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8472" w14:textId="77777777" w:rsidR="00C16A2F" w:rsidRDefault="00981200">
      <w:pPr>
        <w:pStyle w:val="Standard"/>
        <w:jc w:val="center"/>
      </w:pPr>
      <w:r>
        <w:t>AUTHORIZATION FOR REPAIRS</w:t>
      </w:r>
    </w:p>
    <w:p w14:paraId="6DA5E1AD" w14:textId="77777777" w:rsidR="00C16A2F" w:rsidRDefault="00C16A2F">
      <w:pPr>
        <w:pStyle w:val="Standard"/>
      </w:pPr>
    </w:p>
    <w:p w14:paraId="0FCFA901" w14:textId="77777777" w:rsidR="00C16A2F" w:rsidRDefault="00981200">
      <w:pPr>
        <w:pStyle w:val="Standard"/>
        <w:rPr>
          <w:rFonts w:ascii="Arial" w:hAnsi="Arial"/>
          <w:b/>
          <w:bCs/>
          <w:sz w:val="22"/>
          <w:szCs w:val="22"/>
        </w:rPr>
      </w:pPr>
      <w:r>
        <w:rPr>
          <w:rFonts w:ascii="Arial" w:hAnsi="Arial"/>
          <w:b/>
          <w:bCs/>
          <w:sz w:val="22"/>
          <w:szCs w:val="22"/>
        </w:rPr>
        <w:t>Data privacy:</w:t>
      </w:r>
    </w:p>
    <w:p w14:paraId="2C934848" w14:textId="77777777" w:rsidR="00C16A2F" w:rsidRDefault="00981200">
      <w:pPr>
        <w:pStyle w:val="Standard"/>
        <w:rPr>
          <w:rFonts w:ascii="Arial" w:hAnsi="Arial"/>
          <w:sz w:val="22"/>
          <w:szCs w:val="22"/>
        </w:rPr>
      </w:pPr>
      <w:r>
        <w:rPr>
          <w:rFonts w:ascii="Arial" w:hAnsi="Arial"/>
          <w:sz w:val="22"/>
          <w:szCs w:val="22"/>
        </w:rPr>
        <w:t xml:space="preserve">In the process of performing a diagnostic scan, Dunshee Body &amp; Frame will collect important historical </w:t>
      </w:r>
      <w:r>
        <w:rPr>
          <w:rFonts w:ascii="Arial" w:hAnsi="Arial"/>
          <w:b/>
          <w:bCs/>
          <w:sz w:val="22"/>
          <w:szCs w:val="22"/>
        </w:rPr>
        <w:t>vehicle</w:t>
      </w:r>
      <w:r>
        <w:rPr>
          <w:rFonts w:ascii="Arial" w:hAnsi="Arial"/>
          <w:sz w:val="22"/>
          <w:szCs w:val="22"/>
        </w:rPr>
        <w:t xml:space="preserve"> data, including in some cases, the date, time and mileage of when a DTC was created. This information is helpful in understanding if a problem is accident related or pre-existing. It is possible this information will be shared with your insurance company. Your acceptance of this procedure grants Dunshee Body &amp; Frame permission to share this information with others, including your insurance company. No personally identifiable information is collected during the pre or post-repair scan.</w:t>
      </w:r>
    </w:p>
    <w:p w14:paraId="2948BF7C" w14:textId="77777777" w:rsidR="00C16A2F" w:rsidRDefault="00C16A2F">
      <w:pPr>
        <w:pStyle w:val="Standard"/>
        <w:rPr>
          <w:rFonts w:ascii="Arial" w:hAnsi="Arial"/>
          <w:sz w:val="22"/>
          <w:szCs w:val="22"/>
        </w:rPr>
      </w:pPr>
    </w:p>
    <w:p w14:paraId="66E6BCE7" w14:textId="77777777" w:rsidR="00C16A2F" w:rsidRDefault="00981200">
      <w:pPr>
        <w:pStyle w:val="Standard"/>
        <w:rPr>
          <w:rFonts w:ascii="Arial" w:hAnsi="Arial"/>
          <w:sz w:val="22"/>
          <w:szCs w:val="22"/>
        </w:rPr>
      </w:pPr>
      <w:r>
        <w:rPr>
          <w:rFonts w:ascii="Arial" w:hAnsi="Arial"/>
          <w:sz w:val="22"/>
          <w:szCs w:val="22"/>
        </w:rPr>
        <w:t>Yes ____ (initial) I accept having a pre and post-repair diagnostic scan performed on my vehicle, even if my insurance coverage does not pay for these procedures. In some instances, insurance coverage may not be determined until after the diagnostic scans are performed.</w:t>
      </w:r>
    </w:p>
    <w:p w14:paraId="3CE9E759" w14:textId="77777777" w:rsidR="00C16A2F" w:rsidRDefault="00C16A2F">
      <w:pPr>
        <w:pStyle w:val="Standard"/>
        <w:rPr>
          <w:rFonts w:ascii="Arial" w:hAnsi="Arial"/>
          <w:sz w:val="22"/>
          <w:szCs w:val="22"/>
        </w:rPr>
      </w:pPr>
    </w:p>
    <w:p w14:paraId="745D1DB7" w14:textId="77777777" w:rsidR="00C16A2F" w:rsidRDefault="00981200">
      <w:pPr>
        <w:pStyle w:val="Standard"/>
        <w:rPr>
          <w:rFonts w:ascii="Arial" w:hAnsi="Arial"/>
          <w:sz w:val="22"/>
          <w:szCs w:val="22"/>
        </w:rPr>
      </w:pPr>
      <w:r>
        <w:rPr>
          <w:rFonts w:ascii="Arial" w:hAnsi="Arial"/>
          <w:sz w:val="22"/>
          <w:szCs w:val="22"/>
        </w:rPr>
        <w:t>No ____ (initial) I decline having a pre and post-repair diagnostic scan on my vehicle, though they were recommended by Dunshee Body &amp; Frame and the need for them was explained to me. I understand Dunshee Body &amp; Frame will not be held liable for any hidden damage that could not be detected during the repair process as a result of not having performed a pre-repair scan. I also understand certain systems may not function correctly, or at all, following the repair, and it would be impossible to detect the issues with those systems without a post-repair diagnostic scan. I release Dunshee Body &amp; Frame from all liability for any pre-accident issues, hidden damage or post repair malfunctions that would have been discovered, had I consented to having pre and post-repair diagnostic scans performed.</w:t>
      </w:r>
    </w:p>
    <w:p w14:paraId="3349F443" w14:textId="77777777" w:rsidR="00C16A2F" w:rsidRDefault="00C16A2F">
      <w:pPr>
        <w:pStyle w:val="Standard"/>
        <w:rPr>
          <w:rFonts w:ascii="Arial" w:hAnsi="Arial"/>
          <w:sz w:val="22"/>
          <w:szCs w:val="22"/>
        </w:rPr>
      </w:pPr>
    </w:p>
    <w:p w14:paraId="372C6EB4" w14:textId="5387A641" w:rsidR="00C16A2F" w:rsidRDefault="00981200">
      <w:pPr>
        <w:pStyle w:val="Standard"/>
        <w:rPr>
          <w:rFonts w:ascii="Arial" w:hAnsi="Arial"/>
          <w:sz w:val="22"/>
          <w:szCs w:val="22"/>
        </w:rPr>
      </w:pPr>
      <w:r>
        <w:rPr>
          <w:rFonts w:ascii="Arial" w:hAnsi="Arial"/>
          <w:sz w:val="22"/>
          <w:szCs w:val="22"/>
        </w:rPr>
        <w:t xml:space="preserve">Printed name: </w:t>
      </w:r>
      <w:r w:rsidR="00E80403">
        <w:t>______________________________________________________________________________</w:t>
      </w:r>
      <w:r>
        <w:rPr>
          <w:rFonts w:ascii="Arial" w:hAnsi="Arial"/>
          <w:sz w:val="22"/>
          <w:szCs w:val="22"/>
          <w:u w:val="single"/>
        </w:rPr>
        <w:t xml:space="preserve">                                                                                           </w:t>
      </w:r>
    </w:p>
    <w:p w14:paraId="3E9FCA5B" w14:textId="77777777" w:rsidR="00C16A2F" w:rsidRDefault="00C16A2F">
      <w:pPr>
        <w:pStyle w:val="Standard"/>
        <w:rPr>
          <w:rFonts w:ascii="Arial" w:hAnsi="Arial"/>
          <w:sz w:val="22"/>
          <w:szCs w:val="22"/>
          <w:u w:val="single"/>
        </w:rPr>
      </w:pPr>
    </w:p>
    <w:p w14:paraId="1322CC2B" w14:textId="77777777" w:rsidR="00C16A2F" w:rsidRDefault="00C16A2F">
      <w:pPr>
        <w:pStyle w:val="Standard"/>
        <w:rPr>
          <w:rFonts w:ascii="Arial" w:hAnsi="Arial"/>
          <w:sz w:val="22"/>
          <w:szCs w:val="22"/>
          <w:u w:val="single"/>
        </w:rPr>
      </w:pPr>
    </w:p>
    <w:p w14:paraId="38FF4F8F" w14:textId="77777777" w:rsidR="00C16A2F" w:rsidRDefault="00C16A2F">
      <w:pPr>
        <w:pStyle w:val="Standard"/>
        <w:rPr>
          <w:rFonts w:ascii="Arial" w:hAnsi="Arial"/>
          <w:sz w:val="22"/>
          <w:szCs w:val="22"/>
          <w:u w:val="single"/>
        </w:rPr>
      </w:pPr>
    </w:p>
    <w:p w14:paraId="359BF4CC" w14:textId="6B9AB914" w:rsidR="00C16A2F" w:rsidRDefault="00981200">
      <w:pPr>
        <w:pStyle w:val="Standard"/>
        <w:rPr>
          <w:rFonts w:ascii="Arial" w:hAnsi="Arial"/>
          <w:sz w:val="22"/>
          <w:szCs w:val="22"/>
        </w:rPr>
      </w:pPr>
      <w:r>
        <w:rPr>
          <w:rFonts w:ascii="Arial" w:hAnsi="Arial"/>
          <w:sz w:val="22"/>
          <w:szCs w:val="22"/>
        </w:rPr>
        <w:t xml:space="preserve">Signed name: </w:t>
      </w:r>
      <w:r w:rsidR="00E80403">
        <w:t>______________________________________________________________________________</w:t>
      </w:r>
      <w:r>
        <w:rPr>
          <w:rFonts w:ascii="Arial" w:hAnsi="Arial"/>
          <w:sz w:val="22"/>
          <w:szCs w:val="22"/>
          <w:u w:val="single"/>
        </w:rPr>
        <w:t xml:space="preserve">                                                                                            </w:t>
      </w:r>
    </w:p>
    <w:p w14:paraId="3B0AF367" w14:textId="77777777" w:rsidR="00C16A2F" w:rsidRDefault="00C16A2F">
      <w:pPr>
        <w:pStyle w:val="Standard"/>
        <w:rPr>
          <w:rFonts w:ascii="Arial" w:hAnsi="Arial"/>
          <w:sz w:val="22"/>
          <w:szCs w:val="22"/>
        </w:rPr>
      </w:pPr>
    </w:p>
    <w:p w14:paraId="2E288039" w14:textId="77777777" w:rsidR="00C16A2F" w:rsidRDefault="00C16A2F">
      <w:pPr>
        <w:pStyle w:val="Standard"/>
        <w:rPr>
          <w:rFonts w:ascii="Arial" w:hAnsi="Arial"/>
          <w:sz w:val="22"/>
          <w:szCs w:val="22"/>
        </w:rPr>
      </w:pPr>
    </w:p>
    <w:p w14:paraId="62CBE153" w14:textId="77777777" w:rsidR="00C16A2F" w:rsidRDefault="00C16A2F">
      <w:pPr>
        <w:pStyle w:val="Standard"/>
        <w:rPr>
          <w:rFonts w:ascii="Arial" w:hAnsi="Arial"/>
          <w:sz w:val="22"/>
          <w:szCs w:val="22"/>
        </w:rPr>
      </w:pPr>
    </w:p>
    <w:p w14:paraId="42900618" w14:textId="3199D1EE" w:rsidR="00C16A2F" w:rsidRDefault="00981200">
      <w:pPr>
        <w:pStyle w:val="Standard"/>
        <w:rPr>
          <w:rFonts w:ascii="Arial" w:hAnsi="Arial"/>
          <w:sz w:val="22"/>
          <w:szCs w:val="22"/>
        </w:rPr>
      </w:pPr>
      <w:r>
        <w:rPr>
          <w:rFonts w:ascii="Arial" w:hAnsi="Arial"/>
          <w:sz w:val="22"/>
          <w:szCs w:val="22"/>
        </w:rPr>
        <w:t xml:space="preserve">Date: </w:t>
      </w:r>
      <w:r w:rsidR="00E80403">
        <w:t>______________________________________________________________________________</w:t>
      </w:r>
      <w:r>
        <w:rPr>
          <w:rFonts w:ascii="Arial" w:hAnsi="Arial"/>
          <w:sz w:val="22"/>
          <w:szCs w:val="22"/>
          <w:u w:val="single"/>
        </w:rPr>
        <w:t xml:space="preserve">                                                                                                          </w:t>
      </w:r>
    </w:p>
    <w:p w14:paraId="2A469180" w14:textId="77777777" w:rsidR="00C16A2F" w:rsidRDefault="00C16A2F">
      <w:pPr>
        <w:pStyle w:val="Standard"/>
      </w:pPr>
    </w:p>
    <w:p w14:paraId="7048999D" w14:textId="77777777" w:rsidR="00C16A2F" w:rsidRDefault="00981200">
      <w:pPr>
        <w:pStyle w:val="Standard"/>
      </w:pPr>
      <w:r>
        <w:t>The preliminary estimate is based on our first inspection and does not cover any additional parts or labor which may be required after the work has been started. Occasionally, worn or damaged parts are discovered which may not be evident on the first inspection. Because of this, the above prices are not guaranteed. Quotation on parts and labor are current and subject to change.</w:t>
      </w:r>
    </w:p>
    <w:p w14:paraId="2C3A0C21" w14:textId="77777777" w:rsidR="00C16A2F" w:rsidRDefault="00C16A2F">
      <w:pPr>
        <w:pStyle w:val="Standard"/>
      </w:pPr>
    </w:p>
    <w:p w14:paraId="49F01DA3" w14:textId="77777777" w:rsidR="00C16A2F" w:rsidRDefault="00981200">
      <w:pPr>
        <w:pStyle w:val="Standard"/>
      </w:pPr>
      <w:r>
        <w:t>I further understand that Dunshee Body &amp; Frame is unable to release any vehicle without full payment.</w:t>
      </w:r>
    </w:p>
    <w:p w14:paraId="1BADD347" w14:textId="77777777" w:rsidR="00C16A2F" w:rsidRDefault="00C16A2F">
      <w:pPr>
        <w:pStyle w:val="Standard"/>
      </w:pPr>
    </w:p>
    <w:p w14:paraId="768F1532" w14:textId="77777777" w:rsidR="00C16A2F" w:rsidRDefault="00981200">
      <w:pPr>
        <w:pStyle w:val="Standard"/>
      </w:pPr>
      <w:r>
        <w:t>Vehicle description:__</w:t>
      </w:r>
      <w:bookmarkStart w:id="0" w:name="_Hlk118358622"/>
      <w:r>
        <w:t>____________________________________________________________</w:t>
      </w:r>
      <w:bookmarkEnd w:id="0"/>
    </w:p>
    <w:p w14:paraId="5C78B497" w14:textId="77777777" w:rsidR="00C16A2F" w:rsidRDefault="00C16A2F">
      <w:pPr>
        <w:pStyle w:val="Standard"/>
      </w:pPr>
    </w:p>
    <w:p w14:paraId="1DB4F8FF" w14:textId="5AFC184B" w:rsidR="00C16A2F" w:rsidRDefault="00981200">
      <w:pPr>
        <w:pStyle w:val="Standard"/>
      </w:pPr>
      <w:r>
        <w:t>Vehicle owner's signature and date:</w:t>
      </w:r>
      <w:r w:rsidR="00E80403" w:rsidRPr="00E80403">
        <w:t xml:space="preserve"> </w:t>
      </w:r>
      <w:r w:rsidR="00E80403">
        <w:t>_________________________________________________</w:t>
      </w:r>
      <w:r>
        <w:rPr>
          <w:u w:val="single"/>
        </w:rPr>
        <w:t xml:space="preserve">                                                                                                   </w:t>
      </w:r>
    </w:p>
    <w:p w14:paraId="461CF477" w14:textId="5FDB47C1" w:rsidR="00E80403" w:rsidRDefault="00E80403">
      <w:pPr>
        <w:pStyle w:val="Standard"/>
        <w:rPr>
          <w:u w:val="single"/>
        </w:rPr>
      </w:pPr>
    </w:p>
    <w:p w14:paraId="7A5C9EBC" w14:textId="249FAC3E" w:rsidR="00E80403" w:rsidRDefault="00E80403">
      <w:pPr>
        <w:pStyle w:val="Standard"/>
        <w:rPr>
          <w:u w:val="single"/>
        </w:rPr>
      </w:pPr>
      <w:r w:rsidRPr="00E80403">
        <w:rPr>
          <w:noProof/>
        </w:rPr>
        <w:drawing>
          <wp:inline distT="0" distB="0" distL="0" distR="0" wp14:anchorId="78059DCC" wp14:editId="50CC8D85">
            <wp:extent cx="5943600" cy="790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905750"/>
                    </a:xfrm>
                    <a:prstGeom prst="rect">
                      <a:avLst/>
                    </a:prstGeom>
                    <a:noFill/>
                    <a:ln>
                      <a:noFill/>
                    </a:ln>
                  </pic:spPr>
                </pic:pic>
              </a:graphicData>
            </a:graphic>
          </wp:inline>
        </w:drawing>
      </w:r>
    </w:p>
    <w:sectPr w:rsidR="00E8040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A26E" w14:textId="77777777" w:rsidR="00A01718" w:rsidRDefault="00A01718">
      <w:r>
        <w:separator/>
      </w:r>
    </w:p>
  </w:endnote>
  <w:endnote w:type="continuationSeparator" w:id="0">
    <w:p w14:paraId="12C5A472" w14:textId="77777777" w:rsidR="00A01718" w:rsidRDefault="00A0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A16B" w14:textId="77777777" w:rsidR="00A01718" w:rsidRDefault="00A01718">
      <w:r>
        <w:rPr>
          <w:color w:val="000000"/>
        </w:rPr>
        <w:separator/>
      </w:r>
    </w:p>
  </w:footnote>
  <w:footnote w:type="continuationSeparator" w:id="0">
    <w:p w14:paraId="10E449EC" w14:textId="77777777" w:rsidR="00A01718" w:rsidRDefault="00A01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2F"/>
    <w:rsid w:val="00255DCC"/>
    <w:rsid w:val="0045248E"/>
    <w:rsid w:val="006966BB"/>
    <w:rsid w:val="00981200"/>
    <w:rsid w:val="00A01718"/>
    <w:rsid w:val="00B11E24"/>
    <w:rsid w:val="00C16A2F"/>
    <w:rsid w:val="00E80403"/>
    <w:rsid w:val="00EA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46D1"/>
  <w15:docId w15:val="{B7F4515B-15F3-4E23-93E9-0726EE2B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OpenOffice.org\3\user\template\defaul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default.ott</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default</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Becky Steinke</dc:creator>
  <cp:lastModifiedBy>Becky Steinke</cp:lastModifiedBy>
  <cp:revision>2</cp:revision>
  <cp:lastPrinted>2019-07-23T12:55:00Z</cp:lastPrinted>
  <dcterms:created xsi:type="dcterms:W3CDTF">2025-08-04T19:15:00Z</dcterms:created>
  <dcterms:modified xsi:type="dcterms:W3CDTF">2025-08-04T19:15:00Z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