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632161" w:rsidRPr="00632161" w14:paraId="2306C121" w14:textId="77777777" w:rsidTr="00632161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C66DF" w14:textId="77777777" w:rsidR="00632161" w:rsidRDefault="00632161" w:rsidP="00632161">
            <w:pPr>
              <w:rPr>
                <w:b/>
                <w:bCs/>
              </w:rPr>
            </w:pPr>
            <w:bookmarkStart w:id="0" w:name="_GoBack" w:colFirst="0" w:colLast="0"/>
            <w:r w:rsidRPr="00632161">
              <w:rPr>
                <w:b/>
                <w:bCs/>
              </w:rPr>
              <w:t xml:space="preserve">Profilo </w:t>
            </w:r>
            <w:r>
              <w:rPr>
                <w:b/>
                <w:bCs/>
              </w:rPr>
              <w:t xml:space="preserve">prof Croce </w:t>
            </w:r>
          </w:p>
          <w:p w14:paraId="0C43407F" w14:textId="77777777" w:rsidR="00632161" w:rsidRDefault="00632161" w:rsidP="00632161"/>
          <w:p w14:paraId="0B0E068E" w14:textId="77777777" w:rsidR="00632161" w:rsidRPr="00632161" w:rsidRDefault="00632161" w:rsidP="00632161">
            <w:r w:rsidRPr="00632161">
              <w:t xml:space="preserve">Psichiatra con oltre 40 anni di esperienza clinica, di ricerca e didattica nei campi della disabilità intellettiva, dei disturbi del </w:t>
            </w:r>
            <w:proofErr w:type="spellStart"/>
            <w:r w:rsidRPr="00632161">
              <w:t>neurosviluppo</w:t>
            </w:r>
            <w:proofErr w:type="spellEnd"/>
            <w:r w:rsidRPr="00632161">
              <w:t xml:space="preserve"> e della riabilitazione psichiatrica. Attualmente Professore a contratto presso l’Università Cattolica del Sacro Cuore (sede di Brescia) e Direttore del Centro Studi Sostegno-CSS, svolge attività di direzione sanitaria, consulenza clinica e formazione specialistica.</w:t>
            </w:r>
          </w:p>
          <w:p w14:paraId="341E34D4" w14:textId="77777777" w:rsidR="00632161" w:rsidRPr="00632161" w:rsidRDefault="00632161" w:rsidP="00632161">
            <w:r w:rsidRPr="00632161">
              <w:t xml:space="preserve">La formazione internazionale presso il Boston </w:t>
            </w:r>
            <w:proofErr w:type="spellStart"/>
            <w:r w:rsidRPr="00632161">
              <w:t>University</w:t>
            </w:r>
            <w:proofErr w:type="spellEnd"/>
            <w:r w:rsidRPr="00632161">
              <w:t xml:space="preserve"> Center for </w:t>
            </w:r>
            <w:proofErr w:type="spellStart"/>
            <w:r w:rsidRPr="00632161">
              <w:t>Psychiatric</w:t>
            </w:r>
            <w:proofErr w:type="spellEnd"/>
            <w:r w:rsidRPr="00632161">
              <w:t xml:space="preserve"> </w:t>
            </w:r>
            <w:proofErr w:type="spellStart"/>
            <w:r w:rsidRPr="00632161">
              <w:t>Rehabilitation</w:t>
            </w:r>
            <w:proofErr w:type="spellEnd"/>
            <w:r w:rsidRPr="00632161">
              <w:t xml:space="preserve">, l’Illinois Department of </w:t>
            </w:r>
            <w:proofErr w:type="spellStart"/>
            <w:r w:rsidRPr="00632161">
              <w:t>Psychiatry</w:t>
            </w:r>
            <w:proofErr w:type="spellEnd"/>
            <w:r w:rsidRPr="00632161">
              <w:t xml:space="preserve"> di Chicago e il National Leadership Consortium on </w:t>
            </w:r>
            <w:proofErr w:type="spellStart"/>
            <w:r w:rsidRPr="00632161">
              <w:t>Developmental</w:t>
            </w:r>
            <w:proofErr w:type="spellEnd"/>
            <w:r w:rsidRPr="00632161">
              <w:t xml:space="preserve"> </w:t>
            </w:r>
            <w:proofErr w:type="spellStart"/>
            <w:r w:rsidRPr="00632161">
              <w:t>Disabilities</w:t>
            </w:r>
            <w:proofErr w:type="spellEnd"/>
            <w:r w:rsidRPr="00632161">
              <w:t xml:space="preserve"> (</w:t>
            </w:r>
            <w:proofErr w:type="spellStart"/>
            <w:r w:rsidRPr="00632161">
              <w:t>University</w:t>
            </w:r>
            <w:proofErr w:type="spellEnd"/>
            <w:r w:rsidRPr="00632161">
              <w:t xml:space="preserve"> of Delaware) ha orientato il suo lavoro verso l’integrazione tra clinica psichiatrica, modelli di qualità della vita e paradigma dei sostegni dell’AAIDD.</w:t>
            </w:r>
          </w:p>
          <w:p w14:paraId="05DD682F" w14:textId="77777777" w:rsidR="00632161" w:rsidRPr="00632161" w:rsidRDefault="00632161" w:rsidP="00632161">
            <w:r w:rsidRPr="00632161">
              <w:t xml:space="preserve">Autore di oltre 100 pubblicazioni scientifiche e curatore delle principali edizioni italiane dei testi dell’American </w:t>
            </w:r>
            <w:proofErr w:type="spellStart"/>
            <w:r w:rsidRPr="00632161">
              <w:t>Association</w:t>
            </w:r>
            <w:proofErr w:type="spellEnd"/>
            <w:r w:rsidRPr="00632161">
              <w:t xml:space="preserve"> on Intellectual and </w:t>
            </w:r>
            <w:proofErr w:type="spellStart"/>
            <w:r w:rsidRPr="00632161">
              <w:t>Developmental</w:t>
            </w:r>
            <w:proofErr w:type="spellEnd"/>
            <w:r w:rsidRPr="00632161">
              <w:t xml:space="preserve"> </w:t>
            </w:r>
            <w:proofErr w:type="spellStart"/>
            <w:r w:rsidRPr="00632161">
              <w:t>Disabilities</w:t>
            </w:r>
            <w:proofErr w:type="spellEnd"/>
            <w:r w:rsidRPr="00632161">
              <w:t>, tra cui </w:t>
            </w:r>
            <w:r w:rsidRPr="00632161">
              <w:rPr>
                <w:i/>
                <w:iCs/>
              </w:rPr>
              <w:t xml:space="preserve">Intellectual </w:t>
            </w:r>
            <w:proofErr w:type="spellStart"/>
            <w:r w:rsidRPr="00632161">
              <w:rPr>
                <w:i/>
                <w:iCs/>
              </w:rPr>
              <w:t>Disabilities</w:t>
            </w:r>
            <w:proofErr w:type="spellEnd"/>
            <w:r w:rsidRPr="00632161">
              <w:rPr>
                <w:i/>
                <w:iCs/>
              </w:rPr>
              <w:t xml:space="preserve">: Definition, </w:t>
            </w:r>
            <w:proofErr w:type="spellStart"/>
            <w:r w:rsidRPr="00632161">
              <w:rPr>
                <w:i/>
                <w:iCs/>
              </w:rPr>
              <w:t>Diagnosis</w:t>
            </w:r>
            <w:proofErr w:type="spellEnd"/>
            <w:r w:rsidRPr="00632161">
              <w:rPr>
                <w:i/>
                <w:iCs/>
              </w:rPr>
              <w:t xml:space="preserve">, </w:t>
            </w:r>
            <w:proofErr w:type="spellStart"/>
            <w:r w:rsidRPr="00632161">
              <w:rPr>
                <w:i/>
                <w:iCs/>
              </w:rPr>
              <w:t>Classification</w:t>
            </w:r>
            <w:proofErr w:type="spellEnd"/>
            <w:r w:rsidRPr="00632161">
              <w:rPr>
                <w:i/>
                <w:iCs/>
              </w:rPr>
              <w:t>, and Systems of Supports</w:t>
            </w:r>
            <w:r w:rsidRPr="00632161">
              <w:t> (12ª edizione, 2022) e la </w:t>
            </w:r>
            <w:r w:rsidRPr="00632161">
              <w:rPr>
                <w:i/>
                <w:iCs/>
              </w:rPr>
              <w:t>Scala Intensità Sostegni-SIS</w:t>
            </w:r>
            <w:r w:rsidRPr="00632161">
              <w:t> (2008). Ha contribuito allo sviluppo di strumenti innovativi per la valutazione multidimensionale e la pianificazione dei sostegni, tra cui le </w:t>
            </w:r>
            <w:r w:rsidRPr="00632161">
              <w:rPr>
                <w:i/>
                <w:iCs/>
              </w:rPr>
              <w:t>Matrici Ecologiche</w:t>
            </w:r>
            <w:r w:rsidRPr="00632161">
              <w:t>, il sistema </w:t>
            </w:r>
            <w:r w:rsidRPr="00632161">
              <w:rPr>
                <w:i/>
                <w:iCs/>
              </w:rPr>
              <w:t>VAPRO-I</w:t>
            </w:r>
            <w:r w:rsidRPr="00632161">
              <w:t> e il modello </w:t>
            </w:r>
            <w:r w:rsidRPr="00632161">
              <w:rPr>
                <w:i/>
                <w:iCs/>
              </w:rPr>
              <w:t>APD-ESORT</w:t>
            </w:r>
            <w:r w:rsidRPr="00632161">
              <w:t> per l’implementazione del progetto di vita individualizzato secondo il D.lgs. 62/2024.</w:t>
            </w:r>
          </w:p>
          <w:p w14:paraId="19F28B46" w14:textId="77777777" w:rsidR="00632161" w:rsidRPr="00632161" w:rsidRDefault="00632161" w:rsidP="00632161">
            <w:r w:rsidRPr="00632161">
              <w:t>Membro dell’</w:t>
            </w:r>
            <w:proofErr w:type="spellStart"/>
            <w:r w:rsidRPr="00632161">
              <w:t>Advisory</w:t>
            </w:r>
            <w:proofErr w:type="spellEnd"/>
            <w:r w:rsidRPr="00632161">
              <w:t xml:space="preserve"> Committee per la 12ª edizione AAIDD (2017-2021), Certified IASSIDD Academy </w:t>
            </w:r>
            <w:proofErr w:type="spellStart"/>
            <w:r w:rsidRPr="00632161">
              <w:t>Instructor</w:t>
            </w:r>
            <w:proofErr w:type="spellEnd"/>
            <w:r w:rsidRPr="00632161">
              <w:t>, già Presidente del Comitato Scientifico Nazionale ANFFAS (2011-2020). Premio AAIDD 2011 per il contributo alla diffusione internazionale del paradigma dei sostegni.</w:t>
            </w:r>
          </w:p>
          <w:p w14:paraId="08D5B8C0" w14:textId="77777777" w:rsidR="00632161" w:rsidRPr="00632161" w:rsidRDefault="00632161" w:rsidP="00632161">
            <w:r w:rsidRPr="00632161">
              <w:rPr>
                <w:b/>
                <w:bCs/>
              </w:rPr>
              <w:t xml:space="preserve">AAIDD </w:t>
            </w:r>
            <w:proofErr w:type="spellStart"/>
            <w:r w:rsidRPr="00632161">
              <w:rPr>
                <w:b/>
                <w:bCs/>
              </w:rPr>
              <w:t>Sesqui</w:t>
            </w:r>
            <w:proofErr w:type="spellEnd"/>
            <w:r w:rsidRPr="00632161">
              <w:rPr>
                <w:b/>
                <w:bCs/>
              </w:rPr>
              <w:t xml:space="preserve"> Award for Practice 2026</w:t>
            </w:r>
          </w:p>
          <w:p w14:paraId="0A1D59B2" w14:textId="77777777" w:rsidR="00632161" w:rsidRPr="00632161" w:rsidRDefault="00632161" w:rsidP="00632161">
            <w:r w:rsidRPr="00632161">
              <w:t xml:space="preserve">Conferito dall’American </w:t>
            </w:r>
            <w:proofErr w:type="spellStart"/>
            <w:r w:rsidRPr="00632161">
              <w:t>Association</w:t>
            </w:r>
            <w:proofErr w:type="spellEnd"/>
            <w:r w:rsidRPr="00632161">
              <w:t xml:space="preserve"> on Intellectual and </w:t>
            </w:r>
            <w:proofErr w:type="spellStart"/>
            <w:r w:rsidRPr="00632161">
              <w:t>Developmental</w:t>
            </w:r>
            <w:proofErr w:type="spellEnd"/>
            <w:r w:rsidRPr="00632161">
              <w:t xml:space="preserve"> </w:t>
            </w:r>
            <w:proofErr w:type="spellStart"/>
            <w:r w:rsidRPr="00632161">
              <w:t>Disabilities</w:t>
            </w:r>
            <w:proofErr w:type="spellEnd"/>
            <w:r w:rsidRPr="00632161">
              <w:t xml:space="preserve"> (AAIDD) — nominato dai </w:t>
            </w:r>
            <w:proofErr w:type="spellStart"/>
            <w:r w:rsidRPr="00632161">
              <w:t>peers</w:t>
            </w:r>
            <w:proofErr w:type="spellEnd"/>
            <w:r w:rsidRPr="00632161">
              <w:t xml:space="preserve"> e selezionato dal Board of Directors — in occasione del </w:t>
            </w:r>
            <w:r w:rsidRPr="00632161">
              <w:rPr>
                <w:b/>
                <w:bCs/>
              </w:rPr>
              <w:t xml:space="preserve">150° AAIDD </w:t>
            </w:r>
            <w:proofErr w:type="spellStart"/>
            <w:r w:rsidRPr="00632161">
              <w:rPr>
                <w:b/>
                <w:bCs/>
              </w:rPr>
              <w:t>Annual</w:t>
            </w:r>
            <w:proofErr w:type="spellEnd"/>
            <w:r w:rsidRPr="00632161">
              <w:rPr>
                <w:b/>
                <w:bCs/>
              </w:rPr>
              <w:t xml:space="preserve"> Meeting “150 Years of Progress”</w:t>
            </w:r>
            <w:r w:rsidRPr="00632161">
              <w:t xml:space="preserve"> (Chicago, Illinois, USA, 22–24 giugno 2026). Riconoscimento internazionale di pratica clinica e scientifica continuativa nel campo della disabilità intellettiva e dei disturbi del </w:t>
            </w:r>
            <w:proofErr w:type="spellStart"/>
            <w:r w:rsidRPr="00632161">
              <w:t>neurosviluppo</w:t>
            </w:r>
            <w:proofErr w:type="spellEnd"/>
            <w:r w:rsidRPr="00632161">
              <w:t>, con featuring dedicato del </w:t>
            </w:r>
            <w:r w:rsidRPr="00632161">
              <w:rPr>
                <w:b/>
                <w:bCs/>
              </w:rPr>
              <w:t xml:space="preserve">National Leadership Consortium on </w:t>
            </w:r>
            <w:proofErr w:type="spellStart"/>
            <w:r w:rsidRPr="00632161">
              <w:rPr>
                <w:b/>
                <w:bCs/>
              </w:rPr>
              <w:t>Developmental</w:t>
            </w:r>
            <w:proofErr w:type="spellEnd"/>
            <w:r w:rsidRPr="00632161">
              <w:rPr>
                <w:b/>
                <w:bCs/>
              </w:rPr>
              <w:t xml:space="preserve"> </w:t>
            </w:r>
            <w:proofErr w:type="spellStart"/>
            <w:r w:rsidRPr="00632161">
              <w:rPr>
                <w:b/>
                <w:bCs/>
              </w:rPr>
              <w:t>Disabilities</w:t>
            </w:r>
            <w:proofErr w:type="spellEnd"/>
            <w:r w:rsidRPr="00632161">
              <w:rPr>
                <w:b/>
                <w:bCs/>
              </w:rPr>
              <w:t xml:space="preserve"> (</w:t>
            </w:r>
            <w:proofErr w:type="spellStart"/>
            <w:r w:rsidRPr="00632161">
              <w:rPr>
                <w:b/>
                <w:bCs/>
              </w:rPr>
              <w:t>University</w:t>
            </w:r>
            <w:proofErr w:type="spellEnd"/>
            <w:r w:rsidRPr="00632161">
              <w:rPr>
                <w:b/>
                <w:bCs/>
              </w:rPr>
              <w:t xml:space="preserve"> of Delaware)</w:t>
            </w:r>
            <w:r w:rsidRPr="00632161">
              <w:t>. Si aggiunge al </w:t>
            </w:r>
            <w:r w:rsidRPr="00632161">
              <w:rPr>
                <w:b/>
                <w:bCs/>
              </w:rPr>
              <w:t>Premio Internazionale AAIDD 2011</w:t>
            </w:r>
            <w:r w:rsidRPr="00632161">
              <w:t> (Minneapolis–St. Paul), consolidando un trentennale rapporto scientifico e professionale con AAIDD.</w:t>
            </w:r>
          </w:p>
        </w:tc>
      </w:tr>
      <w:bookmarkEnd w:id="0"/>
    </w:tbl>
    <w:p w14:paraId="552BE30F" w14:textId="77777777" w:rsidR="00632161" w:rsidRPr="00632161" w:rsidRDefault="00632161" w:rsidP="00632161"/>
    <w:p w14:paraId="0FB288A6" w14:textId="77777777" w:rsidR="00632161" w:rsidRPr="00632161" w:rsidRDefault="00632161" w:rsidP="00632161"/>
    <w:p w14:paraId="4F3105BF" w14:textId="77777777" w:rsidR="00F36BFF" w:rsidRDefault="00F36BFF"/>
    <w:sectPr w:rsidR="00F36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61"/>
    <w:rsid w:val="00325CEB"/>
    <w:rsid w:val="00632161"/>
    <w:rsid w:val="00DC3735"/>
    <w:rsid w:val="00F3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F437"/>
  <w15:chartTrackingRefBased/>
  <w15:docId w15:val="{C9D6D56A-3D86-4FCC-831D-AEEB90C7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828">
          <w:marLeft w:val="0"/>
          <w:marRight w:val="0"/>
          <w:marTop w:val="0"/>
          <w:marBottom w:val="0"/>
          <w:divBdr>
            <w:top w:val="single" w:sz="12" w:space="6" w:color="1F4E79"/>
            <w:left w:val="single" w:sz="12" w:space="6" w:color="1F4E79"/>
            <w:bottom w:val="single" w:sz="12" w:space="6" w:color="1F4E79"/>
            <w:right w:val="single" w:sz="12" w:space="6" w:color="1F4E79"/>
          </w:divBdr>
        </w:div>
        <w:div w:id="163625184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auto"/>
            <w:bottom w:val="single" w:sz="12" w:space="6" w:color="auto"/>
            <w:right w:val="single" w:sz="12" w:space="6" w:color="auto"/>
          </w:divBdr>
        </w:div>
        <w:div w:id="735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Geagruppo</dc:creator>
  <cp:keywords/>
  <dc:description/>
  <cp:lastModifiedBy>Melissa Geagruppo</cp:lastModifiedBy>
  <cp:revision>1</cp:revision>
  <dcterms:created xsi:type="dcterms:W3CDTF">2026-06-08T13:37:00Z</dcterms:created>
  <dcterms:modified xsi:type="dcterms:W3CDTF">2026-06-08T13:37:00Z</dcterms:modified>
</cp:coreProperties>
</file>