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sz w:val="26"/>
          <w:szCs w:val="26"/>
          <w:u w:val="single"/>
        </w:rPr>
      </w:pPr>
      <w:r>
        <w:rPr>
          <w:sz w:val="26"/>
          <w:szCs w:val="26"/>
          <w:u w:val="single"/>
          <w:rtl w:val="0"/>
          <w:lang w:val="en-US"/>
        </w:rPr>
        <w:t>Breed Committee Report 6th June 2024</w:t>
      </w:r>
    </w:p>
    <w:p>
      <w:pPr>
        <w:pStyle w:val="Body"/>
        <w:rPr>
          <w:sz w:val="26"/>
          <w:szCs w:val="26"/>
          <w:u w:val="single"/>
        </w:rPr>
      </w:pPr>
    </w:p>
    <w:p>
      <w:pPr>
        <w:pStyle w:val="Body"/>
        <w:rPr>
          <w:sz w:val="24"/>
          <w:szCs w:val="24"/>
        </w:rPr>
      </w:pPr>
      <w:r>
        <w:rPr>
          <w:sz w:val="24"/>
          <w:szCs w:val="24"/>
          <w:rtl w:val="0"/>
          <w:lang w:val="en-US"/>
        </w:rPr>
        <w:t xml:space="preserve">HBLB have confirmed that the CBHS have received a grant for 2024/2025.  We have received </w:t>
      </w:r>
      <w:r>
        <w:rPr>
          <w:sz w:val="24"/>
          <w:szCs w:val="24"/>
          <w:rtl w:val="0"/>
          <w:lang w:val="en-US"/>
        </w:rPr>
        <w:t>£</w:t>
      </w:r>
      <w:r>
        <w:rPr>
          <w:sz w:val="24"/>
          <w:szCs w:val="24"/>
          <w:rtl w:val="0"/>
          <w:lang w:val="en-US"/>
        </w:rPr>
        <w:t xml:space="preserve">27,000 which is </w:t>
      </w:r>
      <w:r>
        <w:rPr>
          <w:sz w:val="24"/>
          <w:szCs w:val="24"/>
          <w:rtl w:val="0"/>
          <w:lang w:val="en-US"/>
        </w:rPr>
        <w:t>£</w:t>
      </w:r>
      <w:r>
        <w:rPr>
          <w:sz w:val="24"/>
          <w:szCs w:val="24"/>
          <w:rtl w:val="0"/>
          <w:lang w:val="en-US"/>
        </w:rPr>
        <w:t>500 more than last year. To date the payment has not been received from HBLB</w:t>
      </w:r>
    </w:p>
    <w:p>
      <w:pPr>
        <w:pStyle w:val="Body"/>
        <w:rPr>
          <w:sz w:val="24"/>
          <w:szCs w:val="24"/>
        </w:rPr>
      </w:pPr>
    </w:p>
    <w:p>
      <w:pPr>
        <w:pStyle w:val="Body"/>
        <w:rPr>
          <w:sz w:val="24"/>
          <w:szCs w:val="24"/>
        </w:rPr>
      </w:pPr>
      <w:r>
        <w:rPr>
          <w:sz w:val="24"/>
          <w:szCs w:val="24"/>
          <w:rtl w:val="0"/>
          <w:lang w:val="en-US"/>
        </w:rPr>
        <w:t>There have been 0 basic licence applications since the last last meeting.</w:t>
      </w:r>
    </w:p>
    <w:p>
      <w:pPr>
        <w:pStyle w:val="Body"/>
        <w:rPr>
          <w:sz w:val="24"/>
          <w:szCs w:val="24"/>
        </w:rPr>
      </w:pPr>
    </w:p>
    <w:p>
      <w:pPr>
        <w:pStyle w:val="Body"/>
        <w:rPr>
          <w:sz w:val="24"/>
          <w:szCs w:val="24"/>
        </w:rPr>
      </w:pPr>
      <w:r>
        <w:rPr>
          <w:sz w:val="24"/>
          <w:szCs w:val="24"/>
          <w:rtl w:val="0"/>
          <w:lang w:val="en-US"/>
        </w:rPr>
        <w:t>Underspend proposal:</w:t>
      </w:r>
    </w:p>
    <w:p>
      <w:pPr>
        <w:pStyle w:val="Body"/>
        <w:rPr>
          <w:sz w:val="24"/>
          <w:szCs w:val="24"/>
        </w:rPr>
      </w:pPr>
    </w:p>
    <w:p>
      <w:pPr>
        <w:pStyle w:val="Body"/>
        <w:rPr>
          <w:sz w:val="24"/>
          <w:szCs w:val="24"/>
        </w:rPr>
      </w:pPr>
      <w:r>
        <w:rPr>
          <w:sz w:val="24"/>
          <w:szCs w:val="24"/>
          <w:rtl w:val="0"/>
          <w:lang w:val="en-US"/>
        </w:rPr>
        <w:t xml:space="preserve">Epididymal collection costs approximately </w:t>
      </w:r>
      <w:r>
        <w:rPr>
          <w:sz w:val="24"/>
          <w:szCs w:val="24"/>
          <w:rtl w:val="0"/>
          <w:lang w:val="en-US"/>
        </w:rPr>
        <w:t>£</w:t>
      </w:r>
      <w:r>
        <w:rPr>
          <w:sz w:val="24"/>
          <w:szCs w:val="24"/>
          <w:rtl w:val="0"/>
          <w:lang w:val="en-US"/>
        </w:rPr>
        <w:t xml:space="preserve">1000 - proposed grant </w:t>
      </w:r>
      <w:r>
        <w:rPr>
          <w:sz w:val="24"/>
          <w:szCs w:val="24"/>
          <w:rtl w:val="0"/>
          <w:lang w:val="en-US"/>
        </w:rPr>
        <w:t>£</w:t>
      </w:r>
      <w:r>
        <w:rPr>
          <w:sz w:val="24"/>
          <w:szCs w:val="24"/>
          <w:rtl w:val="0"/>
          <w:lang w:val="en-US"/>
        </w:rPr>
        <w:t>500</w:t>
      </w:r>
    </w:p>
    <w:p>
      <w:pPr>
        <w:pStyle w:val="Body"/>
        <w:rPr>
          <w:sz w:val="24"/>
          <w:szCs w:val="24"/>
        </w:rPr>
      </w:pPr>
      <w:r>
        <w:rPr>
          <w:sz w:val="24"/>
          <w:szCs w:val="24"/>
          <w:rtl w:val="0"/>
          <w:lang w:val="en-US"/>
        </w:rPr>
        <w:t xml:space="preserve">Conservation collection with stallion AI 15 doses </w:t>
      </w:r>
      <w:r>
        <w:rPr>
          <w:sz w:val="24"/>
          <w:szCs w:val="24"/>
          <w:rtl w:val="0"/>
          <w:lang w:val="en-US"/>
        </w:rPr>
        <w:t>£</w:t>
      </w:r>
      <w:r>
        <w:rPr>
          <w:sz w:val="24"/>
          <w:szCs w:val="24"/>
          <w:rtl w:val="0"/>
          <w:lang w:val="en-US"/>
        </w:rPr>
        <w:t xml:space="preserve">1,176 - proposed grant </w:t>
      </w:r>
      <w:r>
        <w:rPr>
          <w:sz w:val="24"/>
          <w:szCs w:val="24"/>
          <w:rtl w:val="0"/>
          <w:lang w:val="en-US"/>
        </w:rPr>
        <w:t>£</w:t>
      </w:r>
      <w:r>
        <w:rPr>
          <w:sz w:val="24"/>
          <w:szCs w:val="24"/>
          <w:rtl w:val="0"/>
          <w:lang w:val="en-US"/>
        </w:rPr>
        <w:t>700</w:t>
      </w:r>
    </w:p>
    <w:p>
      <w:pPr>
        <w:pStyle w:val="Body"/>
        <w:rPr>
          <w:sz w:val="24"/>
          <w:szCs w:val="24"/>
        </w:rPr>
      </w:pPr>
      <w:r>
        <w:rPr>
          <w:sz w:val="24"/>
          <w:szCs w:val="24"/>
          <w:rtl w:val="0"/>
          <w:lang w:val="en-US"/>
        </w:rPr>
        <w:t xml:space="preserve">30 dose collection for UK/EU/USA/NZ/AUS </w:t>
      </w:r>
      <w:r>
        <w:rPr>
          <w:sz w:val="24"/>
          <w:szCs w:val="24"/>
          <w:rtl w:val="0"/>
          <w:lang w:val="en-US"/>
        </w:rPr>
        <w:t>£</w:t>
      </w:r>
      <w:r>
        <w:rPr>
          <w:sz w:val="24"/>
          <w:szCs w:val="24"/>
          <w:rtl w:val="0"/>
          <w:lang w:val="en-US"/>
        </w:rPr>
        <w:t xml:space="preserve">5,800 - proposed grant </w:t>
      </w:r>
      <w:r>
        <w:rPr>
          <w:sz w:val="24"/>
          <w:szCs w:val="24"/>
          <w:rtl w:val="0"/>
          <w:lang w:val="en-US"/>
        </w:rPr>
        <w:t>£</w:t>
      </w:r>
      <w:r>
        <w:rPr>
          <w:sz w:val="24"/>
          <w:szCs w:val="24"/>
          <w:rtl w:val="0"/>
          <w:lang w:val="en-US"/>
        </w:rPr>
        <w:t>1500</w:t>
      </w:r>
    </w:p>
    <w:p>
      <w:pPr>
        <w:pStyle w:val="Body"/>
        <w:rPr>
          <w:sz w:val="24"/>
          <w:szCs w:val="24"/>
        </w:rPr>
      </w:pPr>
      <w:r>
        <w:rPr>
          <w:sz w:val="24"/>
          <w:szCs w:val="24"/>
          <w:rtl w:val="0"/>
          <w:lang w:val="en-US"/>
        </w:rPr>
        <w:t xml:space="preserve">Embryo transfer approximate cost per one cycle is </w:t>
      </w:r>
      <w:r>
        <w:rPr>
          <w:sz w:val="24"/>
          <w:szCs w:val="24"/>
          <w:rtl w:val="0"/>
          <w:lang w:val="en-US"/>
        </w:rPr>
        <w:t>£</w:t>
      </w:r>
      <w:r>
        <w:rPr>
          <w:sz w:val="24"/>
          <w:szCs w:val="24"/>
          <w:rtl w:val="0"/>
          <w:lang w:val="en-US"/>
        </w:rPr>
        <w:t xml:space="preserve">1300.  This does not include the cost of the recipient mare hire.  - proposed grant amount </w:t>
      </w:r>
      <w:r>
        <w:rPr>
          <w:sz w:val="24"/>
          <w:szCs w:val="24"/>
          <w:rtl w:val="0"/>
          <w:lang w:val="en-US"/>
        </w:rPr>
        <w:t>£</w:t>
      </w:r>
      <w:r>
        <w:rPr>
          <w:sz w:val="24"/>
          <w:szCs w:val="24"/>
          <w:rtl w:val="0"/>
          <w:lang w:val="en-US"/>
        </w:rPr>
        <w:t>800 for one cycle only.</w:t>
      </w:r>
    </w:p>
    <w:p>
      <w:pPr>
        <w:pStyle w:val="Body"/>
        <w:rPr>
          <w:sz w:val="24"/>
          <w:szCs w:val="24"/>
        </w:rPr>
      </w:pPr>
      <w:r>
        <w:rPr>
          <w:sz w:val="24"/>
          <w:szCs w:val="24"/>
          <w:rtl w:val="0"/>
          <w:lang w:val="en-US"/>
        </w:rPr>
        <w:t xml:space="preserve">Applications for both semen collection and embryo transfer will be under strict rules and restricted numbers as there is only </w:t>
      </w:r>
      <w:r>
        <w:rPr>
          <w:sz w:val="24"/>
          <w:szCs w:val="24"/>
          <w:rtl w:val="0"/>
          <w:lang w:val="en-US"/>
        </w:rPr>
        <w:t>£</w:t>
      </w:r>
      <w:r>
        <w:rPr>
          <w:sz w:val="24"/>
          <w:szCs w:val="24"/>
          <w:rtl w:val="0"/>
          <w:lang w:val="en-US"/>
        </w:rPr>
        <w:t>16,000 underspend.</w:t>
      </w:r>
    </w:p>
    <w:p>
      <w:pPr>
        <w:pStyle w:val="Body"/>
        <w:rPr>
          <w:sz w:val="24"/>
          <w:szCs w:val="24"/>
        </w:rPr>
      </w:pPr>
    </w:p>
    <w:p>
      <w:pPr>
        <w:pStyle w:val="Body"/>
        <w:rPr>
          <w:sz w:val="24"/>
          <w:szCs w:val="24"/>
        </w:rPr>
      </w:pPr>
      <w:r>
        <w:rPr>
          <w:sz w:val="24"/>
          <w:szCs w:val="24"/>
          <w:rtl w:val="0"/>
          <w:lang w:val="en-US"/>
        </w:rPr>
        <w:t>I propose the society provide assistance towards the collections and paid to the member after they have paid the invoice to stallion AI.  Members to keep the entire collection at their own cost.  Applications will be reviewed and the council reserve the right to refuse the grant if a stallion is a result of a red band mating or has any hereditary health issues. Full rules will be made available with the application form.</w:t>
      </w:r>
    </w:p>
    <w:p>
      <w:pPr>
        <w:pStyle w:val="Body"/>
        <w:rPr>
          <w:sz w:val="24"/>
          <w:szCs w:val="24"/>
        </w:rPr>
      </w:pPr>
    </w:p>
    <w:p>
      <w:pPr>
        <w:pStyle w:val="Body"/>
        <w:rPr>
          <w:sz w:val="24"/>
          <w:szCs w:val="24"/>
        </w:rPr>
      </w:pPr>
      <w:r>
        <w:rPr>
          <w:sz w:val="24"/>
          <w:szCs w:val="24"/>
          <w:rtl w:val="0"/>
          <w:lang w:val="en-US"/>
        </w:rPr>
        <w:t>Catherine Lea</w:t>
      </w:r>
    </w:p>
    <w:p>
      <w:pPr>
        <w:pStyle w:val="Body"/>
      </w:pPr>
      <w:r>
        <w:rPr>
          <w:sz w:val="24"/>
          <w:szCs w:val="24"/>
          <w:rtl w:val="0"/>
          <w:lang w:val="en-US"/>
        </w:rPr>
        <w:t>CBHS Breed Chair</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