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2"/>
          <w:szCs w:val="32"/>
          <w:u w:val="single"/>
        </w:rPr>
      </w:pPr>
      <w:bookmarkStart w:colFirst="0" w:colLast="0" w:name="_4snzaijlegr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2"/>
          <w:szCs w:val="32"/>
          <w:u w:val="single"/>
        </w:rPr>
      </w:pPr>
      <w:bookmarkStart w:colFirst="0" w:colLast="0" w:name="_nl057rkn3lp2" w:id="1"/>
      <w:bookmarkEnd w:id="1"/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St. Paul’s Before &amp; After School Program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963ix2as3wv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Program Overview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St. Paul’s Before and After School Program provides a safe, engaging, and supportive environment for students before and after the school day. Our program offers fun, self-guided, and creative activities designed to support students’ growth and well-being.The program is licensed by the Department of Human Services and is directed by a licensed director and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yd6j1nl8d6j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Registration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Registration is required before your student may attend the program.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All families must complete registration prior to participation.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Students in grades K–6 who are not picked up within 10 minutes of dismissal will be sent to After Care and charged accordingly.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For safety purposes, all students must be signed out at pickup.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2"/>
          <w:szCs w:val="22"/>
          <w:u w:val="single"/>
        </w:rPr>
      </w:pPr>
      <w:bookmarkStart w:colFirst="0" w:colLast="0" w:name="_hqohfdkr9yoh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Register Online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https://schools.procareconnect.com/form/1bcce744-9059-4d8e-8f52-9fcd365257e6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do not register if you are already established on Procare.</w:t>
      </w:r>
    </w:p>
    <w:p w:rsidR="00000000" w:rsidDel="00000000" w:rsidP="00000000" w:rsidRDefault="00000000" w:rsidRPr="00000000" w14:paraId="0000000D">
      <w:pPr>
        <w:spacing w:after="140" w:line="240" w:lineRule="auto"/>
        <w:rPr/>
      </w:pPr>
      <w:r w:rsidDel="00000000" w:rsidR="00000000" w:rsidRPr="00000000">
        <w:rPr>
          <w:rtl w:val="0"/>
        </w:rPr>
        <w:t xml:space="preserve">A $50 deposit is due at registration to utilize the Before and After Care Program. Families will be invoiced through Blackbaud for the deposit. </w:t>
      </w:r>
    </w:p>
    <w:p w:rsidR="00000000" w:rsidDel="00000000" w:rsidP="00000000" w:rsidRDefault="00000000" w:rsidRPr="00000000" w14:paraId="0000000E">
      <w:pPr>
        <w:spacing w:after="1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Before care rate is $5 per morning used and aftercare is $5 for the first hour and then $2.50 in ½ hr increments.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="240" w:lineRule="auto"/>
        <w:rPr/>
      </w:pPr>
      <w:r w:rsidDel="00000000" w:rsidR="00000000" w:rsidRPr="00000000">
        <w:rPr>
          <w:rtl w:val="0"/>
        </w:rPr>
        <w:t xml:space="preserve">All payments must be made through Procare using electronic withdrawal. </w:t>
      </w:r>
    </w:p>
    <w:p w:rsidR="00000000" w:rsidDel="00000000" w:rsidP="00000000" w:rsidRDefault="00000000" w:rsidRPr="00000000" w14:paraId="00000010">
      <w:pPr>
        <w:spacing w:after="14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Students picked up after 5:30 PM will be charged $1 per one minute after 5:30pm.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ro24hbpnejl8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Hours of Operation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Before Care:</w:t>
      </w:r>
      <w:r w:rsidDel="00000000" w:rsidR="00000000" w:rsidRPr="00000000">
        <w:rPr>
          <w:rtl w:val="0"/>
        </w:rPr>
        <w:t xml:space="preserve"> 7:00 AM – 7:45 AM                </w:t>
      </w:r>
      <w:r w:rsidDel="00000000" w:rsidR="00000000" w:rsidRPr="00000000">
        <w:rPr>
          <w:b w:val="1"/>
          <w:bCs w:val="1"/>
          <w:rtl w:val="0"/>
        </w:rPr>
        <w:t xml:space="preserve">After Care:</w:t>
      </w:r>
      <w:r w:rsidDel="00000000" w:rsidR="00000000" w:rsidRPr="00000000">
        <w:rPr>
          <w:rtl w:val="0"/>
        </w:rPr>
        <w:t xml:space="preserve"> Dismissal </w:t>
      </w:r>
      <w:r w:rsidDel="00000000" w:rsidR="00000000" w:rsidRPr="00000000">
        <w:rPr>
          <w:rtl w:val="0"/>
        </w:rPr>
        <w:t xml:space="preserve"> – 5:30 PM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The program operates on all regular school days and follows the school calendar.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Questions Contact: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Mrs. Pullinger, Daycare Director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i w:val="1"/>
          <w:iCs w:val="1"/>
        </w:rPr>
      </w:pPr>
      <w:hyperlink r:id="rId7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jescie.pullinger@st-paul.pvt.k12.ia.us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563.940.5081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Families are encouraged to request a copy of the Before &amp; After Care Handbook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chools.procareconnect.com/form/1bcce744-9059-4d8e-8f52-9fcd365257e6" TargetMode="External"/><Relationship Id="rId7" Type="http://schemas.openxmlformats.org/officeDocument/2006/relationships/hyperlink" Target="mailto:jescie.pullinger@st-paul.pvt.k12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