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5BF1"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A TYRO trial will be held at … … … …… … … … … … … … … … on … … … … … … … … … … … … </w:t>
      </w:r>
    </w:p>
    <w:p w14:paraId="566D0F61"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The event will be held under the general regulations of the MS-UK (incorporating the provisions of the international sporting code of the F.I.A.) supplementary regulations of the Association of Land Rover Clubs contained in the ALRC handbook and the following Supplementary Regulations of Peak &amp; Dukeries Land Rover Club. </w:t>
      </w:r>
    </w:p>
    <w:p w14:paraId="30F3EC7B" w14:textId="30911FEB"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PERMIT No.  … … … … … … … …    Grade: </w:t>
      </w:r>
      <w:proofErr w:type="spellStart"/>
      <w:r w:rsidRPr="008225C4">
        <w:rPr>
          <w:rFonts w:asciiTheme="minorHAnsi" w:hAnsiTheme="minorHAnsi" w:cstheme="minorHAnsi"/>
          <w:sz w:val="20"/>
        </w:rPr>
        <w:t>Club</w:t>
      </w:r>
      <w:r w:rsidR="00C84357">
        <w:rPr>
          <w:rFonts w:asciiTheme="minorHAnsi" w:hAnsiTheme="minorHAnsi" w:cstheme="minorHAnsi"/>
          <w:sz w:val="20"/>
        </w:rPr>
        <w:t>mans</w:t>
      </w:r>
      <w:proofErr w:type="spellEnd"/>
    </w:p>
    <w:p w14:paraId="18C40846"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Eligibility:  </w:t>
      </w:r>
    </w:p>
    <w:p w14:paraId="337E13E3" w14:textId="465ACA89" w:rsidR="0091661A" w:rsidRPr="008225C4" w:rsidRDefault="00013A52">
      <w:pPr>
        <w:pStyle w:val="ListNumber2"/>
        <w:numPr>
          <w:ilvl w:val="0"/>
          <w:numId w:val="4"/>
        </w:numPr>
        <w:tabs>
          <w:tab w:val="left" w:pos="700"/>
        </w:tabs>
        <w:jc w:val="left"/>
        <w:rPr>
          <w:rFonts w:asciiTheme="minorHAnsi" w:hAnsiTheme="minorHAnsi" w:cstheme="minorHAnsi"/>
          <w:sz w:val="20"/>
        </w:rPr>
      </w:pPr>
      <w:r w:rsidRPr="008225C4">
        <w:rPr>
          <w:rFonts w:asciiTheme="minorHAnsi" w:hAnsiTheme="minorHAnsi" w:cstheme="minorHAnsi"/>
          <w:sz w:val="20"/>
        </w:rPr>
        <w:t xml:space="preserve">Drivers over </w:t>
      </w:r>
      <w:r w:rsidRPr="008225C4">
        <w:rPr>
          <w:rFonts w:asciiTheme="minorHAnsi" w:hAnsiTheme="minorHAnsi" w:cstheme="minorHAnsi"/>
          <w:b/>
          <w:sz w:val="20"/>
        </w:rPr>
        <w:t>17</w:t>
      </w:r>
      <w:r w:rsidRPr="008225C4">
        <w:rPr>
          <w:rFonts w:asciiTheme="minorHAnsi" w:hAnsiTheme="minorHAnsi" w:cstheme="minorHAnsi"/>
          <w:sz w:val="20"/>
        </w:rPr>
        <w:t xml:space="preserve">; a valid </w:t>
      </w:r>
      <w:r w:rsidR="002A40BA">
        <w:rPr>
          <w:rFonts w:asciiTheme="minorHAnsi" w:hAnsiTheme="minorHAnsi" w:cstheme="minorHAnsi"/>
          <w:sz w:val="20"/>
        </w:rPr>
        <w:t>MS-UK</w:t>
      </w:r>
      <w:r w:rsidRPr="008225C4">
        <w:rPr>
          <w:rFonts w:asciiTheme="minorHAnsi" w:hAnsiTheme="minorHAnsi" w:cstheme="minorHAnsi"/>
          <w:sz w:val="20"/>
        </w:rPr>
        <w:t xml:space="preserve"> Competitive Club membership card signed with the MS-UK endorsement and a valid</w:t>
      </w:r>
      <w:r w:rsidRPr="00170375">
        <w:rPr>
          <w:rFonts w:asciiTheme="minorHAnsi" w:hAnsiTheme="minorHAnsi" w:cstheme="minorHAnsi"/>
          <w:sz w:val="20"/>
        </w:rPr>
        <w:t xml:space="preserve"> MS-UK RS Clubman Licence.</w:t>
      </w:r>
      <w:r w:rsidRPr="008225C4">
        <w:rPr>
          <w:rFonts w:asciiTheme="minorHAnsi" w:hAnsiTheme="minorHAnsi" w:cstheme="minorHAnsi"/>
          <w:sz w:val="20"/>
        </w:rPr>
        <w:t xml:space="preserve"> </w:t>
      </w:r>
      <w:r w:rsidRPr="008225C4">
        <w:rPr>
          <w:rFonts w:asciiTheme="minorHAnsi" w:hAnsiTheme="minorHAnsi" w:cstheme="minorHAnsi"/>
          <w:sz w:val="20"/>
        </w:rPr>
        <w:br/>
        <w:t xml:space="preserve">Navigators/passengers must also </w:t>
      </w:r>
      <w:r w:rsidR="008225C4" w:rsidRPr="008225C4">
        <w:rPr>
          <w:rFonts w:asciiTheme="minorHAnsi" w:hAnsiTheme="minorHAnsi" w:cstheme="minorHAnsi"/>
          <w:sz w:val="20"/>
        </w:rPr>
        <w:t>have</w:t>
      </w:r>
      <w:r w:rsidRPr="008225C4">
        <w:rPr>
          <w:rFonts w:asciiTheme="minorHAnsi" w:hAnsiTheme="minorHAnsi" w:cstheme="minorHAnsi"/>
          <w:sz w:val="20"/>
        </w:rPr>
        <w:t xml:space="preserve"> a valid </w:t>
      </w:r>
      <w:r w:rsidR="00F75330">
        <w:rPr>
          <w:rFonts w:asciiTheme="minorHAnsi" w:hAnsiTheme="minorHAnsi" w:cstheme="minorHAnsi"/>
          <w:sz w:val="20"/>
        </w:rPr>
        <w:t>MS-UK</w:t>
      </w:r>
      <w:r w:rsidRPr="008225C4">
        <w:rPr>
          <w:rFonts w:asciiTheme="minorHAnsi" w:hAnsiTheme="minorHAnsi" w:cstheme="minorHAnsi"/>
          <w:sz w:val="20"/>
        </w:rPr>
        <w:t xml:space="preserve"> Competitive Club membership card and MS-UK </w:t>
      </w:r>
      <w:r w:rsidRPr="00170375">
        <w:rPr>
          <w:rFonts w:asciiTheme="minorHAnsi" w:hAnsiTheme="minorHAnsi" w:cstheme="minorHAnsi"/>
          <w:bCs/>
          <w:sz w:val="20"/>
        </w:rPr>
        <w:t>RS Clubman Licence</w:t>
      </w:r>
    </w:p>
    <w:p w14:paraId="06CDB69F" w14:textId="10B1F13A" w:rsidR="0091661A" w:rsidRDefault="00013A52">
      <w:pPr>
        <w:pStyle w:val="ListNumber2"/>
        <w:numPr>
          <w:ilvl w:val="0"/>
          <w:numId w:val="4"/>
        </w:numPr>
        <w:tabs>
          <w:tab w:val="left" w:pos="700"/>
        </w:tabs>
        <w:jc w:val="left"/>
        <w:rPr>
          <w:rFonts w:asciiTheme="minorHAnsi" w:hAnsiTheme="minorHAnsi" w:cstheme="minorHAnsi"/>
          <w:sz w:val="20"/>
        </w:rPr>
      </w:pPr>
      <w:r w:rsidRPr="008225C4">
        <w:rPr>
          <w:rFonts w:asciiTheme="minorHAnsi" w:hAnsiTheme="minorHAnsi" w:cstheme="minorHAnsi"/>
          <w:sz w:val="20"/>
        </w:rPr>
        <w:t xml:space="preserve">Drivers </w:t>
      </w:r>
      <w:r w:rsidRPr="008225C4">
        <w:rPr>
          <w:rFonts w:asciiTheme="minorHAnsi" w:hAnsiTheme="minorHAnsi" w:cstheme="minorHAnsi"/>
          <w:b/>
          <w:sz w:val="20"/>
        </w:rPr>
        <w:t>13</w:t>
      </w:r>
      <w:r w:rsidRPr="008225C4">
        <w:rPr>
          <w:rFonts w:asciiTheme="minorHAnsi" w:hAnsiTheme="minorHAnsi" w:cstheme="minorHAnsi"/>
          <w:sz w:val="20"/>
        </w:rPr>
        <w:t xml:space="preserve"> or over may take part in vehicles complying with the </w:t>
      </w:r>
      <w:r w:rsidR="00170375" w:rsidRPr="00170375">
        <w:rPr>
          <w:rFonts w:asciiTheme="minorHAnsi" w:hAnsiTheme="minorHAnsi" w:cstheme="minorHAnsi"/>
          <w:sz w:val="20"/>
        </w:rPr>
        <w:t>Motorsport UK’s National Competition Rules (NCR</w:t>
      </w:r>
      <w:proofErr w:type="gramStart"/>
      <w:r w:rsidR="00170375" w:rsidRPr="00170375">
        <w:rPr>
          <w:rFonts w:asciiTheme="minorHAnsi" w:hAnsiTheme="minorHAnsi" w:cstheme="minorHAnsi"/>
          <w:sz w:val="20"/>
        </w:rPr>
        <w:t>).</w:t>
      </w:r>
      <w:r w:rsidRPr="008225C4">
        <w:rPr>
          <w:rFonts w:asciiTheme="minorHAnsi" w:hAnsiTheme="minorHAnsi" w:cstheme="minorHAnsi"/>
          <w:sz w:val="20"/>
        </w:rPr>
        <w:t>provided</w:t>
      </w:r>
      <w:proofErr w:type="gramEnd"/>
      <w:r w:rsidRPr="008225C4">
        <w:rPr>
          <w:rFonts w:asciiTheme="minorHAnsi" w:hAnsiTheme="minorHAnsi" w:cstheme="minorHAnsi"/>
          <w:sz w:val="20"/>
        </w:rPr>
        <w:t xml:space="preserve"> that the passenger holds a full RTA licence valid for the vehicles concerned and is a person who has experience of Off</w:t>
      </w:r>
      <w:r w:rsidR="008225C4" w:rsidRPr="008225C4">
        <w:rPr>
          <w:rFonts w:asciiTheme="minorHAnsi" w:hAnsiTheme="minorHAnsi" w:cstheme="minorHAnsi"/>
          <w:sz w:val="20"/>
        </w:rPr>
        <w:t>-</w:t>
      </w:r>
      <w:r w:rsidRPr="008225C4">
        <w:rPr>
          <w:rFonts w:asciiTheme="minorHAnsi" w:hAnsiTheme="minorHAnsi" w:cstheme="minorHAnsi"/>
          <w:sz w:val="20"/>
        </w:rPr>
        <w:t xml:space="preserve">Road Trials.  </w:t>
      </w:r>
      <w:r w:rsidRPr="008225C4">
        <w:rPr>
          <w:rFonts w:asciiTheme="minorHAnsi" w:hAnsiTheme="minorHAnsi" w:cstheme="minorHAnsi"/>
          <w:sz w:val="20"/>
        </w:rPr>
        <w:br/>
        <w:t xml:space="preserve">Navigators/passengers must also </w:t>
      </w:r>
      <w:r w:rsidR="00424CBD">
        <w:rPr>
          <w:rFonts w:asciiTheme="minorHAnsi" w:hAnsiTheme="minorHAnsi" w:cstheme="minorHAnsi"/>
          <w:sz w:val="20"/>
        </w:rPr>
        <w:t>have</w:t>
      </w:r>
      <w:r w:rsidRPr="008225C4">
        <w:rPr>
          <w:rFonts w:asciiTheme="minorHAnsi" w:hAnsiTheme="minorHAnsi" w:cstheme="minorHAnsi"/>
          <w:sz w:val="20"/>
        </w:rPr>
        <w:t xml:space="preserve"> a valid </w:t>
      </w:r>
      <w:r w:rsidR="00424CBD">
        <w:rPr>
          <w:rFonts w:asciiTheme="minorHAnsi" w:hAnsiTheme="minorHAnsi" w:cstheme="minorHAnsi"/>
          <w:sz w:val="20"/>
        </w:rPr>
        <w:t>MS-UK</w:t>
      </w:r>
      <w:r w:rsidRPr="008225C4">
        <w:rPr>
          <w:rFonts w:asciiTheme="minorHAnsi" w:hAnsiTheme="minorHAnsi" w:cstheme="minorHAnsi"/>
          <w:sz w:val="20"/>
        </w:rPr>
        <w:t xml:space="preserve"> Competitive Club membership card and MS-UK </w:t>
      </w:r>
      <w:r w:rsidRPr="00170375">
        <w:rPr>
          <w:rFonts w:asciiTheme="minorHAnsi" w:hAnsiTheme="minorHAnsi" w:cstheme="minorHAnsi"/>
          <w:bCs/>
          <w:sz w:val="20"/>
        </w:rPr>
        <w:t xml:space="preserve">RS Clubman Licence </w:t>
      </w:r>
      <w:r w:rsidRPr="008225C4">
        <w:rPr>
          <w:rFonts w:asciiTheme="minorHAnsi" w:hAnsiTheme="minorHAnsi" w:cstheme="minorHAnsi"/>
          <w:sz w:val="20"/>
        </w:rPr>
        <w:t xml:space="preserve">The vehicle may only be driven between observed sections by the above passenger. No other passengers </w:t>
      </w:r>
      <w:r w:rsidR="008225C4" w:rsidRPr="008225C4">
        <w:rPr>
          <w:rFonts w:asciiTheme="minorHAnsi" w:hAnsiTheme="minorHAnsi" w:cstheme="minorHAnsi"/>
          <w:sz w:val="20"/>
        </w:rPr>
        <w:t xml:space="preserve">are </w:t>
      </w:r>
      <w:r w:rsidRPr="008225C4">
        <w:rPr>
          <w:rFonts w:asciiTheme="minorHAnsi" w:hAnsiTheme="minorHAnsi" w:cstheme="minorHAnsi"/>
          <w:sz w:val="20"/>
        </w:rPr>
        <w:t xml:space="preserve">allowed for </w:t>
      </w:r>
      <w:r w:rsidR="008225C4" w:rsidRPr="008225C4">
        <w:rPr>
          <w:rFonts w:asciiTheme="minorHAnsi" w:hAnsiTheme="minorHAnsi" w:cstheme="minorHAnsi"/>
          <w:sz w:val="20"/>
        </w:rPr>
        <w:t xml:space="preserve">the </w:t>
      </w:r>
      <w:r w:rsidRPr="008225C4">
        <w:rPr>
          <w:rFonts w:asciiTheme="minorHAnsi" w:hAnsiTheme="minorHAnsi" w:cstheme="minorHAnsi"/>
          <w:sz w:val="20"/>
        </w:rPr>
        <w:t xml:space="preserve">above drivers. </w:t>
      </w:r>
    </w:p>
    <w:p w14:paraId="6DE7E224" w14:textId="3DDFD04F" w:rsidR="00C84357" w:rsidRPr="008225C4" w:rsidRDefault="00C84357">
      <w:pPr>
        <w:pStyle w:val="ListNumber2"/>
        <w:numPr>
          <w:ilvl w:val="0"/>
          <w:numId w:val="4"/>
        </w:numPr>
        <w:tabs>
          <w:tab w:val="left" w:pos="700"/>
        </w:tabs>
        <w:jc w:val="left"/>
        <w:rPr>
          <w:rFonts w:asciiTheme="minorHAnsi" w:hAnsiTheme="minorHAnsi" w:cstheme="minorHAnsi"/>
          <w:sz w:val="20"/>
        </w:rPr>
      </w:pPr>
      <w:r w:rsidRPr="00C84357">
        <w:rPr>
          <w:rFonts w:asciiTheme="minorHAnsi" w:hAnsiTheme="minorHAnsi" w:cstheme="minorHAnsi"/>
          <w:color w:val="222222"/>
          <w:sz w:val="20"/>
          <w:lang w:eastAsia="en-GB"/>
        </w:rPr>
        <w:t xml:space="preserve">Drivers are not allowed to navigate for another driver, as this gives </w:t>
      </w:r>
      <w:proofErr w:type="gramStart"/>
      <w:r w:rsidRPr="00C84357">
        <w:rPr>
          <w:rFonts w:asciiTheme="minorHAnsi" w:hAnsiTheme="minorHAnsi" w:cstheme="minorHAnsi"/>
          <w:color w:val="222222"/>
          <w:sz w:val="20"/>
          <w:lang w:eastAsia="en-GB"/>
        </w:rPr>
        <w:t>a</w:t>
      </w:r>
      <w:proofErr w:type="gramEnd"/>
      <w:r w:rsidRPr="00C84357">
        <w:rPr>
          <w:rFonts w:asciiTheme="minorHAnsi" w:hAnsiTheme="minorHAnsi" w:cstheme="minorHAnsi"/>
          <w:color w:val="222222"/>
          <w:sz w:val="20"/>
          <w:lang w:eastAsia="en-GB"/>
        </w:rPr>
        <w:t xml:space="preserve"> unfair advantage over the other competitors. However, if a driver did want to sit with another driver, they could but only one could be classed as a competitor and compete for the trophy. This would have to be decided before the competition and the driver who is taking part in the competition, would have to drive the sections before the other, so not to gain an advantage</w:t>
      </w:r>
      <w:r w:rsidRPr="00C84357">
        <w:rPr>
          <w:rFonts w:asciiTheme="minorHAnsi" w:hAnsiTheme="minorHAnsi" w:cstheme="minorHAnsi"/>
          <w:color w:val="222222"/>
          <w:szCs w:val="18"/>
          <w:lang w:eastAsia="en-GB"/>
        </w:rPr>
        <w:t xml:space="preserve">.                                                                                                 </w:t>
      </w:r>
    </w:p>
    <w:p w14:paraId="1CE3AC5C" w14:textId="252280D1" w:rsidR="0091661A" w:rsidRPr="008225C4" w:rsidRDefault="0091661A" w:rsidP="00165475">
      <w:pPr>
        <w:pStyle w:val="ListNumber2"/>
        <w:numPr>
          <w:ilvl w:val="0"/>
          <w:numId w:val="0"/>
        </w:numPr>
        <w:ind w:left="700"/>
        <w:jc w:val="left"/>
        <w:rPr>
          <w:rFonts w:asciiTheme="minorHAnsi" w:hAnsiTheme="minorHAnsi" w:cstheme="minorHAnsi"/>
          <w:sz w:val="20"/>
        </w:rPr>
      </w:pPr>
    </w:p>
    <w:p w14:paraId="6557FA8B" w14:textId="0B079990" w:rsidR="0091661A" w:rsidRPr="008225C4" w:rsidRDefault="0091661A" w:rsidP="005C4034">
      <w:pPr>
        <w:pStyle w:val="ListNumber2"/>
        <w:numPr>
          <w:ilvl w:val="0"/>
          <w:numId w:val="0"/>
        </w:numPr>
        <w:ind w:left="700"/>
        <w:rPr>
          <w:rFonts w:asciiTheme="minorHAnsi" w:hAnsiTheme="minorHAnsi" w:cstheme="minorHAnsi"/>
          <w:sz w:val="20"/>
        </w:rPr>
      </w:pPr>
    </w:p>
    <w:p w14:paraId="7B339E61" w14:textId="3783334E"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The event is an off</w:t>
      </w:r>
      <w:r w:rsidR="008225C4" w:rsidRPr="008225C4">
        <w:rPr>
          <w:rFonts w:asciiTheme="minorHAnsi" w:hAnsiTheme="minorHAnsi" w:cstheme="minorHAnsi"/>
          <w:sz w:val="20"/>
        </w:rPr>
        <w:t>-</w:t>
      </w:r>
      <w:r w:rsidRPr="008225C4">
        <w:rPr>
          <w:rFonts w:asciiTheme="minorHAnsi" w:hAnsiTheme="minorHAnsi" w:cstheme="minorHAnsi"/>
          <w:sz w:val="20"/>
        </w:rPr>
        <w:t xml:space="preserve">road driver/vehicle capability competition comprising not more than 12 sections.  Each section </w:t>
      </w:r>
      <w:r w:rsidR="008225C4" w:rsidRPr="008225C4">
        <w:rPr>
          <w:rFonts w:asciiTheme="minorHAnsi" w:hAnsiTheme="minorHAnsi" w:cstheme="minorHAnsi"/>
          <w:sz w:val="20"/>
        </w:rPr>
        <w:t xml:space="preserve">is </w:t>
      </w:r>
      <w:r w:rsidRPr="008225C4">
        <w:rPr>
          <w:rFonts w:asciiTheme="minorHAnsi" w:hAnsiTheme="minorHAnsi" w:cstheme="minorHAnsi"/>
          <w:sz w:val="20"/>
        </w:rPr>
        <w:t xml:space="preserve">to be on </w:t>
      </w:r>
      <w:r w:rsidR="008225C4" w:rsidRPr="008225C4">
        <w:rPr>
          <w:rFonts w:asciiTheme="minorHAnsi" w:hAnsiTheme="minorHAnsi" w:cstheme="minorHAnsi"/>
          <w:sz w:val="20"/>
        </w:rPr>
        <w:t xml:space="preserve">a </w:t>
      </w:r>
      <w:r w:rsidRPr="008225C4">
        <w:rPr>
          <w:rFonts w:asciiTheme="minorHAnsi" w:hAnsiTheme="minorHAnsi" w:cstheme="minorHAnsi"/>
          <w:sz w:val="20"/>
        </w:rPr>
        <w:t xml:space="preserve">ground </w:t>
      </w:r>
      <w:r w:rsidR="008225C4" w:rsidRPr="008225C4">
        <w:rPr>
          <w:rFonts w:asciiTheme="minorHAnsi" w:hAnsiTheme="minorHAnsi" w:cstheme="minorHAnsi"/>
          <w:sz w:val="20"/>
        </w:rPr>
        <w:t xml:space="preserve">of </w:t>
      </w:r>
      <w:r w:rsidRPr="008225C4">
        <w:rPr>
          <w:rFonts w:asciiTheme="minorHAnsi" w:hAnsiTheme="minorHAnsi" w:cstheme="minorHAnsi"/>
          <w:sz w:val="20"/>
        </w:rPr>
        <w:t xml:space="preserve">approximately 1 to 2 acres (available ground permitting). </w:t>
      </w:r>
    </w:p>
    <w:p w14:paraId="064FE10F" w14:textId="49BCC7EE"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Where the event is </w:t>
      </w:r>
      <w:r w:rsidR="00EF0055" w:rsidRPr="008225C4">
        <w:rPr>
          <w:rFonts w:asciiTheme="minorHAnsi" w:hAnsiTheme="minorHAnsi" w:cstheme="minorHAnsi"/>
          <w:sz w:val="20"/>
        </w:rPr>
        <w:t>sponsored,</w:t>
      </w:r>
      <w:r w:rsidRPr="008225C4">
        <w:rPr>
          <w:rFonts w:asciiTheme="minorHAnsi" w:hAnsiTheme="minorHAnsi" w:cstheme="minorHAnsi"/>
          <w:sz w:val="20"/>
        </w:rPr>
        <w:t xml:space="preserve"> all vehicles must display the sponsor’s logo/stickers if requested.  Penalty for failing to display as directed: Exclusion from the event.</w:t>
      </w:r>
    </w:p>
    <w:p w14:paraId="4179ACA1"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The Clerk of Course or designated Marshal will decide the running order which will be announced at the drivers' briefing for each group.</w:t>
      </w:r>
    </w:p>
    <w:p w14:paraId="73E06E75" w14:textId="4F49FF09" w:rsidR="0091661A" w:rsidRPr="008225C4" w:rsidRDefault="005E7DF9">
      <w:pPr>
        <w:pStyle w:val="StyleListNumberLeftLinespacingExactly10pt"/>
        <w:tabs>
          <w:tab w:val="left" w:pos="360"/>
        </w:tabs>
        <w:ind w:left="360" w:hanging="360"/>
        <w:rPr>
          <w:rFonts w:asciiTheme="minorHAnsi" w:hAnsiTheme="minorHAnsi" w:cstheme="minorHAnsi"/>
          <w:sz w:val="20"/>
        </w:rPr>
      </w:pPr>
      <w:r>
        <w:rPr>
          <w:rFonts w:asciiTheme="minorHAnsi" w:hAnsiTheme="minorHAnsi" w:cstheme="minorHAnsi"/>
          <w:sz w:val="20"/>
        </w:rPr>
        <w:t>A practice</w:t>
      </w:r>
      <w:r w:rsidR="00584156">
        <w:rPr>
          <w:rFonts w:asciiTheme="minorHAnsi" w:hAnsiTheme="minorHAnsi" w:cstheme="minorHAnsi"/>
          <w:sz w:val="20"/>
        </w:rPr>
        <w:t>, non-</w:t>
      </w:r>
      <w:r w:rsidR="00D8201C">
        <w:rPr>
          <w:rFonts w:asciiTheme="minorHAnsi" w:hAnsiTheme="minorHAnsi" w:cstheme="minorHAnsi"/>
          <w:sz w:val="20"/>
        </w:rPr>
        <w:t>competitive</w:t>
      </w:r>
      <w:r>
        <w:rPr>
          <w:rFonts w:asciiTheme="minorHAnsi" w:hAnsiTheme="minorHAnsi" w:cstheme="minorHAnsi"/>
          <w:sz w:val="20"/>
        </w:rPr>
        <w:t xml:space="preserve"> section can be added</w:t>
      </w:r>
      <w:r w:rsidR="00D8201C">
        <w:rPr>
          <w:rFonts w:asciiTheme="minorHAnsi" w:hAnsiTheme="minorHAnsi" w:cstheme="minorHAnsi"/>
          <w:sz w:val="20"/>
        </w:rPr>
        <w:t>, before the trial starts</w:t>
      </w:r>
      <w:r w:rsidR="00253A7C">
        <w:rPr>
          <w:rFonts w:asciiTheme="minorHAnsi" w:hAnsiTheme="minorHAnsi" w:cstheme="minorHAnsi"/>
          <w:sz w:val="20"/>
        </w:rPr>
        <w:t>, for unlicensed drivers and less experienced drivers</w:t>
      </w:r>
      <w:r w:rsidR="00E530A6">
        <w:rPr>
          <w:rFonts w:asciiTheme="minorHAnsi" w:hAnsiTheme="minorHAnsi" w:cstheme="minorHAnsi"/>
          <w:sz w:val="20"/>
        </w:rPr>
        <w:t xml:space="preserve"> to have an opportunity to fami</w:t>
      </w:r>
      <w:r w:rsidR="0048109E">
        <w:rPr>
          <w:rFonts w:asciiTheme="minorHAnsi" w:hAnsiTheme="minorHAnsi" w:cstheme="minorHAnsi"/>
          <w:sz w:val="20"/>
        </w:rPr>
        <w:t>liarise themselves with the vehicle</w:t>
      </w:r>
      <w:r w:rsidR="00D7394C">
        <w:rPr>
          <w:rFonts w:asciiTheme="minorHAnsi" w:hAnsiTheme="minorHAnsi" w:cstheme="minorHAnsi"/>
          <w:sz w:val="20"/>
        </w:rPr>
        <w:t>. No penalties shall be awarded</w:t>
      </w:r>
      <w:r w:rsidR="00140E1E">
        <w:rPr>
          <w:rFonts w:asciiTheme="minorHAnsi" w:hAnsiTheme="minorHAnsi" w:cstheme="minorHAnsi"/>
          <w:sz w:val="20"/>
        </w:rPr>
        <w:t>.</w:t>
      </w:r>
    </w:p>
    <w:p w14:paraId="03FA73C5" w14:textId="178578A0" w:rsidR="0091661A" w:rsidRPr="008225C4" w:rsidRDefault="008225C4">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The m</w:t>
      </w:r>
      <w:r w:rsidR="00013A52" w:rsidRPr="008225C4">
        <w:rPr>
          <w:rFonts w:asciiTheme="minorHAnsi" w:hAnsiTheme="minorHAnsi" w:cstheme="minorHAnsi"/>
          <w:sz w:val="20"/>
        </w:rPr>
        <w:t>aximum speed limit off section on all areas is 5mph.  Penalty for non-compliance: Exclusion.</w:t>
      </w:r>
    </w:p>
    <w:p w14:paraId="3A380A62" w14:textId="7671527C"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Points are awarded for striking canes, stopping on </w:t>
      </w:r>
      <w:r w:rsidR="008225C4" w:rsidRPr="008225C4">
        <w:rPr>
          <w:rFonts w:asciiTheme="minorHAnsi" w:hAnsiTheme="minorHAnsi" w:cstheme="minorHAnsi"/>
          <w:sz w:val="20"/>
        </w:rPr>
        <w:t xml:space="preserve">the </w:t>
      </w:r>
      <w:r w:rsidRPr="008225C4">
        <w:rPr>
          <w:rFonts w:asciiTheme="minorHAnsi" w:hAnsiTheme="minorHAnsi" w:cstheme="minorHAnsi"/>
          <w:sz w:val="20"/>
        </w:rPr>
        <w:t xml:space="preserve">section or leaving the boundary of the section.  Points to be awarded by the marshal on the section.  Any disputes should be brought to the immediate attention of the scoring marshal and, if not resolved, the Clerk of Course.  Any competitor being abusive to any official of the event may be excluded from the event. </w:t>
      </w:r>
    </w:p>
    <w:p w14:paraId="12F325D3" w14:textId="64C9D582"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At the discretion of the Clerk of Course vehicles may be divided into classes</w:t>
      </w:r>
      <w:r w:rsidR="00140E1E">
        <w:rPr>
          <w:rFonts w:asciiTheme="minorHAnsi" w:hAnsiTheme="minorHAnsi" w:cstheme="minorHAnsi"/>
          <w:sz w:val="20"/>
        </w:rPr>
        <w:t>.</w:t>
      </w:r>
    </w:p>
    <w:p w14:paraId="14FEC96D" w14:textId="514D798F" w:rsidR="0091661A" w:rsidRPr="008225C4" w:rsidRDefault="0091661A" w:rsidP="00A9230D">
      <w:pPr>
        <w:pStyle w:val="StyleListNumberLeftLinespacingExactly10pt"/>
        <w:numPr>
          <w:ilvl w:val="0"/>
          <w:numId w:val="0"/>
        </w:numPr>
        <w:ind w:left="360"/>
        <w:rPr>
          <w:rFonts w:asciiTheme="minorHAnsi" w:hAnsiTheme="minorHAnsi" w:cstheme="minorHAnsi"/>
          <w:sz w:val="20"/>
        </w:rPr>
      </w:pPr>
    </w:p>
    <w:p w14:paraId="0D820FCD" w14:textId="755E4DB5"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A driver </w:t>
      </w:r>
      <w:r w:rsidR="008225C4" w:rsidRPr="008225C4">
        <w:rPr>
          <w:rFonts w:asciiTheme="minorHAnsi" w:hAnsiTheme="minorHAnsi" w:cstheme="minorHAnsi"/>
          <w:sz w:val="20"/>
        </w:rPr>
        <w:t>beginning</w:t>
      </w:r>
      <w:r w:rsidRPr="008225C4">
        <w:rPr>
          <w:rFonts w:asciiTheme="minorHAnsi" w:hAnsiTheme="minorHAnsi" w:cstheme="minorHAnsi"/>
          <w:sz w:val="20"/>
        </w:rPr>
        <w:t xml:space="preserve"> the event with a navigator must carry the same navigator through each section. Penalty: Exclusion from results.   At the discretion of the Clerk of Course a navigator may retire through illness or emergency without penalty.  </w:t>
      </w:r>
    </w:p>
    <w:p w14:paraId="51A4DD99" w14:textId="2725569C" w:rsidR="0091661A" w:rsidRPr="008225C4" w:rsidRDefault="00013A52">
      <w:pPr>
        <w:pStyle w:val="ListNumber2"/>
        <w:tabs>
          <w:tab w:val="left" w:pos="700"/>
        </w:tabs>
        <w:ind w:left="700" w:hanging="360"/>
        <w:rPr>
          <w:rFonts w:asciiTheme="minorHAnsi" w:hAnsiTheme="minorHAnsi" w:cstheme="minorHAnsi"/>
          <w:sz w:val="20"/>
        </w:rPr>
      </w:pPr>
      <w:r w:rsidRPr="008225C4">
        <w:rPr>
          <w:rFonts w:asciiTheme="minorHAnsi" w:hAnsiTheme="minorHAnsi" w:cstheme="minorHAnsi"/>
          <w:sz w:val="20"/>
        </w:rPr>
        <w:t>A vehicle may carry any number of passengers provided they are seated in forward</w:t>
      </w:r>
      <w:r w:rsidR="008225C4" w:rsidRPr="008225C4">
        <w:rPr>
          <w:rFonts w:asciiTheme="minorHAnsi" w:hAnsiTheme="minorHAnsi" w:cstheme="minorHAnsi"/>
          <w:sz w:val="20"/>
        </w:rPr>
        <w:t>-</w:t>
      </w:r>
      <w:r w:rsidRPr="008225C4">
        <w:rPr>
          <w:rFonts w:asciiTheme="minorHAnsi" w:hAnsiTheme="minorHAnsi" w:cstheme="minorHAnsi"/>
          <w:sz w:val="20"/>
        </w:rPr>
        <w:t xml:space="preserve">facing seats with approved seat belts fastened.  </w:t>
      </w:r>
    </w:p>
    <w:p w14:paraId="3CD62447" w14:textId="4BDFE98E" w:rsidR="0091661A" w:rsidRPr="008225C4" w:rsidRDefault="00013A52">
      <w:pPr>
        <w:pStyle w:val="ListNumber2"/>
        <w:tabs>
          <w:tab w:val="left" w:pos="700"/>
        </w:tabs>
        <w:ind w:left="700" w:hanging="360"/>
        <w:rPr>
          <w:rFonts w:asciiTheme="minorHAnsi" w:hAnsiTheme="minorHAnsi" w:cstheme="minorHAnsi"/>
          <w:sz w:val="20"/>
        </w:rPr>
      </w:pPr>
      <w:r w:rsidRPr="008225C4">
        <w:rPr>
          <w:rFonts w:asciiTheme="minorHAnsi" w:hAnsiTheme="minorHAnsi" w:cstheme="minorHAnsi"/>
          <w:sz w:val="20"/>
        </w:rPr>
        <w:t xml:space="preserve">The passenger sitting alongside the driver shall be </w:t>
      </w:r>
      <w:r w:rsidRPr="008225C4">
        <w:rPr>
          <w:rFonts w:asciiTheme="minorHAnsi" w:hAnsiTheme="minorHAnsi" w:cstheme="minorHAnsi"/>
          <w:b/>
          <w:sz w:val="20"/>
        </w:rPr>
        <w:t>12</w:t>
      </w:r>
      <w:r w:rsidRPr="008225C4">
        <w:rPr>
          <w:rFonts w:asciiTheme="minorHAnsi" w:hAnsiTheme="minorHAnsi" w:cstheme="minorHAnsi"/>
          <w:sz w:val="20"/>
        </w:rPr>
        <w:t xml:space="preserve"> years or over</w:t>
      </w:r>
      <w:r w:rsidR="008F5CBE">
        <w:rPr>
          <w:rFonts w:asciiTheme="minorHAnsi" w:hAnsiTheme="minorHAnsi" w:cstheme="minorHAnsi"/>
          <w:sz w:val="20"/>
        </w:rPr>
        <w:t xml:space="preserve">, </w:t>
      </w:r>
      <w:r w:rsidR="00EC3504">
        <w:rPr>
          <w:rFonts w:asciiTheme="minorHAnsi" w:hAnsiTheme="minorHAnsi" w:cstheme="minorHAnsi"/>
          <w:sz w:val="20"/>
        </w:rPr>
        <w:t>where the driver holds a full RTA license.</w:t>
      </w:r>
      <w:r w:rsidRPr="008225C4">
        <w:rPr>
          <w:rFonts w:asciiTheme="minorHAnsi" w:hAnsiTheme="minorHAnsi" w:cstheme="minorHAnsi"/>
          <w:sz w:val="20"/>
        </w:rPr>
        <w:t xml:space="preserve"> </w:t>
      </w:r>
    </w:p>
    <w:p w14:paraId="7E3A8EA2" w14:textId="5E787357" w:rsidR="0091661A" w:rsidRPr="008225C4" w:rsidRDefault="00013A52">
      <w:pPr>
        <w:pStyle w:val="ListNumber2"/>
        <w:tabs>
          <w:tab w:val="left" w:pos="700"/>
        </w:tabs>
        <w:ind w:left="700" w:hanging="360"/>
        <w:rPr>
          <w:rFonts w:asciiTheme="minorHAnsi" w:hAnsiTheme="minorHAnsi" w:cstheme="minorHAnsi"/>
          <w:sz w:val="20"/>
        </w:rPr>
      </w:pPr>
      <w:r w:rsidRPr="008225C4">
        <w:rPr>
          <w:rFonts w:asciiTheme="minorHAnsi" w:hAnsiTheme="minorHAnsi" w:cstheme="minorHAnsi"/>
          <w:sz w:val="20"/>
        </w:rPr>
        <w:t xml:space="preserve">Passengers under the age of </w:t>
      </w:r>
      <w:r w:rsidRPr="008225C4">
        <w:rPr>
          <w:rFonts w:asciiTheme="minorHAnsi" w:hAnsiTheme="minorHAnsi" w:cstheme="minorHAnsi"/>
          <w:b/>
          <w:sz w:val="20"/>
        </w:rPr>
        <w:t>16</w:t>
      </w:r>
      <w:r w:rsidRPr="008225C4">
        <w:rPr>
          <w:rFonts w:asciiTheme="minorHAnsi" w:hAnsiTheme="minorHAnsi" w:cstheme="minorHAnsi"/>
          <w:sz w:val="20"/>
        </w:rPr>
        <w:t xml:space="preserve"> need not be members but must produce a letter of consent from </w:t>
      </w:r>
      <w:r w:rsidR="008225C4" w:rsidRPr="008225C4">
        <w:rPr>
          <w:rFonts w:asciiTheme="minorHAnsi" w:hAnsiTheme="minorHAnsi" w:cstheme="minorHAnsi"/>
          <w:sz w:val="20"/>
        </w:rPr>
        <w:t xml:space="preserve">a </w:t>
      </w:r>
      <w:r w:rsidRPr="008225C4">
        <w:rPr>
          <w:rFonts w:asciiTheme="minorHAnsi" w:hAnsiTheme="minorHAnsi" w:cstheme="minorHAnsi"/>
          <w:sz w:val="20"/>
        </w:rPr>
        <w:t xml:space="preserve">parent or guardian.  </w:t>
      </w:r>
    </w:p>
    <w:p w14:paraId="277ECAB3" w14:textId="33265846" w:rsidR="0091661A" w:rsidRPr="008225C4" w:rsidRDefault="00013A52">
      <w:pPr>
        <w:pStyle w:val="ListNumber2"/>
        <w:tabs>
          <w:tab w:val="left" w:pos="700"/>
        </w:tabs>
        <w:ind w:left="700" w:hanging="360"/>
        <w:rPr>
          <w:rFonts w:asciiTheme="minorHAnsi" w:hAnsiTheme="minorHAnsi" w:cstheme="minorHAnsi"/>
          <w:sz w:val="20"/>
        </w:rPr>
      </w:pPr>
      <w:r w:rsidRPr="008225C4">
        <w:rPr>
          <w:rFonts w:asciiTheme="minorHAnsi" w:hAnsiTheme="minorHAnsi" w:cstheme="minorHAnsi"/>
          <w:b/>
          <w:sz w:val="20"/>
        </w:rPr>
        <w:t>Minimum age</w:t>
      </w:r>
      <w:r w:rsidRPr="008225C4">
        <w:rPr>
          <w:rFonts w:asciiTheme="minorHAnsi" w:hAnsiTheme="minorHAnsi" w:cstheme="minorHAnsi"/>
          <w:sz w:val="20"/>
        </w:rPr>
        <w:t xml:space="preserve"> for rear</w:t>
      </w:r>
      <w:r w:rsidR="008225C4" w:rsidRPr="008225C4">
        <w:rPr>
          <w:rFonts w:asciiTheme="minorHAnsi" w:hAnsiTheme="minorHAnsi" w:cstheme="minorHAnsi"/>
          <w:sz w:val="20"/>
        </w:rPr>
        <w:t>-</w:t>
      </w:r>
      <w:r w:rsidRPr="008225C4">
        <w:rPr>
          <w:rFonts w:asciiTheme="minorHAnsi" w:hAnsiTheme="minorHAnsi" w:cstheme="minorHAnsi"/>
          <w:sz w:val="20"/>
        </w:rPr>
        <w:t xml:space="preserve">seat passengers is </w:t>
      </w:r>
      <w:r w:rsidRPr="008225C4">
        <w:rPr>
          <w:rFonts w:asciiTheme="minorHAnsi" w:hAnsiTheme="minorHAnsi" w:cstheme="minorHAnsi"/>
          <w:b/>
          <w:sz w:val="20"/>
        </w:rPr>
        <w:t>2</w:t>
      </w:r>
      <w:r w:rsidRPr="008225C4">
        <w:rPr>
          <w:rFonts w:asciiTheme="minorHAnsi" w:hAnsiTheme="minorHAnsi" w:cstheme="minorHAnsi"/>
          <w:sz w:val="20"/>
        </w:rPr>
        <w:t xml:space="preserve"> years and those </w:t>
      </w:r>
      <w:r w:rsidRPr="008225C4">
        <w:rPr>
          <w:rFonts w:asciiTheme="minorHAnsi" w:hAnsiTheme="minorHAnsi" w:cstheme="minorHAnsi"/>
          <w:b/>
          <w:sz w:val="20"/>
        </w:rPr>
        <w:t>under 4</w:t>
      </w:r>
      <w:r w:rsidRPr="008225C4">
        <w:rPr>
          <w:rFonts w:asciiTheme="minorHAnsi" w:hAnsiTheme="minorHAnsi" w:cstheme="minorHAnsi"/>
          <w:sz w:val="20"/>
        </w:rPr>
        <w:t xml:space="preserve"> must be seated in a correct child seat.</w:t>
      </w:r>
    </w:p>
    <w:p w14:paraId="2BB7DB65" w14:textId="2B7578CA"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The fee per vehicle will be £15.00 (202</w:t>
      </w:r>
      <w:r w:rsidR="005550F9">
        <w:rPr>
          <w:rFonts w:asciiTheme="minorHAnsi" w:hAnsiTheme="minorHAnsi" w:cstheme="minorHAnsi"/>
          <w:sz w:val="20"/>
        </w:rPr>
        <w:t>4</w:t>
      </w:r>
      <w:r w:rsidRPr="008225C4">
        <w:rPr>
          <w:rFonts w:asciiTheme="minorHAnsi" w:hAnsiTheme="minorHAnsi" w:cstheme="minorHAnsi"/>
          <w:sz w:val="20"/>
        </w:rPr>
        <w:t xml:space="preserve">). </w:t>
      </w:r>
    </w:p>
    <w:p w14:paraId="47688EFA" w14:textId="173F91A4"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Results will be displayed after correlation after the event </w:t>
      </w:r>
      <w:r w:rsidR="008225C4" w:rsidRPr="008225C4">
        <w:rPr>
          <w:rFonts w:asciiTheme="minorHAnsi" w:hAnsiTheme="minorHAnsi" w:cstheme="minorHAnsi"/>
          <w:sz w:val="20"/>
        </w:rPr>
        <w:t>and</w:t>
      </w:r>
      <w:r w:rsidRPr="008225C4">
        <w:rPr>
          <w:rFonts w:asciiTheme="minorHAnsi" w:hAnsiTheme="minorHAnsi" w:cstheme="minorHAnsi"/>
          <w:sz w:val="20"/>
        </w:rPr>
        <w:t xml:space="preserve"> will be published online as soon as possible after the event.</w:t>
      </w:r>
    </w:p>
    <w:p w14:paraId="1141EC22" w14:textId="02CCF18D"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It is recommended vehicles carry a fire extinguisher </w:t>
      </w:r>
      <w:r w:rsidR="008225C4" w:rsidRPr="008225C4">
        <w:rPr>
          <w:rFonts w:asciiTheme="minorHAnsi" w:hAnsiTheme="minorHAnsi" w:cstheme="minorHAnsi"/>
          <w:sz w:val="20"/>
        </w:rPr>
        <w:t>per</w:t>
      </w:r>
      <w:r w:rsidRPr="008225C4">
        <w:rPr>
          <w:rFonts w:asciiTheme="minorHAnsi" w:hAnsiTheme="minorHAnsi" w:cstheme="minorHAnsi"/>
          <w:sz w:val="20"/>
        </w:rPr>
        <w:t xml:space="preserve"> the ALRC Handbook/</w:t>
      </w:r>
      <w:r w:rsidR="008F000D" w:rsidRPr="008F000D">
        <w:rPr>
          <w:rFonts w:asciiTheme="minorHAnsi" w:hAnsiTheme="minorHAnsi" w:cstheme="minorHAnsi"/>
          <w:sz w:val="20"/>
        </w:rPr>
        <w:t>Motorsport UK’s National Competition Rules (NCR).</w:t>
      </w:r>
    </w:p>
    <w:p w14:paraId="290C89A1"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Passengers may ride in vehicles between sections provided they are seated within the confines of the vehicle. No standing will be permitted.</w:t>
      </w:r>
    </w:p>
    <w:p w14:paraId="61089E95" w14:textId="1FB4AAB8"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Pedal cycles are not permitted </w:t>
      </w:r>
      <w:r w:rsidR="008225C4" w:rsidRPr="008225C4">
        <w:rPr>
          <w:rFonts w:asciiTheme="minorHAnsi" w:hAnsiTheme="minorHAnsi" w:cstheme="minorHAnsi"/>
          <w:sz w:val="20"/>
        </w:rPr>
        <w:t>i</w:t>
      </w:r>
      <w:r w:rsidRPr="008225C4">
        <w:rPr>
          <w:rFonts w:asciiTheme="minorHAnsi" w:hAnsiTheme="minorHAnsi" w:cstheme="minorHAnsi"/>
          <w:sz w:val="20"/>
        </w:rPr>
        <w:t>n the trials competition area whilst the event is in progress.</w:t>
      </w:r>
    </w:p>
    <w:p w14:paraId="22B8A3B4"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 xml:space="preserve">Front recovery points are recommended.  </w:t>
      </w:r>
    </w:p>
    <w:p w14:paraId="206D079C"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It is recommended that windscreens, where fitted, are of laminated glass.</w:t>
      </w:r>
    </w:p>
    <w:p w14:paraId="11C9AFA3" w14:textId="77777777" w:rsidR="0091661A" w:rsidRPr="008225C4" w:rsidRDefault="00013A52">
      <w:pPr>
        <w:pStyle w:val="StyleListNumberLeftLinespacingExactly10pt"/>
        <w:tabs>
          <w:tab w:val="left" w:pos="360"/>
        </w:tabs>
        <w:ind w:left="360" w:hanging="360"/>
        <w:rPr>
          <w:rFonts w:asciiTheme="minorHAnsi" w:hAnsiTheme="minorHAnsi" w:cstheme="minorHAnsi"/>
          <w:sz w:val="20"/>
        </w:rPr>
      </w:pPr>
      <w:r w:rsidRPr="008225C4">
        <w:rPr>
          <w:rFonts w:asciiTheme="minorHAnsi" w:hAnsiTheme="minorHAnsi" w:cstheme="minorHAnsi"/>
          <w:sz w:val="20"/>
        </w:rPr>
        <w:t>Refuelling must be carried out in the designated refuelling area following safety procedures.</w:t>
      </w:r>
    </w:p>
    <w:p w14:paraId="0163AA07" w14:textId="77777777" w:rsidR="0091661A" w:rsidRPr="008225C4" w:rsidRDefault="0091661A">
      <w:pPr>
        <w:pStyle w:val="PlainText"/>
        <w:rPr>
          <w:rFonts w:asciiTheme="minorHAnsi" w:eastAsia="MS Mincho" w:hAnsiTheme="minorHAnsi" w:cstheme="minorHAnsi"/>
        </w:rPr>
      </w:pPr>
    </w:p>
    <w:p w14:paraId="677E8FA7" w14:textId="77777777" w:rsidR="0091661A" w:rsidRPr="008225C4" w:rsidRDefault="00013A52">
      <w:pPr>
        <w:pStyle w:val="PlainText"/>
        <w:rPr>
          <w:rFonts w:asciiTheme="minorHAnsi" w:eastAsia="MS Mincho" w:hAnsiTheme="minorHAnsi" w:cstheme="minorHAnsi"/>
        </w:rPr>
      </w:pPr>
      <w:r w:rsidRPr="008225C4">
        <w:rPr>
          <w:rFonts w:asciiTheme="minorHAnsi" w:eastAsia="MS Mincho" w:hAnsiTheme="minorHAnsi" w:cstheme="minorHAnsi"/>
        </w:rPr>
        <w:t xml:space="preserve">STEWARDS: … … … … … … … … … … … … … …  CLERK of COURSE: … … … … … … … … … … …  </w:t>
      </w:r>
    </w:p>
    <w:p w14:paraId="7D59F3F3" w14:textId="77777777" w:rsidR="0091661A" w:rsidRPr="008225C4" w:rsidRDefault="0091661A">
      <w:pPr>
        <w:pStyle w:val="PlainText"/>
        <w:tabs>
          <w:tab w:val="right" w:pos="9781"/>
        </w:tabs>
        <w:rPr>
          <w:rFonts w:asciiTheme="minorHAnsi" w:eastAsia="MS Mincho" w:hAnsiTheme="minorHAnsi" w:cstheme="minorHAnsi"/>
        </w:rPr>
      </w:pPr>
    </w:p>
    <w:p w14:paraId="7EF0A75C" w14:textId="68D75551" w:rsidR="0091661A" w:rsidRPr="008225C4" w:rsidRDefault="00013A52">
      <w:pPr>
        <w:pStyle w:val="PlainText"/>
        <w:tabs>
          <w:tab w:val="right" w:pos="10490"/>
        </w:tabs>
        <w:rPr>
          <w:rFonts w:asciiTheme="minorHAnsi" w:eastAsia="MS Mincho" w:hAnsiTheme="minorHAnsi" w:cstheme="minorHAnsi"/>
        </w:rPr>
      </w:pPr>
      <w:r w:rsidRPr="008225C4">
        <w:rPr>
          <w:rFonts w:asciiTheme="minorHAnsi" w:eastAsia="MS Mincho" w:hAnsiTheme="minorHAnsi" w:cstheme="minorHAnsi"/>
        </w:rPr>
        <w:t xml:space="preserve">SCRUTINEER: … … … … … … … … … … … … … </w:t>
      </w:r>
      <w:r w:rsidRPr="008225C4">
        <w:rPr>
          <w:rFonts w:asciiTheme="minorHAnsi" w:eastAsia="MS Mincho" w:hAnsiTheme="minorHAnsi" w:cstheme="minorHAnsi"/>
        </w:rPr>
        <w:tab/>
      </w:r>
    </w:p>
    <w:p w14:paraId="71517ED0" w14:textId="77777777" w:rsidR="0091661A" w:rsidRPr="008225C4" w:rsidRDefault="0091661A">
      <w:pPr>
        <w:pStyle w:val="PlainText"/>
        <w:tabs>
          <w:tab w:val="right" w:pos="9781"/>
        </w:tabs>
        <w:rPr>
          <w:rFonts w:asciiTheme="minorHAnsi" w:hAnsiTheme="minorHAnsi" w:cstheme="minorHAnsi"/>
        </w:rPr>
      </w:pPr>
    </w:p>
    <w:sectPr w:rsidR="0091661A" w:rsidRPr="008225C4" w:rsidSect="008225C4">
      <w:headerReference w:type="first" r:id="rId7"/>
      <w:footerReference w:type="first" r:id="rId8"/>
      <w:pgSz w:w="11906" w:h="16838"/>
      <w:pgMar w:top="1559" w:right="720" w:bottom="454" w:left="720" w:header="425" w:footer="76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FCB2" w14:textId="77777777" w:rsidR="00D2287B" w:rsidRDefault="00D2287B">
      <w:r>
        <w:separator/>
      </w:r>
    </w:p>
  </w:endnote>
  <w:endnote w:type="continuationSeparator" w:id="0">
    <w:p w14:paraId="522D1407" w14:textId="77777777" w:rsidR="00D2287B" w:rsidRDefault="00D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E360" w14:textId="7542D828" w:rsidR="0091661A" w:rsidRDefault="0091661A">
    <w:pPr>
      <w:pStyle w:val="Footer"/>
      <w:tabs>
        <w:tab w:val="clear" w:pos="8306"/>
        <w:tab w:val="right" w:pos="9747"/>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02DD" w14:textId="77777777" w:rsidR="00D2287B" w:rsidRDefault="00D2287B">
      <w:r>
        <w:separator/>
      </w:r>
    </w:p>
  </w:footnote>
  <w:footnote w:type="continuationSeparator" w:id="0">
    <w:p w14:paraId="052A2D61" w14:textId="77777777" w:rsidR="00D2287B" w:rsidRDefault="00D2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518B" w14:textId="5F62F9AB" w:rsidR="0091661A" w:rsidRDefault="00013A52">
    <w:pPr>
      <w:pStyle w:val="Heading3"/>
      <w:numPr>
        <w:ilvl w:val="2"/>
        <w:numId w:val="2"/>
      </w:numPr>
      <w:tabs>
        <w:tab w:val="left" w:pos="0"/>
      </w:tabs>
      <w:rPr>
        <w:rFonts w:eastAsia="MS Mincho"/>
      </w:rPr>
    </w:pPr>
    <w:r>
      <w:rPr>
        <w:rFonts w:eastAsia="MS Mincho"/>
      </w:rPr>
      <w:t xml:space="preserve">PEAK &amp; DUKERIES </w:t>
    </w:r>
    <w:r w:rsidR="00170375">
      <w:rPr>
        <w:rFonts w:eastAsia="MS Mincho"/>
      </w:rPr>
      <w:t xml:space="preserve">OFF ROAD </w:t>
    </w:r>
    <w:r>
      <w:rPr>
        <w:rFonts w:eastAsia="MS Mincho"/>
      </w:rPr>
      <w:t>CLUB</w:t>
    </w:r>
  </w:p>
  <w:p w14:paraId="1FA63E7B" w14:textId="77777777" w:rsidR="0091661A" w:rsidRDefault="00013A52">
    <w:pPr>
      <w:pStyle w:val="Heading3"/>
      <w:numPr>
        <w:ilvl w:val="2"/>
        <w:numId w:val="2"/>
      </w:numPr>
      <w:tabs>
        <w:tab w:val="left" w:pos="0"/>
      </w:tabs>
      <w:rPr>
        <w:rFonts w:eastAsia="MS Mincho"/>
      </w:rPr>
    </w:pPr>
    <w:r>
      <w:rPr>
        <w:rFonts w:eastAsia="MS Mincho"/>
      </w:rPr>
      <w:t xml:space="preserve">TYRO TRIAL – SUPPLEMENTARY REGULATIONS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93A"/>
    <w:multiLevelType w:val="multilevel"/>
    <w:tmpl w:val="46C0B4B8"/>
    <w:lvl w:ilvl="0">
      <w:start w:val="1"/>
      <w:numFmt w:val="lowerRoman"/>
      <w:pStyle w:val="ListNumber2"/>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abstractNum w:abstractNumId="1" w15:restartNumberingAfterBreak="0">
    <w:nsid w:val="212542E8"/>
    <w:multiLevelType w:val="multilevel"/>
    <w:tmpl w:val="1B76CB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F5093C"/>
    <w:multiLevelType w:val="multilevel"/>
    <w:tmpl w:val="063C6CD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F75D25"/>
    <w:multiLevelType w:val="multilevel"/>
    <w:tmpl w:val="2D70800C"/>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3433A3A"/>
    <w:multiLevelType w:val="multilevel"/>
    <w:tmpl w:val="F7A2B494"/>
    <w:lvl w:ilvl="0">
      <w:start w:val="1"/>
      <w:numFmt w:val="lowerRoman"/>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num w:numId="1" w16cid:durableId="102768280">
    <w:abstractNumId w:val="2"/>
  </w:num>
  <w:num w:numId="2" w16cid:durableId="1899969639">
    <w:abstractNumId w:val="1"/>
  </w:num>
  <w:num w:numId="3" w16cid:durableId="371271631">
    <w:abstractNumId w:val="3"/>
  </w:num>
  <w:num w:numId="4" w16cid:durableId="898250388">
    <w:abstractNumId w:val="4"/>
  </w:num>
  <w:num w:numId="5" w16cid:durableId="27506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3NDU2NzUzMTcwNTNQ0lEKTi0uzszPAykwrAUAf2KdOCwAAAA="/>
  </w:docVars>
  <w:rsids>
    <w:rsidRoot w:val="0091661A"/>
    <w:rsid w:val="00013A52"/>
    <w:rsid w:val="00140E1E"/>
    <w:rsid w:val="00165475"/>
    <w:rsid w:val="00170375"/>
    <w:rsid w:val="00253A7C"/>
    <w:rsid w:val="002A40BA"/>
    <w:rsid w:val="003B2210"/>
    <w:rsid w:val="004224A1"/>
    <w:rsid w:val="00424CBD"/>
    <w:rsid w:val="0048109E"/>
    <w:rsid w:val="0053719F"/>
    <w:rsid w:val="005550F9"/>
    <w:rsid w:val="00584156"/>
    <w:rsid w:val="005C4034"/>
    <w:rsid w:val="005E7DF9"/>
    <w:rsid w:val="006B420E"/>
    <w:rsid w:val="00772DD8"/>
    <w:rsid w:val="007B1B3D"/>
    <w:rsid w:val="008225C4"/>
    <w:rsid w:val="008F000D"/>
    <w:rsid w:val="008F5CBE"/>
    <w:rsid w:val="0091661A"/>
    <w:rsid w:val="00A9230D"/>
    <w:rsid w:val="00AD43C5"/>
    <w:rsid w:val="00B612B0"/>
    <w:rsid w:val="00B9074F"/>
    <w:rsid w:val="00BC026B"/>
    <w:rsid w:val="00C84357"/>
    <w:rsid w:val="00CE5A27"/>
    <w:rsid w:val="00CE60B7"/>
    <w:rsid w:val="00D2287B"/>
    <w:rsid w:val="00D7394C"/>
    <w:rsid w:val="00D8201C"/>
    <w:rsid w:val="00DC390E"/>
    <w:rsid w:val="00DF48B2"/>
    <w:rsid w:val="00E530A6"/>
    <w:rsid w:val="00E70D16"/>
    <w:rsid w:val="00EC3504"/>
    <w:rsid w:val="00EF0055"/>
    <w:rsid w:val="00F156B4"/>
    <w:rsid w:val="00F75330"/>
    <w:rsid w:val="00FB0F8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129A"/>
  <w15:docId w15:val="{D8C6F343-A479-41E5-BE30-7A88CBD6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qFormat/>
    <w:pPr>
      <w:keepNext/>
      <w:numPr>
        <w:numId w:val="1"/>
      </w:numPr>
      <w:spacing w:before="240" w:after="60"/>
      <w:outlineLvl w:val="0"/>
    </w:pPr>
    <w:rPr>
      <w:b/>
      <w:caps/>
      <w:kern w:val="2"/>
      <w:sz w:val="24"/>
    </w:rPr>
  </w:style>
  <w:style w:type="paragraph" w:styleId="Heading3">
    <w:name w:val="heading 3"/>
    <w:basedOn w:val="Normal"/>
    <w:next w:val="BodyText"/>
    <w:qFormat/>
    <w:rsid w:val="00F0004E"/>
    <w:pPr>
      <w:keepNext/>
      <w:numPr>
        <w:ilvl w:val="2"/>
        <w:numId w:val="1"/>
      </w:numPr>
      <w:jc w:val="center"/>
      <w:outlineLvl w:val="2"/>
    </w:pPr>
    <w:rPr>
      <w:rFonts w:cs="Arial"/>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8z1">
    <w:name w:val="WW8Num18z1"/>
    <w:qFormat/>
    <w:rPr>
      <w:rFonts w:ascii="Times New Roman" w:hAnsi="Times New Roman"/>
      <w:sz w:val="24"/>
    </w:rPr>
  </w:style>
  <w:style w:type="character" w:styleId="CommentReference">
    <w:name w:val="annotation reference"/>
    <w:qFormat/>
    <w:rPr>
      <w:sz w:val="16"/>
    </w:rPr>
  </w:style>
  <w:style w:type="character" w:styleId="Hyperlink">
    <w:name w:val="Hyperlink"/>
    <w:rsid w:val="00F72401"/>
    <w:rPr>
      <w:color w:val="0000FF"/>
      <w:u w:val="single"/>
    </w:rPr>
  </w:style>
  <w:style w:type="character" w:customStyle="1" w:styleId="BalloonTextChar">
    <w:name w:val="Balloon Text Char"/>
    <w:link w:val="BalloonText"/>
    <w:qFormat/>
    <w:rsid w:val="00F72401"/>
    <w:rPr>
      <w:rFonts w:ascii="Tahoma" w:hAnsi="Tahoma" w:cs="Tahoma"/>
      <w:sz w:val="16"/>
      <w:szCs w:val="16"/>
      <w:lang w:eastAsia="ar-SA"/>
    </w:rPr>
  </w:style>
  <w:style w:type="paragraph" w:customStyle="1" w:styleId="Heading">
    <w:name w:val="Heading"/>
    <w:basedOn w:val="Normal"/>
    <w:next w:val="BodyText"/>
    <w:qFormat/>
    <w:pPr>
      <w:keepNext/>
      <w:spacing w:before="240" w:after="120"/>
    </w:pPr>
    <w:rPr>
      <w:rFonts w:eastAsia="Lucida Sans Unicode" w:cs="Tahoma"/>
      <w:sz w:val="28"/>
      <w:szCs w:val="28"/>
    </w:rPr>
  </w:style>
  <w:style w:type="paragraph" w:styleId="BodyText">
    <w:name w:val="Body Text"/>
    <w:basedOn w:val="Normal"/>
    <w:pPr>
      <w:spacing w:before="6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qFormat/>
    <w:rPr>
      <w:sz w:val="20"/>
    </w:rPr>
  </w:style>
  <w:style w:type="paragraph" w:customStyle="1" w:styleId="HeaderandFooter">
    <w:name w:val="Header and Footer"/>
    <w:basedOn w:val="Normal"/>
    <w:qForma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lockText">
    <w:name w:val="Block Text"/>
    <w:basedOn w:val="Normal"/>
    <w:qFormat/>
    <w:pPr>
      <w:tabs>
        <w:tab w:val="left" w:pos="2268"/>
      </w:tabs>
      <w:ind w:left="1440" w:right="1440"/>
      <w:jc w:val="left"/>
    </w:pPr>
  </w:style>
  <w:style w:type="paragraph" w:styleId="PlainText">
    <w:name w:val="Plain Text"/>
    <w:basedOn w:val="Normal"/>
    <w:qFormat/>
    <w:rPr>
      <w:rFonts w:ascii="Courier New" w:hAnsi="Courier New" w:cs="Courier New"/>
      <w:sz w:val="20"/>
    </w:rPr>
  </w:style>
  <w:style w:type="paragraph" w:styleId="DocumentMap">
    <w:name w:val="Document Map"/>
    <w:basedOn w:val="Normal"/>
    <w:qFormat/>
    <w:pPr>
      <w:shd w:val="clear" w:color="auto" w:fill="000080"/>
    </w:pPr>
    <w:rPr>
      <w:rFonts w:ascii="Tahoma" w:hAnsi="Tahoma" w:cs="Tahoma"/>
    </w:rPr>
  </w:style>
  <w:style w:type="paragraph" w:styleId="ListNumber">
    <w:name w:val="List Number"/>
    <w:basedOn w:val="Normal"/>
    <w:qFormat/>
    <w:pPr>
      <w:numPr>
        <w:numId w:val="3"/>
      </w:numPr>
      <w:spacing w:before="60"/>
      <w:ind w:left="0" w:firstLine="0"/>
    </w:pPr>
  </w:style>
  <w:style w:type="paragraph" w:styleId="ListNumber2">
    <w:name w:val="List Number 2"/>
    <w:basedOn w:val="Normal"/>
    <w:qFormat/>
    <w:rsid w:val="0031364F"/>
    <w:pPr>
      <w:numPr>
        <w:numId w:val="5"/>
      </w:numPr>
      <w:ind w:left="0" w:firstLine="0"/>
    </w:pPr>
    <w:rPr>
      <w:sz w:val="18"/>
    </w:rPr>
  </w:style>
  <w:style w:type="paragraph" w:customStyle="1" w:styleId="StyleListNumberLeftLinespacingExactly10pt">
    <w:name w:val="Style List Number + Left Line spacing:  Exactly 10 pt"/>
    <w:basedOn w:val="ListNumber"/>
    <w:qFormat/>
    <w:rsid w:val="0031364F"/>
    <w:rPr>
      <w:sz w:val="18"/>
    </w:rPr>
  </w:style>
  <w:style w:type="paragraph" w:styleId="BalloonText">
    <w:name w:val="Balloon Text"/>
    <w:basedOn w:val="Normal"/>
    <w:link w:val="BalloonTextChar"/>
    <w:qFormat/>
    <w:rsid w:val="00F72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690</Words>
  <Characters>3937</Characters>
  <Application>Microsoft Office Word</Application>
  <DocSecurity>0</DocSecurity>
  <Lines>32</Lines>
  <Paragraphs>9</Paragraphs>
  <ScaleCrop>false</ScaleCrop>
  <Company>Richard and Mavis Entwistle</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"Art &amp; Judy" &lt;art-ju@sandbed</dc:title>
  <dc:subject/>
  <dc:creator>Richard Entwistle</dc:creator>
  <dc:description/>
  <cp:lastModifiedBy>Gordon Renshaw</cp:lastModifiedBy>
  <cp:revision>36</cp:revision>
  <cp:lastPrinted>2023-03-16T11:09:00Z</cp:lastPrinted>
  <dcterms:created xsi:type="dcterms:W3CDTF">2021-12-15T16:03:00Z</dcterms:created>
  <dcterms:modified xsi:type="dcterms:W3CDTF">2025-12-10T08:11:00Z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