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23122" w:rsidRDefault="00323122">
      <w:pPr>
        <w:rPr>
          <w:sz w:val="32"/>
          <w:szCs w:val="32"/>
        </w:rPr>
      </w:pPr>
    </w:p>
    <w:p w:rsidR="00BB1A9A" w:rsidRDefault="00BB1A9A">
      <w:pPr>
        <w:rPr>
          <w:sz w:val="32"/>
          <w:szCs w:val="32"/>
        </w:rPr>
      </w:pPr>
    </w:p>
    <w:p w:rsidR="00BB1A9A" w:rsidRPr="006A62D7" w:rsidRDefault="00BB1A9A" w:rsidP="00BB1A9A">
      <w:pPr>
        <w:rPr>
          <w:b/>
          <w:bCs/>
          <w:sz w:val="32"/>
          <w:szCs w:val="32"/>
        </w:rPr>
      </w:pPr>
      <w:r w:rsidRPr="006A62D7">
        <w:rPr>
          <w:b/>
          <w:bCs/>
          <w:sz w:val="32"/>
          <w:szCs w:val="32"/>
        </w:rPr>
        <w:t>Astor Piazzolla: El alquimista del tango nuevo</w:t>
      </w:r>
    </w:p>
    <w:p w:rsidR="00BB1A9A" w:rsidRPr="00BB1A9A" w:rsidRDefault="00BB1A9A">
      <w:pPr>
        <w:rPr>
          <w:b/>
          <w:bCs/>
          <w:sz w:val="32"/>
          <w:szCs w:val="32"/>
        </w:rPr>
      </w:pPr>
    </w:p>
    <w:p w:rsidR="00414CF1" w:rsidRPr="00017703" w:rsidRDefault="00414CF1">
      <w:pPr>
        <w:rPr>
          <w:sz w:val="32"/>
          <w:szCs w:val="32"/>
        </w:rPr>
      </w:pPr>
    </w:p>
    <w:p w:rsidR="00414CF1" w:rsidRPr="00966D30" w:rsidRDefault="00414CF1" w:rsidP="00414CF1">
      <w:pPr>
        <w:rPr>
          <w:sz w:val="32"/>
          <w:szCs w:val="32"/>
        </w:rPr>
      </w:pPr>
      <w:r w:rsidRPr="00966D30">
        <w:rPr>
          <w:sz w:val="32"/>
          <w:szCs w:val="32"/>
        </w:rPr>
        <w:t>Piazzolla, a través de su obra, redefine el tango con una profundidad estética que va más allá de lo melodioso. Su música, rica en detalles, se convierte en una experiencia envolvente donde la tensión y la libertad juegan un papel esencial. Más que simplemente un estilo, su música es una exploración constante de nuevas formas de expresión, donde cada acorde está impregnado de una sensibilidad única.</w:t>
      </w:r>
    </w:p>
    <w:p w:rsidR="00414CF1" w:rsidRPr="00966D30" w:rsidRDefault="00414CF1" w:rsidP="00414CF1">
      <w:pPr>
        <w:rPr>
          <w:sz w:val="32"/>
          <w:szCs w:val="32"/>
        </w:rPr>
      </w:pPr>
      <w:r w:rsidRPr="00966D30">
        <w:rPr>
          <w:sz w:val="32"/>
          <w:szCs w:val="32"/>
        </w:rPr>
        <w:t>Su obra no se limita a una tradición, sino que desafía las convenciones y reconstruye la idea del tango como una forma</w:t>
      </w:r>
      <w:r w:rsidR="00017703">
        <w:rPr>
          <w:sz w:val="32"/>
          <w:szCs w:val="32"/>
        </w:rPr>
        <w:t>.</w:t>
      </w:r>
    </w:p>
    <w:p w:rsidR="00414CF1" w:rsidRPr="00966D30" w:rsidRDefault="00414CF1" w:rsidP="00414CF1">
      <w:pPr>
        <w:rPr>
          <w:sz w:val="32"/>
          <w:szCs w:val="32"/>
        </w:rPr>
      </w:pPr>
      <w:r w:rsidRPr="00966D30">
        <w:rPr>
          <w:sz w:val="32"/>
          <w:szCs w:val="32"/>
        </w:rPr>
        <w:t>La música de Piazzolla configura un lenguaje donde el sonido no es mero vehículo para la melodía sino un acto contemplativo y agresivo a la vez. En cada frase el bandoneón y los cuerpos instrumentales buscan textura: silencios como materia, ataques que fragmentan el pulso, resonancias que se prolongan hasta ocupar un espacio mental. Esa textura es estética de la tensión: no busca el consuelo</w:t>
      </w:r>
      <w:r w:rsidR="003E730D">
        <w:rPr>
          <w:sz w:val="32"/>
          <w:szCs w:val="32"/>
        </w:rPr>
        <w:t>,</w:t>
      </w:r>
      <w:r w:rsidR="0017457D">
        <w:rPr>
          <w:sz w:val="32"/>
          <w:szCs w:val="32"/>
        </w:rPr>
        <w:t xml:space="preserve"> sino que expone</w:t>
      </w:r>
      <w:r w:rsidRPr="00966D30">
        <w:rPr>
          <w:sz w:val="32"/>
          <w:szCs w:val="32"/>
        </w:rPr>
        <w:t xml:space="preserve"> la claridad del conflicto, una </w:t>
      </w:r>
      <w:r w:rsidR="003E730D">
        <w:rPr>
          <w:sz w:val="32"/>
          <w:szCs w:val="32"/>
        </w:rPr>
        <w:t>¿</w:t>
      </w:r>
      <w:r w:rsidRPr="00966D30">
        <w:rPr>
          <w:sz w:val="32"/>
          <w:szCs w:val="32"/>
        </w:rPr>
        <w:t>belleza</w:t>
      </w:r>
      <w:r w:rsidR="003E730D">
        <w:rPr>
          <w:sz w:val="32"/>
          <w:szCs w:val="32"/>
        </w:rPr>
        <w:t>?</w:t>
      </w:r>
      <w:r w:rsidRPr="00966D30">
        <w:rPr>
          <w:sz w:val="32"/>
          <w:szCs w:val="32"/>
        </w:rPr>
        <w:t xml:space="preserve"> que se sostiene por choque y por sutura, no por complacencia.</w:t>
      </w:r>
    </w:p>
    <w:p w:rsidR="00414CF1" w:rsidRPr="00966D30" w:rsidRDefault="00414CF1" w:rsidP="00414CF1">
      <w:pPr>
        <w:rPr>
          <w:sz w:val="32"/>
          <w:szCs w:val="32"/>
        </w:rPr>
      </w:pPr>
      <w:r w:rsidRPr="00966D30">
        <w:rPr>
          <w:sz w:val="32"/>
          <w:szCs w:val="32"/>
        </w:rPr>
        <w:t>Forma y desfragmentación</w:t>
      </w:r>
    </w:p>
    <w:p w:rsidR="00414CF1" w:rsidRPr="00966D30" w:rsidRDefault="00414CF1" w:rsidP="00414CF1">
      <w:pPr>
        <w:rPr>
          <w:sz w:val="32"/>
          <w:szCs w:val="32"/>
        </w:rPr>
      </w:pPr>
      <w:r w:rsidRPr="00966D30">
        <w:rPr>
          <w:sz w:val="32"/>
          <w:szCs w:val="32"/>
        </w:rPr>
        <w:t xml:space="preserve">Sus estructuras </w:t>
      </w:r>
      <w:proofErr w:type="spellStart"/>
      <w:r w:rsidRPr="00966D30">
        <w:rPr>
          <w:sz w:val="32"/>
          <w:szCs w:val="32"/>
        </w:rPr>
        <w:t>rehuyen</w:t>
      </w:r>
      <w:proofErr w:type="spellEnd"/>
      <w:r w:rsidRPr="00966D30">
        <w:rPr>
          <w:sz w:val="32"/>
          <w:szCs w:val="32"/>
        </w:rPr>
        <w:t xml:space="preserve"> la continuidad </w:t>
      </w:r>
      <w:r w:rsidR="005325C9">
        <w:rPr>
          <w:sz w:val="32"/>
          <w:szCs w:val="32"/>
        </w:rPr>
        <w:t>que es una convención de la conciencia</w:t>
      </w:r>
      <w:r w:rsidRPr="00966D30">
        <w:rPr>
          <w:sz w:val="32"/>
          <w:szCs w:val="32"/>
        </w:rPr>
        <w:t xml:space="preserve">. El discurso no progresa como una narración lineal sino como un ensamblaje de bloques —motivos que retornan deformados, frases que se interrumpen, motivos contrapuntísticos que invaden el pulso tanguero—. Esta </w:t>
      </w:r>
      <w:r w:rsidRPr="00966D30">
        <w:rPr>
          <w:sz w:val="32"/>
          <w:szCs w:val="32"/>
        </w:rPr>
        <w:lastRenderedPageBreak/>
        <w:t>desfragmentación es un modo estético de pensar la forma: la obra se muestra como campo de objetos sonoros, cada uno con densidad propia, y el oído es invitado a recomponer un sentido que nunca llega a cerrarse.</w:t>
      </w:r>
    </w:p>
    <w:p w:rsidR="00414CF1" w:rsidRPr="00966D30" w:rsidRDefault="00414CF1" w:rsidP="00414CF1">
      <w:pPr>
        <w:rPr>
          <w:sz w:val="32"/>
          <w:szCs w:val="32"/>
        </w:rPr>
      </w:pPr>
      <w:r w:rsidRPr="00966D30">
        <w:rPr>
          <w:sz w:val="32"/>
          <w:szCs w:val="32"/>
        </w:rPr>
        <w:t xml:space="preserve">En Piazzolla el tiempo musical no es fondo neutro </w:t>
      </w:r>
      <w:r w:rsidR="007217F4">
        <w:rPr>
          <w:sz w:val="32"/>
          <w:szCs w:val="32"/>
        </w:rPr>
        <w:t xml:space="preserve">el </w:t>
      </w:r>
      <w:r w:rsidRPr="00966D30">
        <w:rPr>
          <w:sz w:val="32"/>
          <w:szCs w:val="32"/>
        </w:rPr>
        <w:t xml:space="preserve">pulso se dobla, acelera, se suspende; el </w:t>
      </w:r>
      <w:proofErr w:type="spellStart"/>
      <w:r w:rsidRPr="00966D30">
        <w:rPr>
          <w:sz w:val="32"/>
          <w:szCs w:val="32"/>
        </w:rPr>
        <w:t>rubato</w:t>
      </w:r>
      <w:proofErr w:type="spellEnd"/>
      <w:r w:rsidRPr="00966D30">
        <w:rPr>
          <w:sz w:val="32"/>
          <w:szCs w:val="32"/>
        </w:rPr>
        <w:t xml:space="preserve"> no es adorno: revela el acto de existir del sonido. Cada pausa es presencia y memoria simultáneas; cada retorno es resurrección. La pieza se constituye como una serie de acontecimientos</w:t>
      </w:r>
      <w:r w:rsidR="000133A0">
        <w:rPr>
          <w:sz w:val="32"/>
          <w:szCs w:val="32"/>
        </w:rPr>
        <w:t xml:space="preserve"> do</w:t>
      </w:r>
      <w:r w:rsidRPr="00966D30">
        <w:rPr>
          <w:sz w:val="32"/>
          <w:szCs w:val="32"/>
        </w:rPr>
        <w:t>nde el pasado y el presente se superponen y hacen visible la fragilidad de</w:t>
      </w:r>
      <w:r w:rsidR="00BE2BF7">
        <w:rPr>
          <w:sz w:val="32"/>
          <w:szCs w:val="32"/>
        </w:rPr>
        <w:t xml:space="preserve"> lo continuo</w:t>
      </w:r>
      <w:r w:rsidRPr="00966D30">
        <w:rPr>
          <w:sz w:val="32"/>
          <w:szCs w:val="32"/>
        </w:rPr>
        <w:t>.</w:t>
      </w:r>
    </w:p>
    <w:p w:rsidR="00414CF1" w:rsidRPr="00966D30" w:rsidRDefault="00414CF1" w:rsidP="00414CF1">
      <w:pPr>
        <w:rPr>
          <w:sz w:val="32"/>
          <w:szCs w:val="32"/>
        </w:rPr>
      </w:pPr>
      <w:r w:rsidRPr="00966D30">
        <w:rPr>
          <w:sz w:val="32"/>
          <w:szCs w:val="32"/>
        </w:rPr>
        <w:t>Los instrumentos en su música adquieren cualidades vocales y corporales que exceden su función tradicional. El bandoneón habla, respira, reclama; el contrabajo insiste con el peso de un cuerpo que arrastra; el piano percute y acaricia a la vez. Esa corporeidad sonora convierte la escucha en experiencia fenomenológica: no se oye sol</w:t>
      </w:r>
      <w:r w:rsidR="00BE2BF7">
        <w:rPr>
          <w:sz w:val="32"/>
          <w:szCs w:val="32"/>
        </w:rPr>
        <w:t>amente,</w:t>
      </w:r>
      <w:r w:rsidRPr="00966D30">
        <w:rPr>
          <w:sz w:val="32"/>
          <w:szCs w:val="32"/>
        </w:rPr>
        <w:t xml:space="preserve"> se siente un cuerpo que pulsa, que se cansa, que exige respiración ética y estética.</w:t>
      </w:r>
    </w:p>
    <w:p w:rsidR="00802FB5" w:rsidRDefault="00414CF1" w:rsidP="00414CF1">
      <w:pPr>
        <w:rPr>
          <w:sz w:val="32"/>
          <w:szCs w:val="32"/>
        </w:rPr>
      </w:pPr>
      <w:r w:rsidRPr="00966D30">
        <w:rPr>
          <w:sz w:val="32"/>
          <w:szCs w:val="32"/>
        </w:rPr>
        <w:t>Estéticamente, Piazzolla opera como mediador entre lo familiar y lo trascendente: toma materiales del pasado—gestos tangueros, cadencias populares—y los somete a procedimientos que los hacen extraños. Esa extrañeza no niega la pertenencia cultural sino que la problematiza, exponiendo la tradición como repertorio vivo y no como reliquia.</w:t>
      </w:r>
      <w:r w:rsidR="00BE2BF7">
        <w:rPr>
          <w:sz w:val="32"/>
          <w:szCs w:val="32"/>
        </w:rPr>
        <w:t xml:space="preserve"> L</w:t>
      </w:r>
      <w:r w:rsidRPr="00966D30">
        <w:rPr>
          <w:sz w:val="32"/>
          <w:szCs w:val="32"/>
        </w:rPr>
        <w:t xml:space="preserve">a música </w:t>
      </w:r>
      <w:r w:rsidR="00BE2BF7">
        <w:rPr>
          <w:sz w:val="32"/>
          <w:szCs w:val="32"/>
        </w:rPr>
        <w:t xml:space="preserve">se convierte en </w:t>
      </w:r>
      <w:proofErr w:type="spellStart"/>
      <w:r w:rsidR="00BE2BF7">
        <w:rPr>
          <w:sz w:val="32"/>
          <w:szCs w:val="32"/>
        </w:rPr>
        <w:t>un</w:t>
      </w:r>
      <w:proofErr w:type="spellEnd"/>
      <w:r w:rsidR="00BE2BF7">
        <w:rPr>
          <w:sz w:val="32"/>
          <w:szCs w:val="32"/>
        </w:rPr>
        <w:t xml:space="preserve"> rito</w:t>
      </w:r>
      <w:r w:rsidRPr="00966D30">
        <w:rPr>
          <w:sz w:val="32"/>
          <w:szCs w:val="32"/>
        </w:rPr>
        <w:t xml:space="preserve"> de transformación</w:t>
      </w:r>
      <w:r w:rsidR="00802FB5">
        <w:rPr>
          <w:sz w:val="32"/>
          <w:szCs w:val="32"/>
        </w:rPr>
        <w:t xml:space="preserve"> en el cual </w:t>
      </w:r>
      <w:r w:rsidRPr="00966D30">
        <w:rPr>
          <w:sz w:val="32"/>
          <w:szCs w:val="32"/>
        </w:rPr>
        <w:t>el pasado no está dado</w:t>
      </w:r>
      <w:r w:rsidR="00802FB5">
        <w:rPr>
          <w:sz w:val="32"/>
          <w:szCs w:val="32"/>
        </w:rPr>
        <w:t>.</w:t>
      </w:r>
    </w:p>
    <w:p w:rsidR="00414CF1" w:rsidRPr="00966D30" w:rsidRDefault="00414CF1" w:rsidP="00414CF1">
      <w:pPr>
        <w:rPr>
          <w:sz w:val="32"/>
          <w:szCs w:val="32"/>
        </w:rPr>
      </w:pPr>
      <w:r w:rsidRPr="00966D30">
        <w:rPr>
          <w:sz w:val="32"/>
          <w:szCs w:val="32"/>
        </w:rPr>
        <w:t>Silencio, residuo y legado sonoro</w:t>
      </w:r>
    </w:p>
    <w:p w:rsidR="00414CF1" w:rsidRPr="00966D30" w:rsidRDefault="00414CF1" w:rsidP="00414CF1">
      <w:pPr>
        <w:rPr>
          <w:sz w:val="32"/>
          <w:szCs w:val="32"/>
        </w:rPr>
      </w:pPr>
      <w:r w:rsidRPr="00966D30">
        <w:rPr>
          <w:sz w:val="32"/>
          <w:szCs w:val="32"/>
        </w:rPr>
        <w:t xml:space="preserve">Los silencios en sus obras no son ausencia sino estrato: dejan residuos sonoros que obligan a reconstruir sentido. El legado estético de Piazzolla no reside en frases reconocibles sino en un modo de uso del sonido: tratar el silencio como espacio activo, la forma como fragmento, el tiempo como entidad maleable. Su </w:t>
      </w:r>
      <w:r w:rsidRPr="00966D30">
        <w:rPr>
          <w:sz w:val="32"/>
          <w:szCs w:val="32"/>
        </w:rPr>
        <w:lastRenderedPageBreak/>
        <w:t xml:space="preserve">música establece una </w:t>
      </w:r>
      <w:r w:rsidR="00802FB5">
        <w:rPr>
          <w:sz w:val="32"/>
          <w:szCs w:val="32"/>
        </w:rPr>
        <w:t>falla, un vacío</w:t>
      </w:r>
      <w:r w:rsidRPr="00966D30">
        <w:rPr>
          <w:sz w:val="32"/>
          <w:szCs w:val="32"/>
        </w:rPr>
        <w:t xml:space="preserve"> donde el ser de la obra es evento siempre inacabado, y la escucha, la única forma posible de continuarla.</w:t>
      </w:r>
    </w:p>
    <w:p w:rsidR="00C561E6" w:rsidRPr="006A62D7" w:rsidRDefault="00C561E6" w:rsidP="00C561E6">
      <w:pPr>
        <w:rPr>
          <w:sz w:val="32"/>
          <w:szCs w:val="32"/>
        </w:rPr>
      </w:pPr>
      <w:r w:rsidRPr="006A62D7">
        <w:rPr>
          <w:sz w:val="32"/>
          <w:szCs w:val="32"/>
        </w:rPr>
        <w:t>Astor Piazzolla no buscó agradar, sino expresar. Su bandoneón narraba, interrogaba, desafiaba. En su música hay nostalgia, furia, ternura y misterio. Como alquimista sonoro, convirtió el tango en un arte de cámara, que sigue preguntando por la identidad, el tiempo y el deseo.</w:t>
      </w:r>
    </w:p>
    <w:p w:rsidR="00414CF1" w:rsidRPr="00017703" w:rsidRDefault="00414CF1">
      <w:pPr>
        <w:rPr>
          <w:sz w:val="32"/>
          <w:szCs w:val="32"/>
        </w:rPr>
      </w:pPr>
    </w:p>
    <w:sectPr w:rsidR="00414CF1" w:rsidRPr="0001770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CF1"/>
    <w:rsid w:val="000133A0"/>
    <w:rsid w:val="00017703"/>
    <w:rsid w:val="000E3883"/>
    <w:rsid w:val="0017457D"/>
    <w:rsid w:val="00323122"/>
    <w:rsid w:val="00387D2F"/>
    <w:rsid w:val="003E730D"/>
    <w:rsid w:val="00414CF1"/>
    <w:rsid w:val="005325C9"/>
    <w:rsid w:val="007217F4"/>
    <w:rsid w:val="00802FB5"/>
    <w:rsid w:val="00941D06"/>
    <w:rsid w:val="00B11F34"/>
    <w:rsid w:val="00BB1A9A"/>
    <w:rsid w:val="00BE2BF7"/>
    <w:rsid w:val="00C561E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55895"/>
  <w15:chartTrackingRefBased/>
  <w15:docId w15:val="{02705AD2-C008-42EB-B708-04480D5EF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414CF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414CF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414CF1"/>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414CF1"/>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414CF1"/>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414CF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14CF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14CF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14CF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14CF1"/>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414CF1"/>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414CF1"/>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414CF1"/>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414CF1"/>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414CF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14CF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14CF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14CF1"/>
    <w:rPr>
      <w:rFonts w:eastAsiaTheme="majorEastAsia" w:cstheme="majorBidi"/>
      <w:color w:val="272727" w:themeColor="text1" w:themeTint="D8"/>
    </w:rPr>
  </w:style>
  <w:style w:type="paragraph" w:styleId="Ttulo">
    <w:name w:val="Title"/>
    <w:basedOn w:val="Normal"/>
    <w:next w:val="Normal"/>
    <w:link w:val="TtuloCar"/>
    <w:uiPriority w:val="10"/>
    <w:qFormat/>
    <w:rsid w:val="00414C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14CF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14CF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14CF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14CF1"/>
    <w:pPr>
      <w:spacing w:before="160"/>
      <w:jc w:val="center"/>
    </w:pPr>
    <w:rPr>
      <w:i/>
      <w:iCs/>
      <w:color w:val="404040" w:themeColor="text1" w:themeTint="BF"/>
    </w:rPr>
  </w:style>
  <w:style w:type="character" w:customStyle="1" w:styleId="CitaCar">
    <w:name w:val="Cita Car"/>
    <w:basedOn w:val="Fuentedeprrafopredeter"/>
    <w:link w:val="Cita"/>
    <w:uiPriority w:val="29"/>
    <w:rsid w:val="00414CF1"/>
    <w:rPr>
      <w:i/>
      <w:iCs/>
      <w:color w:val="404040" w:themeColor="text1" w:themeTint="BF"/>
    </w:rPr>
  </w:style>
  <w:style w:type="paragraph" w:styleId="Prrafodelista">
    <w:name w:val="List Paragraph"/>
    <w:basedOn w:val="Normal"/>
    <w:uiPriority w:val="34"/>
    <w:qFormat/>
    <w:rsid w:val="00414CF1"/>
    <w:pPr>
      <w:ind w:left="720"/>
      <w:contextualSpacing/>
    </w:pPr>
  </w:style>
  <w:style w:type="character" w:styleId="nfasisintenso">
    <w:name w:val="Intense Emphasis"/>
    <w:basedOn w:val="Fuentedeprrafopredeter"/>
    <w:uiPriority w:val="21"/>
    <w:qFormat/>
    <w:rsid w:val="00414CF1"/>
    <w:rPr>
      <w:i/>
      <w:iCs/>
      <w:color w:val="2F5496" w:themeColor="accent1" w:themeShade="BF"/>
    </w:rPr>
  </w:style>
  <w:style w:type="paragraph" w:styleId="Citadestacada">
    <w:name w:val="Intense Quote"/>
    <w:basedOn w:val="Normal"/>
    <w:next w:val="Normal"/>
    <w:link w:val="CitadestacadaCar"/>
    <w:uiPriority w:val="30"/>
    <w:qFormat/>
    <w:rsid w:val="00414CF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414CF1"/>
    <w:rPr>
      <w:i/>
      <w:iCs/>
      <w:color w:val="2F5496" w:themeColor="accent1" w:themeShade="BF"/>
    </w:rPr>
  </w:style>
  <w:style w:type="character" w:styleId="Referenciaintensa">
    <w:name w:val="Intense Reference"/>
    <w:basedOn w:val="Fuentedeprrafopredeter"/>
    <w:uiPriority w:val="32"/>
    <w:qFormat/>
    <w:rsid w:val="00414CF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3</Pages>
  <Words>555</Words>
  <Characters>3058</Characters>
  <Application>Microsoft Office Word</Application>
  <DocSecurity>0</DocSecurity>
  <Lines>25</Lines>
  <Paragraphs>7</Paragraphs>
  <ScaleCrop>false</ScaleCrop>
  <Company/>
  <LinksUpToDate>false</LinksUpToDate>
  <CharactersWithSpaces>3606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 crivelli</dc:creator>
  <cp:keywords/>
  <dc:description/>
  <cp:lastModifiedBy>julio crivelli</cp:lastModifiedBy>
  <cp:revision>16</cp:revision>
  <dcterms:created xsi:type="dcterms:W3CDTF">2025-10-05T15:09:00Z</dcterms:created>
  <dcterms:modified xsi:type="dcterms:W3CDTF">2025-10-05T15:41:00Z</dcterms:modified>
</cp:coreProperties>
</file>