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966" w:rsidRDefault="00FF7C8F" w:rsidP="00030CB5">
      <w:pPr>
        <w:spacing w:before="100" w:beforeAutospacing="1" w:after="100" w:afterAutospacing="1"/>
        <w:jc w:val="both"/>
        <w:rPr>
          <w:rStyle w:val="Strong"/>
          <w:rFonts w:ascii="Arial" w:hAnsi="Arial" w:cs="Arial"/>
        </w:rPr>
      </w:pPr>
      <w:r>
        <w:rPr>
          <w:rFonts w:ascii="Arial" w:hAnsi="Arial" w:cs="Arial"/>
          <w:b/>
          <w:bCs/>
          <w:noProof/>
        </w:rPr>
        <w:drawing>
          <wp:anchor distT="0" distB="0" distL="114300" distR="114300" simplePos="0" relativeHeight="251658240" behindDoc="1" locked="0" layoutInCell="1" allowOverlap="1">
            <wp:simplePos x="0" y="0"/>
            <wp:positionH relativeFrom="page">
              <wp:align>center</wp:align>
            </wp:positionH>
            <wp:positionV relativeFrom="paragraph">
              <wp:posOffset>0</wp:posOffset>
            </wp:positionV>
            <wp:extent cx="2678430" cy="632460"/>
            <wp:effectExtent l="0" t="0" r="7620" b="0"/>
            <wp:wrapTight wrapText="bothSides">
              <wp:wrapPolygon edited="0">
                <wp:start x="0" y="0"/>
                <wp:lineTo x="0" y="20819"/>
                <wp:lineTo x="21508" y="20819"/>
                <wp:lineTo x="21508" y="0"/>
                <wp:lineTo x="0" y="0"/>
              </wp:wrapPolygon>
            </wp:wrapTight>
            <wp:docPr id="2" name="Picture 2" descr="Notre-Dame-land-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re-Dame-land-colou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843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3966" w:rsidRDefault="00503966" w:rsidP="00030CB5">
      <w:pPr>
        <w:spacing w:before="100" w:beforeAutospacing="1" w:after="100" w:afterAutospacing="1"/>
        <w:jc w:val="both"/>
        <w:rPr>
          <w:rStyle w:val="Strong"/>
          <w:rFonts w:ascii="Arial" w:hAnsi="Arial" w:cs="Arial"/>
        </w:rPr>
      </w:pPr>
    </w:p>
    <w:p w:rsidR="00503966" w:rsidRDefault="00503966" w:rsidP="00FF7C8F">
      <w:pPr>
        <w:spacing w:before="100" w:beforeAutospacing="1" w:after="100" w:afterAutospacing="1"/>
        <w:rPr>
          <w:rStyle w:val="Strong"/>
          <w:rFonts w:ascii="Arial" w:hAnsi="Arial" w:cs="Arial"/>
        </w:rPr>
      </w:pPr>
    </w:p>
    <w:p w:rsidR="00503966" w:rsidRPr="00FF7C8F" w:rsidRDefault="00030CB5" w:rsidP="00030CB5">
      <w:pPr>
        <w:spacing w:before="100" w:beforeAutospacing="1" w:after="100" w:afterAutospacing="1"/>
        <w:jc w:val="center"/>
        <w:rPr>
          <w:rStyle w:val="Strong"/>
          <w:rFonts w:asciiTheme="minorHAnsi" w:hAnsiTheme="minorHAnsi" w:cstheme="minorHAnsi"/>
          <w:sz w:val="32"/>
          <w:szCs w:val="32"/>
        </w:rPr>
      </w:pPr>
      <w:r w:rsidRPr="00FF7C8F">
        <w:rPr>
          <w:rStyle w:val="Strong"/>
          <w:rFonts w:asciiTheme="minorHAnsi" w:hAnsiTheme="minorHAnsi" w:cstheme="minorHAnsi"/>
          <w:sz w:val="32"/>
          <w:szCs w:val="32"/>
        </w:rPr>
        <w:t>D</w:t>
      </w:r>
      <w:r w:rsidR="007026E0" w:rsidRPr="00FF7C8F">
        <w:rPr>
          <w:rStyle w:val="Strong"/>
          <w:rFonts w:asciiTheme="minorHAnsi" w:hAnsiTheme="minorHAnsi" w:cstheme="minorHAnsi"/>
          <w:sz w:val="32"/>
          <w:szCs w:val="32"/>
        </w:rPr>
        <w:t xml:space="preserve">ata Retention &amp; Storage </w:t>
      </w:r>
      <w:r w:rsidR="00765E2C" w:rsidRPr="00FF7C8F">
        <w:rPr>
          <w:rStyle w:val="Strong"/>
          <w:rFonts w:asciiTheme="minorHAnsi" w:hAnsiTheme="minorHAnsi" w:cstheme="minorHAnsi"/>
          <w:sz w:val="32"/>
          <w:szCs w:val="32"/>
        </w:rPr>
        <w:t>Guidance</w:t>
      </w:r>
    </w:p>
    <w:p w:rsidR="008A3D41" w:rsidRDefault="00C2788B" w:rsidP="00030CB5">
      <w:pPr>
        <w:spacing w:before="100" w:beforeAutospacing="1" w:after="100" w:afterAutospacing="1"/>
        <w:jc w:val="both"/>
        <w:rPr>
          <w:rStyle w:val="Strong"/>
          <w:rFonts w:asciiTheme="minorHAnsi" w:hAnsiTheme="minorHAnsi" w:cstheme="minorHAnsi"/>
          <w:b w:val="0"/>
          <w:sz w:val="24"/>
          <w:szCs w:val="24"/>
        </w:rPr>
      </w:pPr>
      <w:r>
        <w:rPr>
          <w:rStyle w:val="Strong"/>
          <w:rFonts w:asciiTheme="minorHAnsi" w:hAnsiTheme="minorHAnsi" w:cstheme="minorHAnsi"/>
          <w:b w:val="0"/>
          <w:sz w:val="24"/>
          <w:szCs w:val="24"/>
        </w:rPr>
        <w:t>This document details the types of records/data held by the School, and</w:t>
      </w:r>
      <w:r w:rsidR="00D84FA6">
        <w:rPr>
          <w:rStyle w:val="Strong"/>
          <w:rFonts w:asciiTheme="minorHAnsi" w:hAnsiTheme="minorHAnsi" w:cstheme="minorHAnsi"/>
          <w:b w:val="0"/>
          <w:sz w:val="24"/>
          <w:szCs w:val="24"/>
        </w:rPr>
        <w:t xml:space="preserve"> how long the data should</w:t>
      </w:r>
      <w:r w:rsidR="008A3D41">
        <w:rPr>
          <w:rStyle w:val="Strong"/>
          <w:rFonts w:asciiTheme="minorHAnsi" w:hAnsiTheme="minorHAnsi" w:cstheme="minorHAnsi"/>
          <w:b w:val="0"/>
          <w:sz w:val="24"/>
          <w:szCs w:val="24"/>
        </w:rPr>
        <w:t xml:space="preserve"> be retained</w:t>
      </w:r>
      <w:r>
        <w:rPr>
          <w:rStyle w:val="Strong"/>
          <w:rFonts w:asciiTheme="minorHAnsi" w:hAnsiTheme="minorHAnsi" w:cstheme="minorHAnsi"/>
          <w:b w:val="0"/>
          <w:sz w:val="24"/>
          <w:szCs w:val="24"/>
        </w:rPr>
        <w:t>.  It is important that this document is read</w:t>
      </w:r>
      <w:r w:rsidR="00AE6F69">
        <w:rPr>
          <w:rStyle w:val="Strong"/>
          <w:rFonts w:asciiTheme="minorHAnsi" w:hAnsiTheme="minorHAnsi" w:cstheme="minorHAnsi"/>
          <w:b w:val="0"/>
          <w:sz w:val="24"/>
          <w:szCs w:val="24"/>
        </w:rPr>
        <w:t xml:space="preserve"> in conjunction with the School’</w:t>
      </w:r>
      <w:r>
        <w:rPr>
          <w:rStyle w:val="Strong"/>
          <w:rFonts w:asciiTheme="minorHAnsi" w:hAnsiTheme="minorHAnsi" w:cstheme="minorHAnsi"/>
          <w:b w:val="0"/>
          <w:sz w:val="24"/>
          <w:szCs w:val="24"/>
        </w:rPr>
        <w:t>s latest</w:t>
      </w:r>
      <w:r w:rsidR="00AE6F69">
        <w:rPr>
          <w:rStyle w:val="Strong"/>
          <w:rFonts w:asciiTheme="minorHAnsi" w:hAnsiTheme="minorHAnsi" w:cstheme="minorHAnsi"/>
          <w:b w:val="0"/>
          <w:sz w:val="24"/>
          <w:szCs w:val="24"/>
        </w:rPr>
        <w:t xml:space="preserve"> Privacy and Data Protection Policy</w:t>
      </w:r>
      <w:r w:rsidR="008A3D41">
        <w:rPr>
          <w:rStyle w:val="Strong"/>
          <w:rFonts w:asciiTheme="minorHAnsi" w:hAnsiTheme="minorHAnsi" w:cstheme="minorHAnsi"/>
          <w:b w:val="0"/>
          <w:sz w:val="24"/>
          <w:szCs w:val="24"/>
        </w:rPr>
        <w:t>.</w:t>
      </w:r>
    </w:p>
    <w:p w:rsidR="008A3D41" w:rsidRDefault="00C2788B" w:rsidP="00030CB5">
      <w:pPr>
        <w:spacing w:before="100" w:beforeAutospacing="1" w:after="100" w:afterAutospacing="1"/>
        <w:jc w:val="both"/>
        <w:rPr>
          <w:rStyle w:val="Strong"/>
          <w:rFonts w:asciiTheme="minorHAnsi" w:hAnsiTheme="minorHAnsi" w:cstheme="minorHAnsi"/>
          <w:b w:val="0"/>
          <w:sz w:val="24"/>
          <w:szCs w:val="24"/>
        </w:rPr>
      </w:pPr>
      <w:r>
        <w:rPr>
          <w:rStyle w:val="Strong"/>
          <w:rFonts w:asciiTheme="minorHAnsi" w:hAnsiTheme="minorHAnsi" w:cstheme="minorHAnsi"/>
          <w:b w:val="0"/>
          <w:sz w:val="24"/>
          <w:szCs w:val="24"/>
        </w:rPr>
        <w:t xml:space="preserve">The School ensures </w:t>
      </w:r>
      <w:r w:rsidR="008A3D41">
        <w:rPr>
          <w:rStyle w:val="Strong"/>
          <w:rFonts w:asciiTheme="minorHAnsi" w:hAnsiTheme="minorHAnsi" w:cstheme="minorHAnsi"/>
          <w:b w:val="0"/>
          <w:sz w:val="24"/>
          <w:szCs w:val="24"/>
        </w:rPr>
        <w:t>that data is stored in line with:</w:t>
      </w:r>
    </w:p>
    <w:p w:rsidR="008A3D41" w:rsidRDefault="00181C29" w:rsidP="00030CB5">
      <w:pPr>
        <w:pStyle w:val="ListParagraph"/>
        <w:numPr>
          <w:ilvl w:val="0"/>
          <w:numId w:val="9"/>
        </w:numPr>
        <w:spacing w:before="100" w:beforeAutospacing="1" w:after="100" w:afterAutospacing="1"/>
        <w:jc w:val="both"/>
        <w:rPr>
          <w:rStyle w:val="Strong"/>
          <w:rFonts w:asciiTheme="minorHAnsi" w:hAnsiTheme="minorHAnsi" w:cstheme="minorHAnsi"/>
          <w:b w:val="0"/>
          <w:sz w:val="24"/>
          <w:szCs w:val="24"/>
        </w:rPr>
      </w:pPr>
      <w:r>
        <w:rPr>
          <w:rStyle w:val="Strong"/>
          <w:rFonts w:asciiTheme="minorHAnsi" w:hAnsiTheme="minorHAnsi" w:cstheme="minorHAnsi"/>
          <w:b w:val="0"/>
          <w:sz w:val="24"/>
          <w:szCs w:val="24"/>
        </w:rPr>
        <w:t>S</w:t>
      </w:r>
      <w:r w:rsidR="008A3D41" w:rsidRPr="008A3D41">
        <w:rPr>
          <w:rStyle w:val="Strong"/>
          <w:rFonts w:asciiTheme="minorHAnsi" w:hAnsiTheme="minorHAnsi" w:cstheme="minorHAnsi"/>
          <w:b w:val="0"/>
          <w:sz w:val="24"/>
          <w:szCs w:val="24"/>
        </w:rPr>
        <w:t>tatutory duties and government guidance relating to school</w:t>
      </w:r>
      <w:r w:rsidR="008A3D41">
        <w:rPr>
          <w:rStyle w:val="Strong"/>
          <w:rFonts w:asciiTheme="minorHAnsi" w:hAnsiTheme="minorHAnsi" w:cstheme="minorHAnsi"/>
          <w:b w:val="0"/>
          <w:sz w:val="24"/>
          <w:szCs w:val="24"/>
        </w:rPr>
        <w:t>s, including safeguarding;</w:t>
      </w:r>
    </w:p>
    <w:p w:rsidR="008A3D41" w:rsidRDefault="008A3D41" w:rsidP="00030CB5">
      <w:pPr>
        <w:pStyle w:val="ListParagraph"/>
        <w:numPr>
          <w:ilvl w:val="0"/>
          <w:numId w:val="9"/>
        </w:numPr>
        <w:spacing w:before="100" w:beforeAutospacing="1" w:after="100" w:afterAutospacing="1"/>
        <w:jc w:val="both"/>
        <w:rPr>
          <w:rStyle w:val="Strong"/>
          <w:rFonts w:asciiTheme="minorHAnsi" w:hAnsiTheme="minorHAnsi" w:cstheme="minorHAnsi"/>
          <w:b w:val="0"/>
          <w:sz w:val="24"/>
          <w:szCs w:val="24"/>
        </w:rPr>
      </w:pPr>
      <w:r>
        <w:rPr>
          <w:rStyle w:val="Strong"/>
          <w:rFonts w:asciiTheme="minorHAnsi" w:hAnsiTheme="minorHAnsi" w:cstheme="minorHAnsi"/>
          <w:b w:val="0"/>
          <w:sz w:val="24"/>
          <w:szCs w:val="24"/>
        </w:rPr>
        <w:t>Disclosure requirements for potential future litigation;</w:t>
      </w:r>
    </w:p>
    <w:p w:rsidR="008A3D41" w:rsidRDefault="008A3D41" w:rsidP="00030CB5">
      <w:pPr>
        <w:pStyle w:val="ListParagraph"/>
        <w:numPr>
          <w:ilvl w:val="0"/>
          <w:numId w:val="9"/>
        </w:numPr>
        <w:spacing w:before="100" w:beforeAutospacing="1" w:after="100" w:afterAutospacing="1"/>
        <w:jc w:val="both"/>
        <w:rPr>
          <w:rStyle w:val="Strong"/>
          <w:rFonts w:asciiTheme="minorHAnsi" w:hAnsiTheme="minorHAnsi" w:cstheme="minorHAnsi"/>
          <w:b w:val="0"/>
          <w:sz w:val="24"/>
          <w:szCs w:val="24"/>
        </w:rPr>
      </w:pPr>
      <w:r>
        <w:rPr>
          <w:rStyle w:val="Strong"/>
          <w:rFonts w:asciiTheme="minorHAnsi" w:hAnsiTheme="minorHAnsi" w:cstheme="minorHAnsi"/>
          <w:b w:val="0"/>
          <w:sz w:val="24"/>
          <w:szCs w:val="24"/>
        </w:rPr>
        <w:t>Contractual obligations;</w:t>
      </w:r>
    </w:p>
    <w:p w:rsidR="008A3D41" w:rsidRDefault="008A3D41" w:rsidP="00030CB5">
      <w:pPr>
        <w:pStyle w:val="ListParagraph"/>
        <w:numPr>
          <w:ilvl w:val="0"/>
          <w:numId w:val="9"/>
        </w:numPr>
        <w:spacing w:before="100" w:beforeAutospacing="1" w:after="100" w:afterAutospacing="1"/>
        <w:jc w:val="both"/>
        <w:rPr>
          <w:rStyle w:val="Strong"/>
          <w:rFonts w:asciiTheme="minorHAnsi" w:hAnsiTheme="minorHAnsi" w:cstheme="minorHAnsi"/>
          <w:b w:val="0"/>
          <w:sz w:val="24"/>
          <w:szCs w:val="24"/>
        </w:rPr>
      </w:pPr>
      <w:r>
        <w:rPr>
          <w:rStyle w:val="Strong"/>
          <w:rFonts w:asciiTheme="minorHAnsi" w:hAnsiTheme="minorHAnsi" w:cstheme="minorHAnsi"/>
          <w:b w:val="0"/>
          <w:sz w:val="24"/>
          <w:szCs w:val="24"/>
        </w:rPr>
        <w:t>The law of</w:t>
      </w:r>
      <w:r w:rsidR="00F26CDD">
        <w:rPr>
          <w:rStyle w:val="Strong"/>
          <w:rFonts w:asciiTheme="minorHAnsi" w:hAnsiTheme="minorHAnsi" w:cstheme="minorHAnsi"/>
          <w:b w:val="0"/>
          <w:sz w:val="24"/>
          <w:szCs w:val="24"/>
        </w:rPr>
        <w:t xml:space="preserve"> confidentiality and privacy;</w:t>
      </w:r>
    </w:p>
    <w:p w:rsidR="00030CB5" w:rsidRDefault="0003773B" w:rsidP="00030CB5">
      <w:pPr>
        <w:pStyle w:val="ListParagraph"/>
        <w:numPr>
          <w:ilvl w:val="0"/>
          <w:numId w:val="9"/>
        </w:numPr>
        <w:spacing w:before="100" w:beforeAutospacing="1" w:after="100" w:afterAutospacing="1"/>
        <w:jc w:val="both"/>
        <w:rPr>
          <w:rStyle w:val="Strong"/>
          <w:rFonts w:asciiTheme="minorHAnsi" w:hAnsiTheme="minorHAnsi" w:cstheme="minorHAnsi"/>
          <w:b w:val="0"/>
          <w:sz w:val="24"/>
          <w:szCs w:val="24"/>
        </w:rPr>
      </w:pPr>
      <w:r>
        <w:rPr>
          <w:rStyle w:val="Strong"/>
          <w:rFonts w:asciiTheme="minorHAnsi" w:hAnsiTheme="minorHAnsi" w:cstheme="minorHAnsi"/>
          <w:b w:val="0"/>
          <w:sz w:val="24"/>
          <w:szCs w:val="24"/>
        </w:rPr>
        <w:t>T</w:t>
      </w:r>
      <w:r w:rsidR="008A3D41">
        <w:rPr>
          <w:rStyle w:val="Strong"/>
          <w:rFonts w:asciiTheme="minorHAnsi" w:hAnsiTheme="minorHAnsi" w:cstheme="minorHAnsi"/>
          <w:b w:val="0"/>
          <w:sz w:val="24"/>
          <w:szCs w:val="24"/>
        </w:rPr>
        <w:t>he General Data Protection Regulations 2018</w:t>
      </w:r>
      <w:r w:rsidR="008A3D41" w:rsidRPr="008A3D41">
        <w:rPr>
          <w:rStyle w:val="Strong"/>
          <w:rFonts w:asciiTheme="minorHAnsi" w:hAnsiTheme="minorHAnsi" w:cstheme="minorHAnsi"/>
          <w:b w:val="0"/>
          <w:sz w:val="24"/>
          <w:szCs w:val="24"/>
        </w:rPr>
        <w:t xml:space="preserve">  </w:t>
      </w:r>
    </w:p>
    <w:p w:rsidR="0003773B" w:rsidRPr="00BC432F" w:rsidRDefault="0003773B" w:rsidP="00030CB5">
      <w:pPr>
        <w:pStyle w:val="ListParagraph"/>
        <w:numPr>
          <w:ilvl w:val="0"/>
          <w:numId w:val="9"/>
        </w:numPr>
        <w:spacing w:before="100" w:beforeAutospacing="1" w:after="100" w:afterAutospacing="1"/>
        <w:jc w:val="both"/>
        <w:rPr>
          <w:rStyle w:val="Strong"/>
          <w:rFonts w:asciiTheme="minorHAnsi" w:hAnsiTheme="minorHAnsi" w:cstheme="minorHAnsi"/>
          <w:b w:val="0"/>
          <w:sz w:val="24"/>
          <w:szCs w:val="24"/>
        </w:rPr>
      </w:pPr>
      <w:r w:rsidRPr="00BC432F">
        <w:rPr>
          <w:rStyle w:val="Strong"/>
          <w:rFonts w:asciiTheme="minorHAnsi" w:hAnsiTheme="minorHAnsi" w:cstheme="minorHAnsi"/>
          <w:b w:val="0"/>
          <w:sz w:val="24"/>
          <w:szCs w:val="24"/>
        </w:rPr>
        <w:t xml:space="preserve">Current school insurance policy </w:t>
      </w:r>
    </w:p>
    <w:p w:rsidR="007026E0" w:rsidRPr="007026E0" w:rsidRDefault="007026E0" w:rsidP="007026E0">
      <w:pPr>
        <w:spacing w:before="100" w:beforeAutospacing="1" w:after="100" w:afterAutospacing="1"/>
        <w:jc w:val="both"/>
        <w:rPr>
          <w:rStyle w:val="Strong"/>
          <w:rFonts w:asciiTheme="minorHAnsi" w:hAnsiTheme="minorHAnsi" w:cstheme="minorHAnsi"/>
          <w:b w:val="0"/>
          <w:sz w:val="24"/>
          <w:szCs w:val="24"/>
        </w:rPr>
      </w:pPr>
      <w:r w:rsidRPr="007026E0">
        <w:rPr>
          <w:rStyle w:val="Strong"/>
          <w:rFonts w:asciiTheme="minorHAnsi" w:hAnsiTheme="minorHAnsi" w:cstheme="minorHAnsi"/>
          <w:b w:val="0"/>
          <w:sz w:val="24"/>
          <w:szCs w:val="24"/>
        </w:rPr>
        <w:t>All staff will receive some basic training in data management and will be required to complete the online GDPR course provided by the School’s online training provider.  Senior management will receive additional training relating to their specific role.</w:t>
      </w:r>
    </w:p>
    <w:p w:rsidR="00030CB5" w:rsidRDefault="00F26CDD" w:rsidP="00030CB5">
      <w:pPr>
        <w:spacing w:before="100" w:beforeAutospacing="1" w:after="100" w:afterAutospacing="1"/>
        <w:jc w:val="both"/>
        <w:rPr>
          <w:rStyle w:val="Strong"/>
          <w:rFonts w:asciiTheme="minorHAnsi" w:hAnsiTheme="minorHAnsi" w:cstheme="minorHAnsi"/>
          <w:sz w:val="24"/>
          <w:szCs w:val="24"/>
        </w:rPr>
      </w:pPr>
      <w:r>
        <w:rPr>
          <w:rStyle w:val="Strong"/>
          <w:rFonts w:asciiTheme="minorHAnsi" w:hAnsiTheme="minorHAnsi" w:cstheme="minorHAnsi"/>
          <w:sz w:val="24"/>
          <w:szCs w:val="24"/>
        </w:rPr>
        <w:t>Meaning of ‘Record’</w:t>
      </w:r>
    </w:p>
    <w:p w:rsidR="00030CB5" w:rsidRDefault="00F26CDD" w:rsidP="00030CB5">
      <w:pPr>
        <w:spacing w:before="100" w:beforeAutospacing="1" w:after="100" w:afterAutospacing="1"/>
        <w:jc w:val="both"/>
        <w:rPr>
          <w:rStyle w:val="Strong"/>
          <w:rFonts w:asciiTheme="minorHAnsi" w:hAnsiTheme="minorHAnsi" w:cstheme="minorHAnsi"/>
          <w:b w:val="0"/>
          <w:sz w:val="24"/>
          <w:szCs w:val="24"/>
        </w:rPr>
      </w:pPr>
      <w:r>
        <w:rPr>
          <w:rStyle w:val="Strong"/>
          <w:rFonts w:asciiTheme="minorHAnsi" w:hAnsiTheme="minorHAnsi" w:cstheme="minorHAnsi"/>
          <w:b w:val="0"/>
          <w:sz w:val="24"/>
          <w:szCs w:val="24"/>
        </w:rPr>
        <w:t>In these guidelines,</w:t>
      </w:r>
      <w:r w:rsidR="00030CB5">
        <w:rPr>
          <w:rStyle w:val="Strong"/>
          <w:rFonts w:asciiTheme="minorHAnsi" w:hAnsiTheme="minorHAnsi" w:cstheme="minorHAnsi"/>
          <w:b w:val="0"/>
          <w:sz w:val="24"/>
          <w:szCs w:val="24"/>
        </w:rPr>
        <w:t xml:space="preserve"> </w:t>
      </w:r>
      <w:r>
        <w:rPr>
          <w:rStyle w:val="Strong"/>
          <w:rFonts w:asciiTheme="minorHAnsi" w:hAnsiTheme="minorHAnsi" w:cstheme="minorHAnsi"/>
          <w:b w:val="0"/>
          <w:sz w:val="24"/>
          <w:szCs w:val="24"/>
        </w:rPr>
        <w:t xml:space="preserve">record </w:t>
      </w:r>
      <w:r w:rsidR="00030CB5">
        <w:rPr>
          <w:rStyle w:val="Strong"/>
          <w:rFonts w:asciiTheme="minorHAnsi" w:hAnsiTheme="minorHAnsi" w:cstheme="minorHAnsi"/>
          <w:b w:val="0"/>
          <w:sz w:val="24"/>
          <w:szCs w:val="24"/>
        </w:rPr>
        <w:t>means any document or item of data which contains evidence or information relating to the school, its staff or pupils.  Some of this material, but not al</w:t>
      </w:r>
      <w:r>
        <w:rPr>
          <w:rStyle w:val="Strong"/>
          <w:rFonts w:asciiTheme="minorHAnsi" w:hAnsiTheme="minorHAnsi" w:cstheme="minorHAnsi"/>
          <w:b w:val="0"/>
          <w:sz w:val="24"/>
          <w:szCs w:val="24"/>
        </w:rPr>
        <w:t>l, will contain personal data of</w:t>
      </w:r>
      <w:r w:rsidR="00030CB5">
        <w:rPr>
          <w:rStyle w:val="Strong"/>
          <w:rFonts w:asciiTheme="minorHAnsi" w:hAnsiTheme="minorHAnsi" w:cstheme="minorHAnsi"/>
          <w:b w:val="0"/>
          <w:sz w:val="24"/>
          <w:szCs w:val="24"/>
        </w:rPr>
        <w:t xml:space="preserve"> individuals as d</w:t>
      </w:r>
      <w:r w:rsidR="00254894">
        <w:rPr>
          <w:rStyle w:val="Strong"/>
          <w:rFonts w:asciiTheme="minorHAnsi" w:hAnsiTheme="minorHAnsi" w:cstheme="minorHAnsi"/>
          <w:b w:val="0"/>
          <w:sz w:val="24"/>
          <w:szCs w:val="24"/>
        </w:rPr>
        <w:t>efined in the Data Protection Regulations</w:t>
      </w:r>
      <w:r w:rsidR="00030CB5">
        <w:rPr>
          <w:rStyle w:val="Strong"/>
          <w:rFonts w:asciiTheme="minorHAnsi" w:hAnsiTheme="minorHAnsi" w:cstheme="minorHAnsi"/>
          <w:b w:val="0"/>
          <w:sz w:val="24"/>
          <w:szCs w:val="24"/>
        </w:rPr>
        <w:t>.</w:t>
      </w:r>
    </w:p>
    <w:p w:rsidR="00030CB5" w:rsidRDefault="00030CB5" w:rsidP="00030CB5">
      <w:pPr>
        <w:spacing w:before="100" w:beforeAutospacing="1" w:after="100" w:afterAutospacing="1"/>
        <w:jc w:val="both"/>
        <w:rPr>
          <w:rStyle w:val="Strong"/>
          <w:rFonts w:asciiTheme="minorHAnsi" w:hAnsiTheme="minorHAnsi" w:cstheme="minorHAnsi"/>
          <w:b w:val="0"/>
          <w:sz w:val="24"/>
          <w:szCs w:val="24"/>
        </w:rPr>
      </w:pPr>
      <w:r>
        <w:rPr>
          <w:rStyle w:val="Strong"/>
          <w:rFonts w:asciiTheme="minorHAnsi" w:hAnsiTheme="minorHAnsi" w:cstheme="minorHAnsi"/>
          <w:b w:val="0"/>
          <w:sz w:val="24"/>
          <w:szCs w:val="24"/>
        </w:rPr>
        <w:t>An obvious example of personal data would be the Single Central Record or a pupil file; however, a “record” of personal data could arise simply by holding an email on the school’s systems.</w:t>
      </w:r>
    </w:p>
    <w:p w:rsidR="00030CB5" w:rsidRDefault="00030CB5" w:rsidP="00030CB5">
      <w:pPr>
        <w:spacing w:before="100" w:beforeAutospacing="1" w:after="100" w:afterAutospacing="1"/>
        <w:jc w:val="both"/>
        <w:rPr>
          <w:rStyle w:val="Strong"/>
          <w:rFonts w:asciiTheme="minorHAnsi" w:hAnsiTheme="minorHAnsi" w:cstheme="minorHAnsi"/>
          <w:b w:val="0"/>
          <w:sz w:val="24"/>
          <w:szCs w:val="24"/>
        </w:rPr>
      </w:pPr>
      <w:r>
        <w:rPr>
          <w:rStyle w:val="Strong"/>
          <w:rFonts w:asciiTheme="minorHAnsi" w:hAnsiTheme="minorHAnsi" w:cstheme="minorHAnsi"/>
          <w:b w:val="0"/>
          <w:sz w:val="24"/>
          <w:szCs w:val="24"/>
        </w:rPr>
        <w:t xml:space="preserve">Many, if not most, new and recent records will be created, received and stored electronically.  Others (such as Certificates, Registers or older records) will be original paper documents.  The format of the record is less important than its </w:t>
      </w:r>
      <w:r w:rsidR="00084756">
        <w:rPr>
          <w:rStyle w:val="Strong"/>
          <w:rFonts w:asciiTheme="minorHAnsi" w:hAnsiTheme="minorHAnsi" w:cstheme="minorHAnsi"/>
          <w:b w:val="0"/>
          <w:sz w:val="24"/>
          <w:szCs w:val="24"/>
        </w:rPr>
        <w:t>contents</w:t>
      </w:r>
      <w:r>
        <w:rPr>
          <w:rStyle w:val="Strong"/>
          <w:rFonts w:asciiTheme="minorHAnsi" w:hAnsiTheme="minorHAnsi" w:cstheme="minorHAnsi"/>
          <w:b w:val="0"/>
          <w:sz w:val="24"/>
          <w:szCs w:val="24"/>
        </w:rPr>
        <w:t xml:space="preserve"> and the purpose for keeping it.</w:t>
      </w:r>
    </w:p>
    <w:p w:rsidR="00030CB5" w:rsidRDefault="00030CB5" w:rsidP="00030CB5">
      <w:pPr>
        <w:spacing w:before="100" w:beforeAutospacing="1" w:after="100" w:afterAutospacing="1"/>
        <w:jc w:val="both"/>
        <w:rPr>
          <w:rStyle w:val="Strong"/>
          <w:rFonts w:asciiTheme="minorHAnsi" w:hAnsiTheme="minorHAnsi" w:cstheme="minorHAnsi"/>
          <w:sz w:val="24"/>
          <w:szCs w:val="24"/>
        </w:rPr>
      </w:pPr>
      <w:r w:rsidRPr="00030CB5">
        <w:rPr>
          <w:rStyle w:val="Strong"/>
          <w:rFonts w:asciiTheme="minorHAnsi" w:hAnsiTheme="minorHAnsi" w:cstheme="minorHAnsi"/>
          <w:sz w:val="24"/>
          <w:szCs w:val="24"/>
        </w:rPr>
        <w:t>Digital Records</w:t>
      </w:r>
    </w:p>
    <w:p w:rsidR="00030CB5" w:rsidRDefault="00030CB5" w:rsidP="00C0329A">
      <w:pPr>
        <w:spacing w:before="100" w:beforeAutospacing="1" w:after="100" w:afterAutospacing="1"/>
        <w:rPr>
          <w:rStyle w:val="Strong"/>
          <w:rFonts w:asciiTheme="minorHAnsi" w:hAnsiTheme="minorHAnsi" w:cstheme="minorHAnsi"/>
          <w:b w:val="0"/>
          <w:sz w:val="24"/>
          <w:szCs w:val="24"/>
        </w:rPr>
      </w:pPr>
      <w:r>
        <w:rPr>
          <w:rStyle w:val="Strong"/>
          <w:rFonts w:asciiTheme="minorHAnsi" w:hAnsiTheme="minorHAnsi" w:cstheme="minorHAnsi"/>
          <w:b w:val="0"/>
          <w:sz w:val="24"/>
          <w:szCs w:val="24"/>
        </w:rPr>
        <w:t>Digital records can be lo</w:t>
      </w:r>
      <w:r w:rsidR="00084756">
        <w:rPr>
          <w:rStyle w:val="Strong"/>
          <w:rFonts w:asciiTheme="minorHAnsi" w:hAnsiTheme="minorHAnsi" w:cstheme="minorHAnsi"/>
          <w:b w:val="0"/>
          <w:sz w:val="24"/>
          <w:szCs w:val="24"/>
        </w:rPr>
        <w:t>s</w:t>
      </w:r>
      <w:r>
        <w:rPr>
          <w:rStyle w:val="Strong"/>
          <w:rFonts w:asciiTheme="minorHAnsi" w:hAnsiTheme="minorHAnsi" w:cstheme="minorHAnsi"/>
          <w:b w:val="0"/>
          <w:sz w:val="24"/>
          <w:szCs w:val="24"/>
        </w:rPr>
        <w:t xml:space="preserve">t or misappropriated in huge quantities very quickly, therefore, Notre Dame Prep School ensures that all key forms of electronic storage are password protected i.e. SIMS database, </w:t>
      </w:r>
      <w:r w:rsidRPr="008444A2">
        <w:rPr>
          <w:rStyle w:val="Strong"/>
          <w:rFonts w:asciiTheme="minorHAnsi" w:hAnsiTheme="minorHAnsi" w:cstheme="minorHAnsi"/>
          <w:b w:val="0"/>
          <w:strike/>
          <w:color w:val="FF0000"/>
          <w:sz w:val="24"/>
          <w:szCs w:val="24"/>
        </w:rPr>
        <w:t xml:space="preserve">SAGE </w:t>
      </w:r>
      <w:r w:rsidR="00750FED">
        <w:rPr>
          <w:rStyle w:val="Strong"/>
          <w:rFonts w:asciiTheme="minorHAnsi" w:hAnsiTheme="minorHAnsi" w:cstheme="minorHAnsi"/>
          <w:b w:val="0"/>
          <w:sz w:val="24"/>
          <w:szCs w:val="24"/>
        </w:rPr>
        <w:t>P</w:t>
      </w:r>
      <w:r>
        <w:rPr>
          <w:rStyle w:val="Strong"/>
          <w:rFonts w:asciiTheme="minorHAnsi" w:hAnsiTheme="minorHAnsi" w:cstheme="minorHAnsi"/>
          <w:b w:val="0"/>
          <w:sz w:val="24"/>
          <w:szCs w:val="24"/>
        </w:rPr>
        <w:t xml:space="preserve">ayroll &amp; </w:t>
      </w:r>
      <w:r w:rsidR="00750FED">
        <w:rPr>
          <w:rStyle w:val="Strong"/>
          <w:rFonts w:asciiTheme="minorHAnsi" w:hAnsiTheme="minorHAnsi" w:cstheme="minorHAnsi"/>
          <w:b w:val="0"/>
          <w:sz w:val="24"/>
          <w:szCs w:val="24"/>
        </w:rPr>
        <w:t>A</w:t>
      </w:r>
      <w:r>
        <w:rPr>
          <w:rStyle w:val="Strong"/>
          <w:rFonts w:asciiTheme="minorHAnsi" w:hAnsiTheme="minorHAnsi" w:cstheme="minorHAnsi"/>
          <w:b w:val="0"/>
          <w:sz w:val="24"/>
          <w:szCs w:val="24"/>
        </w:rPr>
        <w:t>ccounts etc.</w:t>
      </w:r>
      <w:r w:rsidR="00371CD4">
        <w:rPr>
          <w:rStyle w:val="Strong"/>
          <w:rFonts w:asciiTheme="minorHAnsi" w:hAnsiTheme="minorHAnsi" w:cstheme="minorHAnsi"/>
          <w:b w:val="0"/>
          <w:sz w:val="24"/>
          <w:szCs w:val="24"/>
        </w:rPr>
        <w:t xml:space="preserve">  The school operates a firewall on its server called </w:t>
      </w:r>
      <w:r w:rsidR="00C0329A">
        <w:rPr>
          <w:rStyle w:val="Strong"/>
          <w:rFonts w:asciiTheme="minorHAnsi" w:hAnsiTheme="minorHAnsi" w:cstheme="minorHAnsi"/>
          <w:b w:val="0"/>
          <w:sz w:val="24"/>
          <w:szCs w:val="24"/>
        </w:rPr>
        <w:t>Securely</w:t>
      </w:r>
      <w:r w:rsidR="002462F4">
        <w:rPr>
          <w:rStyle w:val="Strong"/>
          <w:rFonts w:asciiTheme="minorHAnsi" w:hAnsiTheme="minorHAnsi" w:cstheme="minorHAnsi"/>
          <w:b w:val="0"/>
          <w:sz w:val="24"/>
          <w:szCs w:val="24"/>
        </w:rPr>
        <w:t xml:space="preserve"> </w:t>
      </w:r>
      <w:r w:rsidR="00371CD4">
        <w:rPr>
          <w:rStyle w:val="Strong"/>
          <w:rFonts w:asciiTheme="minorHAnsi" w:hAnsiTheme="minorHAnsi" w:cstheme="minorHAnsi"/>
          <w:b w:val="0"/>
          <w:sz w:val="24"/>
          <w:szCs w:val="24"/>
        </w:rPr>
        <w:t>that provides protection against external attack.</w:t>
      </w:r>
    </w:p>
    <w:p w:rsidR="00371CD4" w:rsidRDefault="00371CD4" w:rsidP="00030CB5">
      <w:pPr>
        <w:spacing w:before="100" w:beforeAutospacing="1" w:after="100" w:afterAutospacing="1"/>
        <w:jc w:val="both"/>
        <w:rPr>
          <w:rStyle w:val="Strong"/>
          <w:rFonts w:asciiTheme="minorHAnsi" w:hAnsiTheme="minorHAnsi" w:cstheme="minorHAnsi"/>
          <w:b w:val="0"/>
          <w:sz w:val="24"/>
          <w:szCs w:val="24"/>
        </w:rPr>
      </w:pPr>
      <w:r>
        <w:rPr>
          <w:rStyle w:val="Strong"/>
          <w:rFonts w:asciiTheme="minorHAnsi" w:hAnsiTheme="minorHAnsi" w:cstheme="minorHAnsi"/>
          <w:b w:val="0"/>
          <w:sz w:val="24"/>
          <w:szCs w:val="24"/>
        </w:rPr>
        <w:lastRenderedPageBreak/>
        <w:t xml:space="preserve">Digital records must not be kept on portable devices (whether CDs or data sticks, or </w:t>
      </w:r>
      <w:r w:rsidR="007026E0">
        <w:rPr>
          <w:rStyle w:val="Strong"/>
          <w:rFonts w:asciiTheme="minorHAnsi" w:hAnsiTheme="minorHAnsi" w:cstheme="minorHAnsi"/>
          <w:b w:val="0"/>
          <w:sz w:val="24"/>
          <w:szCs w:val="24"/>
        </w:rPr>
        <w:t>mobiles</w:t>
      </w:r>
      <w:r>
        <w:rPr>
          <w:rStyle w:val="Strong"/>
          <w:rFonts w:asciiTheme="minorHAnsi" w:hAnsiTheme="minorHAnsi" w:cstheme="minorHAnsi"/>
          <w:b w:val="0"/>
          <w:sz w:val="24"/>
          <w:szCs w:val="24"/>
        </w:rPr>
        <w:t xml:space="preserve"> and handheld electronic tablets) unless </w:t>
      </w:r>
      <w:r w:rsidR="007026E0">
        <w:rPr>
          <w:rStyle w:val="Strong"/>
          <w:rFonts w:asciiTheme="minorHAnsi" w:hAnsiTheme="minorHAnsi" w:cstheme="minorHAnsi"/>
          <w:b w:val="0"/>
          <w:sz w:val="24"/>
          <w:szCs w:val="24"/>
        </w:rPr>
        <w:t>absolutely</w:t>
      </w:r>
      <w:r>
        <w:rPr>
          <w:rStyle w:val="Strong"/>
          <w:rFonts w:asciiTheme="minorHAnsi" w:hAnsiTheme="minorHAnsi" w:cstheme="minorHAnsi"/>
          <w:b w:val="0"/>
          <w:sz w:val="24"/>
          <w:szCs w:val="24"/>
        </w:rPr>
        <w:t xml:space="preserve"> necessary, in which case</w:t>
      </w:r>
      <w:r w:rsidR="007026E0">
        <w:rPr>
          <w:rStyle w:val="Strong"/>
          <w:rFonts w:asciiTheme="minorHAnsi" w:hAnsiTheme="minorHAnsi" w:cstheme="minorHAnsi"/>
          <w:b w:val="0"/>
          <w:sz w:val="24"/>
          <w:szCs w:val="24"/>
        </w:rPr>
        <w:t>,</w:t>
      </w:r>
      <w:r>
        <w:rPr>
          <w:rStyle w:val="Strong"/>
          <w:rFonts w:asciiTheme="minorHAnsi" w:hAnsiTheme="minorHAnsi" w:cstheme="minorHAnsi"/>
          <w:b w:val="0"/>
          <w:sz w:val="24"/>
          <w:szCs w:val="24"/>
        </w:rPr>
        <w:t xml:space="preserve"> </w:t>
      </w:r>
      <w:r w:rsidR="007026E0">
        <w:rPr>
          <w:rStyle w:val="Strong"/>
          <w:rFonts w:asciiTheme="minorHAnsi" w:hAnsiTheme="minorHAnsi" w:cstheme="minorHAnsi"/>
          <w:b w:val="0"/>
          <w:sz w:val="24"/>
          <w:szCs w:val="24"/>
        </w:rPr>
        <w:t>it would be subject to a risk assessment and in line with our IT Acceptable Use Policy</w:t>
      </w:r>
      <w:r w:rsidR="00050EC4">
        <w:rPr>
          <w:rStyle w:val="Strong"/>
          <w:rFonts w:asciiTheme="minorHAnsi" w:hAnsiTheme="minorHAnsi" w:cstheme="minorHAnsi"/>
          <w:b w:val="0"/>
          <w:sz w:val="24"/>
          <w:szCs w:val="24"/>
        </w:rPr>
        <w:t xml:space="preserve"> and Working from Home Policy</w:t>
      </w:r>
      <w:r w:rsidR="007026E0">
        <w:rPr>
          <w:rStyle w:val="Strong"/>
          <w:rFonts w:asciiTheme="minorHAnsi" w:hAnsiTheme="minorHAnsi" w:cstheme="minorHAnsi"/>
          <w:b w:val="0"/>
          <w:sz w:val="24"/>
          <w:szCs w:val="24"/>
        </w:rPr>
        <w:t>.</w:t>
      </w:r>
    </w:p>
    <w:p w:rsidR="00050EC4" w:rsidRPr="00D0452A" w:rsidRDefault="0003773B" w:rsidP="00030CB5">
      <w:pPr>
        <w:spacing w:before="100" w:beforeAutospacing="1" w:after="100" w:afterAutospacing="1"/>
        <w:jc w:val="both"/>
        <w:rPr>
          <w:rStyle w:val="Strong"/>
          <w:rFonts w:asciiTheme="minorHAnsi" w:hAnsiTheme="minorHAnsi" w:cstheme="minorHAnsi"/>
          <w:b w:val="0"/>
          <w:sz w:val="24"/>
          <w:szCs w:val="24"/>
        </w:rPr>
      </w:pPr>
      <w:r w:rsidRPr="00BC432F">
        <w:rPr>
          <w:rStyle w:val="Strong"/>
          <w:rFonts w:asciiTheme="minorHAnsi" w:hAnsiTheme="minorHAnsi" w:cstheme="minorHAnsi"/>
          <w:b w:val="0"/>
          <w:sz w:val="24"/>
          <w:szCs w:val="24"/>
        </w:rPr>
        <w:t xml:space="preserve">All teaching staff have a formal school email address. All school email addresses can be </w:t>
      </w:r>
      <w:r w:rsidR="0013680E" w:rsidRPr="00BC432F">
        <w:rPr>
          <w:rStyle w:val="Strong"/>
          <w:rFonts w:asciiTheme="minorHAnsi" w:hAnsiTheme="minorHAnsi" w:cstheme="minorHAnsi"/>
          <w:b w:val="0"/>
          <w:sz w:val="24"/>
          <w:szCs w:val="24"/>
        </w:rPr>
        <w:t xml:space="preserve">monitored via the school systems and protected </w:t>
      </w:r>
      <w:r w:rsidRPr="00BC432F">
        <w:rPr>
          <w:rStyle w:val="Strong"/>
          <w:rFonts w:asciiTheme="minorHAnsi" w:hAnsiTheme="minorHAnsi" w:cstheme="minorHAnsi"/>
          <w:b w:val="0"/>
          <w:sz w:val="24"/>
          <w:szCs w:val="24"/>
        </w:rPr>
        <w:t xml:space="preserve">are protected </w:t>
      </w:r>
      <w:r w:rsidR="0013680E" w:rsidRPr="00BC432F">
        <w:rPr>
          <w:rStyle w:val="Strong"/>
          <w:rFonts w:asciiTheme="minorHAnsi" w:hAnsiTheme="minorHAnsi" w:cstheme="minorHAnsi"/>
          <w:b w:val="0"/>
          <w:sz w:val="24"/>
          <w:szCs w:val="24"/>
        </w:rPr>
        <w:t>by the school firewall.  Personal emails a</w:t>
      </w:r>
      <w:r w:rsidR="00181C29">
        <w:rPr>
          <w:rStyle w:val="Strong"/>
          <w:rFonts w:asciiTheme="minorHAnsi" w:hAnsiTheme="minorHAnsi" w:cstheme="minorHAnsi"/>
          <w:b w:val="0"/>
          <w:sz w:val="24"/>
          <w:szCs w:val="24"/>
        </w:rPr>
        <w:t>re not used for school business</w:t>
      </w:r>
      <w:r w:rsidR="009E483A">
        <w:rPr>
          <w:rStyle w:val="Strong"/>
          <w:rFonts w:asciiTheme="minorHAnsi" w:hAnsiTheme="minorHAnsi" w:cstheme="minorHAnsi"/>
          <w:b w:val="0"/>
          <w:sz w:val="24"/>
          <w:szCs w:val="24"/>
        </w:rPr>
        <w:t xml:space="preserve">. </w:t>
      </w:r>
      <w:r w:rsidR="00181C29" w:rsidRPr="0043285E">
        <w:rPr>
          <w:rStyle w:val="Strong"/>
          <w:rFonts w:asciiTheme="minorHAnsi" w:hAnsiTheme="minorHAnsi" w:cstheme="minorHAnsi"/>
          <w:b w:val="0"/>
          <w:sz w:val="24"/>
          <w:szCs w:val="24"/>
        </w:rPr>
        <w:t>Staff personal emails are not known to parents.</w:t>
      </w:r>
    </w:p>
    <w:p w:rsidR="009E483A" w:rsidRDefault="00181C29" w:rsidP="00030CB5">
      <w:pPr>
        <w:spacing w:before="100" w:beforeAutospacing="1" w:after="100" w:afterAutospacing="1"/>
        <w:jc w:val="both"/>
        <w:rPr>
          <w:rStyle w:val="Strong"/>
          <w:rFonts w:asciiTheme="minorHAnsi" w:hAnsiTheme="minorHAnsi" w:cstheme="minorHAnsi"/>
          <w:b w:val="0"/>
          <w:sz w:val="24"/>
          <w:szCs w:val="24"/>
        </w:rPr>
      </w:pPr>
      <w:r w:rsidRPr="0043285E">
        <w:rPr>
          <w:rStyle w:val="Strong"/>
          <w:rFonts w:asciiTheme="minorHAnsi" w:hAnsiTheme="minorHAnsi" w:cstheme="minorHAnsi"/>
          <w:b w:val="0"/>
          <w:sz w:val="24"/>
          <w:szCs w:val="24"/>
        </w:rPr>
        <w:t>School governors have NDPS emails as well such that sensitive material remains on the school server.</w:t>
      </w:r>
      <w:r w:rsidR="00D0452A" w:rsidRPr="0043285E">
        <w:rPr>
          <w:rStyle w:val="Strong"/>
          <w:rFonts w:asciiTheme="minorHAnsi" w:hAnsiTheme="minorHAnsi" w:cstheme="minorHAnsi"/>
          <w:b w:val="0"/>
          <w:sz w:val="24"/>
          <w:szCs w:val="24"/>
        </w:rPr>
        <w:t xml:space="preserve"> </w:t>
      </w:r>
    </w:p>
    <w:p w:rsidR="00257A90" w:rsidRDefault="00257A90" w:rsidP="00030CB5">
      <w:pPr>
        <w:spacing w:before="100" w:beforeAutospacing="1" w:after="100" w:afterAutospacing="1"/>
        <w:jc w:val="both"/>
        <w:rPr>
          <w:rStyle w:val="Strong"/>
          <w:rFonts w:asciiTheme="minorHAnsi" w:hAnsiTheme="minorHAnsi" w:cstheme="minorHAnsi"/>
          <w:sz w:val="24"/>
          <w:szCs w:val="24"/>
        </w:rPr>
      </w:pPr>
      <w:r w:rsidRPr="00257A90">
        <w:rPr>
          <w:rStyle w:val="Strong"/>
          <w:rFonts w:asciiTheme="minorHAnsi" w:hAnsiTheme="minorHAnsi" w:cstheme="minorHAnsi"/>
          <w:sz w:val="24"/>
          <w:szCs w:val="24"/>
        </w:rPr>
        <w:t>Paper Records</w:t>
      </w:r>
    </w:p>
    <w:p w:rsidR="00257A90" w:rsidRDefault="00257A90" w:rsidP="00030CB5">
      <w:pPr>
        <w:spacing w:before="100" w:beforeAutospacing="1" w:after="100" w:afterAutospacing="1"/>
        <w:jc w:val="both"/>
        <w:rPr>
          <w:rStyle w:val="Strong"/>
          <w:rFonts w:asciiTheme="minorHAnsi" w:hAnsiTheme="minorHAnsi" w:cstheme="minorHAnsi"/>
          <w:b w:val="0"/>
          <w:sz w:val="24"/>
          <w:szCs w:val="24"/>
        </w:rPr>
      </w:pPr>
      <w:r>
        <w:rPr>
          <w:rStyle w:val="Strong"/>
          <w:rFonts w:asciiTheme="minorHAnsi" w:hAnsiTheme="minorHAnsi" w:cstheme="minorHAnsi"/>
          <w:b w:val="0"/>
          <w:sz w:val="24"/>
          <w:szCs w:val="24"/>
        </w:rPr>
        <w:t xml:space="preserve">The school must ensure </w:t>
      </w:r>
      <w:r w:rsidR="00F26CDD">
        <w:rPr>
          <w:rStyle w:val="Strong"/>
          <w:rFonts w:asciiTheme="minorHAnsi" w:hAnsiTheme="minorHAnsi" w:cstheme="minorHAnsi"/>
          <w:b w:val="0"/>
          <w:sz w:val="24"/>
          <w:szCs w:val="24"/>
        </w:rPr>
        <w:t xml:space="preserve">the </w:t>
      </w:r>
      <w:r>
        <w:rPr>
          <w:rStyle w:val="Strong"/>
          <w:rFonts w:asciiTheme="minorHAnsi" w:hAnsiTheme="minorHAnsi" w:cstheme="minorHAnsi"/>
          <w:b w:val="0"/>
          <w:sz w:val="24"/>
          <w:szCs w:val="24"/>
        </w:rPr>
        <w:t>appropriate storage of paper records.  Paper records will be stored securely in a damp free environment.  Paper records pertaining to admissions and personnel will be filed and organised in locked filing cabinets located in the main school office</w:t>
      </w:r>
      <w:r w:rsidR="009E483A">
        <w:rPr>
          <w:rStyle w:val="Strong"/>
          <w:rFonts w:asciiTheme="minorHAnsi" w:hAnsiTheme="minorHAnsi" w:cstheme="minorHAnsi"/>
          <w:b w:val="0"/>
          <w:sz w:val="24"/>
          <w:szCs w:val="24"/>
        </w:rPr>
        <w:t xml:space="preserve"> </w:t>
      </w:r>
      <w:r>
        <w:rPr>
          <w:rStyle w:val="Strong"/>
          <w:rFonts w:asciiTheme="minorHAnsi" w:hAnsiTheme="minorHAnsi" w:cstheme="minorHAnsi"/>
          <w:b w:val="0"/>
          <w:sz w:val="24"/>
          <w:szCs w:val="24"/>
        </w:rPr>
        <w:t xml:space="preserve">along with other sensitive information such as SEN files.  Safeguarding files are kept locked away in the </w:t>
      </w:r>
      <w:r w:rsidRPr="0043285E">
        <w:rPr>
          <w:rStyle w:val="Strong"/>
          <w:rFonts w:asciiTheme="minorHAnsi" w:hAnsiTheme="minorHAnsi" w:cstheme="minorHAnsi"/>
          <w:b w:val="0"/>
          <w:sz w:val="24"/>
          <w:szCs w:val="24"/>
        </w:rPr>
        <w:t>DSL</w:t>
      </w:r>
      <w:r w:rsidR="00371CD4" w:rsidRPr="0043285E">
        <w:rPr>
          <w:rStyle w:val="Strong"/>
          <w:rFonts w:asciiTheme="minorHAnsi" w:hAnsiTheme="minorHAnsi" w:cstheme="minorHAnsi"/>
          <w:b w:val="0"/>
          <w:sz w:val="24"/>
          <w:szCs w:val="24"/>
        </w:rPr>
        <w:t>’s</w:t>
      </w:r>
      <w:r w:rsidRPr="0043285E">
        <w:rPr>
          <w:rStyle w:val="Strong"/>
          <w:rFonts w:asciiTheme="minorHAnsi" w:hAnsiTheme="minorHAnsi" w:cstheme="minorHAnsi"/>
          <w:b w:val="0"/>
          <w:sz w:val="24"/>
          <w:szCs w:val="24"/>
        </w:rPr>
        <w:t xml:space="preserve"> </w:t>
      </w:r>
      <w:r w:rsidR="0043285E" w:rsidRPr="0043285E">
        <w:rPr>
          <w:rStyle w:val="Strong"/>
          <w:rFonts w:asciiTheme="minorHAnsi" w:hAnsiTheme="minorHAnsi" w:cstheme="minorHAnsi"/>
          <w:b w:val="0"/>
          <w:sz w:val="24"/>
          <w:szCs w:val="24"/>
        </w:rPr>
        <w:t>o</w:t>
      </w:r>
      <w:r w:rsidR="00181C29" w:rsidRPr="0043285E">
        <w:rPr>
          <w:rStyle w:val="Strong"/>
          <w:rFonts w:asciiTheme="minorHAnsi" w:hAnsiTheme="minorHAnsi" w:cstheme="minorHAnsi"/>
          <w:b w:val="0"/>
          <w:sz w:val="24"/>
          <w:szCs w:val="24"/>
        </w:rPr>
        <w:t>ffice</w:t>
      </w:r>
      <w:r w:rsidR="0043285E" w:rsidRPr="0043285E">
        <w:rPr>
          <w:rStyle w:val="Strong"/>
          <w:rFonts w:asciiTheme="minorHAnsi" w:hAnsiTheme="minorHAnsi" w:cstheme="minorHAnsi"/>
          <w:b w:val="0"/>
          <w:sz w:val="24"/>
          <w:szCs w:val="24"/>
        </w:rPr>
        <w:t>.</w:t>
      </w:r>
    </w:p>
    <w:p w:rsidR="00371CD4" w:rsidRDefault="00371CD4" w:rsidP="00030CB5">
      <w:pPr>
        <w:spacing w:before="100" w:beforeAutospacing="1" w:after="100" w:afterAutospacing="1"/>
        <w:jc w:val="both"/>
        <w:rPr>
          <w:rStyle w:val="Strong"/>
          <w:rFonts w:asciiTheme="minorHAnsi" w:hAnsiTheme="minorHAnsi" w:cstheme="minorHAnsi"/>
          <w:b w:val="0"/>
          <w:sz w:val="24"/>
          <w:szCs w:val="24"/>
        </w:rPr>
      </w:pPr>
      <w:r>
        <w:rPr>
          <w:rStyle w:val="Strong"/>
          <w:rFonts w:asciiTheme="minorHAnsi" w:hAnsiTheme="minorHAnsi" w:cstheme="minorHAnsi"/>
          <w:b w:val="0"/>
          <w:sz w:val="24"/>
          <w:szCs w:val="24"/>
        </w:rPr>
        <w:t>Day to day records such as the class mark books and some information relating to SEN are kept in the classroom but always in the teacher’s desk and never on general display. The majority of the paper records will be transferred onto the school management information system SIMS at the appropriate points throughout the year.</w:t>
      </w:r>
    </w:p>
    <w:p w:rsidR="00371CD4" w:rsidRDefault="00371CD4" w:rsidP="00030CB5">
      <w:pPr>
        <w:spacing w:before="100" w:beforeAutospacing="1" w:after="100" w:afterAutospacing="1"/>
        <w:jc w:val="both"/>
        <w:rPr>
          <w:rStyle w:val="Strong"/>
          <w:rFonts w:asciiTheme="minorHAnsi" w:hAnsiTheme="minorHAnsi" w:cstheme="minorHAnsi"/>
          <w:sz w:val="24"/>
          <w:szCs w:val="24"/>
        </w:rPr>
      </w:pPr>
      <w:r w:rsidRPr="00371CD4">
        <w:rPr>
          <w:rStyle w:val="Strong"/>
          <w:rFonts w:asciiTheme="minorHAnsi" w:hAnsiTheme="minorHAnsi" w:cstheme="minorHAnsi"/>
          <w:sz w:val="24"/>
          <w:szCs w:val="24"/>
        </w:rPr>
        <w:t>Archiving and the destruction or erasure of Records</w:t>
      </w:r>
    </w:p>
    <w:p w:rsidR="00A466E7" w:rsidRDefault="00A466E7" w:rsidP="00A466E7">
      <w:pPr>
        <w:spacing w:before="100" w:beforeAutospacing="1" w:after="100" w:afterAutospacing="1"/>
        <w:jc w:val="both"/>
        <w:rPr>
          <w:rStyle w:val="Strong"/>
          <w:rFonts w:asciiTheme="minorHAnsi" w:hAnsiTheme="minorHAnsi" w:cstheme="minorHAnsi"/>
          <w:b w:val="0"/>
          <w:sz w:val="24"/>
          <w:szCs w:val="24"/>
        </w:rPr>
      </w:pPr>
      <w:r>
        <w:rPr>
          <w:rStyle w:val="Strong"/>
          <w:rFonts w:asciiTheme="minorHAnsi" w:hAnsiTheme="minorHAnsi" w:cstheme="minorHAnsi"/>
          <w:b w:val="0"/>
          <w:sz w:val="24"/>
          <w:szCs w:val="24"/>
        </w:rPr>
        <w:t>Paper records are dest</w:t>
      </w:r>
      <w:r w:rsidR="009F6B4C">
        <w:rPr>
          <w:rStyle w:val="Strong"/>
          <w:rFonts w:asciiTheme="minorHAnsi" w:hAnsiTheme="minorHAnsi" w:cstheme="minorHAnsi"/>
          <w:b w:val="0"/>
          <w:sz w:val="24"/>
          <w:szCs w:val="24"/>
        </w:rPr>
        <w:t>royed by shredding in-house; CDs / DVD</w:t>
      </w:r>
      <w:r>
        <w:rPr>
          <w:rStyle w:val="Strong"/>
          <w:rFonts w:asciiTheme="minorHAnsi" w:hAnsiTheme="minorHAnsi" w:cstheme="minorHAnsi"/>
          <w:b w:val="0"/>
          <w:sz w:val="24"/>
          <w:szCs w:val="24"/>
        </w:rPr>
        <w:t>s/ diskettes should be cut into pieces.  Hard-copy images, AV recording and hard disks should be dismantled and destroyed.</w:t>
      </w:r>
    </w:p>
    <w:p w:rsidR="007026E0" w:rsidRDefault="007026E0" w:rsidP="00030CB5">
      <w:pPr>
        <w:spacing w:before="100" w:beforeAutospacing="1" w:after="100" w:afterAutospacing="1"/>
        <w:jc w:val="both"/>
        <w:rPr>
          <w:rStyle w:val="Strong"/>
          <w:rFonts w:asciiTheme="minorHAnsi" w:hAnsiTheme="minorHAnsi" w:cstheme="minorHAnsi"/>
          <w:b w:val="0"/>
          <w:sz w:val="24"/>
          <w:szCs w:val="24"/>
        </w:rPr>
      </w:pPr>
      <w:r>
        <w:rPr>
          <w:rStyle w:val="Strong"/>
          <w:rFonts w:asciiTheme="minorHAnsi" w:hAnsiTheme="minorHAnsi" w:cstheme="minorHAnsi"/>
          <w:b w:val="0"/>
          <w:sz w:val="24"/>
          <w:szCs w:val="24"/>
        </w:rPr>
        <w:t>The school ensures that all destruction or permanent erasure of records, if undertaken by a third party i.e. our IT support, Net Central, is carried out securely – with no risk of the re-use or disclosure, or reconstruction of any records or information contained in them.</w:t>
      </w:r>
    </w:p>
    <w:p w:rsidR="007026E0" w:rsidRDefault="007026E0" w:rsidP="00030CB5">
      <w:pPr>
        <w:spacing w:before="100" w:beforeAutospacing="1" w:after="100" w:afterAutospacing="1"/>
        <w:jc w:val="both"/>
        <w:rPr>
          <w:rStyle w:val="Strong"/>
          <w:rFonts w:asciiTheme="minorHAnsi" w:hAnsiTheme="minorHAnsi" w:cstheme="minorHAnsi"/>
          <w:b w:val="0"/>
          <w:sz w:val="24"/>
          <w:szCs w:val="24"/>
        </w:rPr>
      </w:pPr>
      <w:r>
        <w:rPr>
          <w:rStyle w:val="Strong"/>
          <w:rFonts w:asciiTheme="minorHAnsi" w:hAnsiTheme="minorHAnsi" w:cstheme="minorHAnsi"/>
          <w:b w:val="0"/>
          <w:sz w:val="24"/>
          <w:szCs w:val="24"/>
        </w:rPr>
        <w:t>The school has guidelines for the retention periods of data – see Annex A, however, it is important to note that some data m</w:t>
      </w:r>
      <w:r w:rsidR="00E41DE4">
        <w:rPr>
          <w:rStyle w:val="Strong"/>
          <w:rFonts w:asciiTheme="minorHAnsi" w:hAnsiTheme="minorHAnsi" w:cstheme="minorHAnsi"/>
          <w:b w:val="0"/>
          <w:sz w:val="24"/>
          <w:szCs w:val="24"/>
        </w:rPr>
        <w:t xml:space="preserve">ay be kept for longer if legally </w:t>
      </w:r>
      <w:r>
        <w:rPr>
          <w:rStyle w:val="Strong"/>
          <w:rFonts w:asciiTheme="minorHAnsi" w:hAnsiTheme="minorHAnsi" w:cstheme="minorHAnsi"/>
          <w:b w:val="0"/>
          <w:sz w:val="24"/>
          <w:szCs w:val="24"/>
        </w:rPr>
        <w:t xml:space="preserve">required to or in cases where there is potential for litigation.  This reason for </w:t>
      </w:r>
      <w:r w:rsidR="00E41DE4">
        <w:rPr>
          <w:rStyle w:val="Strong"/>
          <w:rFonts w:asciiTheme="minorHAnsi" w:hAnsiTheme="minorHAnsi" w:cstheme="minorHAnsi"/>
          <w:b w:val="0"/>
          <w:sz w:val="24"/>
          <w:szCs w:val="24"/>
        </w:rPr>
        <w:t>keeping data longer than normally</w:t>
      </w:r>
      <w:r>
        <w:rPr>
          <w:rStyle w:val="Strong"/>
          <w:rFonts w:asciiTheme="minorHAnsi" w:hAnsiTheme="minorHAnsi" w:cstheme="minorHAnsi"/>
          <w:b w:val="0"/>
          <w:sz w:val="24"/>
          <w:szCs w:val="24"/>
        </w:rPr>
        <w:t xml:space="preserve"> required needs to be considered by the SMT very carefully</w:t>
      </w:r>
      <w:r w:rsidR="00E41DE4">
        <w:rPr>
          <w:rStyle w:val="Strong"/>
          <w:rFonts w:asciiTheme="minorHAnsi" w:hAnsiTheme="minorHAnsi" w:cstheme="minorHAnsi"/>
          <w:b w:val="0"/>
          <w:sz w:val="24"/>
          <w:szCs w:val="24"/>
        </w:rPr>
        <w:t>.  K</w:t>
      </w:r>
      <w:r>
        <w:rPr>
          <w:rStyle w:val="Strong"/>
          <w:rFonts w:asciiTheme="minorHAnsi" w:hAnsiTheme="minorHAnsi" w:cstheme="minorHAnsi"/>
          <w:b w:val="0"/>
          <w:sz w:val="24"/>
          <w:szCs w:val="24"/>
        </w:rPr>
        <w:t xml:space="preserve">eeping lots of data for long periods can lead to </w:t>
      </w:r>
      <w:r w:rsidR="00E41DE4">
        <w:rPr>
          <w:rStyle w:val="Strong"/>
          <w:rFonts w:asciiTheme="minorHAnsi" w:hAnsiTheme="minorHAnsi" w:cstheme="minorHAnsi"/>
          <w:b w:val="0"/>
          <w:sz w:val="24"/>
          <w:szCs w:val="24"/>
        </w:rPr>
        <w:t>increases in the administrative and storage burden on the school and, in addition, this also increases the amount of material in respect of which the school is accountable to data subjects (e.g. information requests, “right to be forgotten” requests), which could potentially result in serious security breach consequences.</w:t>
      </w:r>
    </w:p>
    <w:p w:rsidR="006B16F7" w:rsidRDefault="00313949" w:rsidP="00030CB5">
      <w:pPr>
        <w:spacing w:before="100" w:beforeAutospacing="1" w:after="100" w:afterAutospacing="1"/>
        <w:jc w:val="both"/>
        <w:rPr>
          <w:rStyle w:val="Strong"/>
          <w:rFonts w:asciiTheme="minorHAnsi" w:hAnsiTheme="minorHAnsi" w:cstheme="minorHAnsi"/>
          <w:b w:val="0"/>
          <w:sz w:val="24"/>
          <w:szCs w:val="24"/>
        </w:rPr>
      </w:pPr>
      <w:r>
        <w:rPr>
          <w:rStyle w:val="Strong"/>
          <w:rFonts w:asciiTheme="minorHAnsi" w:hAnsiTheme="minorHAnsi" w:cstheme="minorHAnsi"/>
          <w:b w:val="0"/>
          <w:sz w:val="24"/>
          <w:szCs w:val="24"/>
        </w:rPr>
        <w:t>This guidance must be read in c</w:t>
      </w:r>
      <w:r w:rsidR="00705136">
        <w:rPr>
          <w:rStyle w:val="Strong"/>
          <w:rFonts w:asciiTheme="minorHAnsi" w:hAnsiTheme="minorHAnsi" w:cstheme="minorHAnsi"/>
          <w:b w:val="0"/>
          <w:sz w:val="24"/>
          <w:szCs w:val="24"/>
        </w:rPr>
        <w:t xml:space="preserve">onjunction with the schools Privacy </w:t>
      </w:r>
      <w:r>
        <w:rPr>
          <w:rStyle w:val="Strong"/>
          <w:rFonts w:asciiTheme="minorHAnsi" w:hAnsiTheme="minorHAnsi" w:cstheme="minorHAnsi"/>
          <w:b w:val="0"/>
          <w:sz w:val="24"/>
          <w:szCs w:val="24"/>
        </w:rPr>
        <w:t xml:space="preserve">&amp; </w:t>
      </w:r>
      <w:r w:rsidR="00705136">
        <w:rPr>
          <w:rStyle w:val="Strong"/>
          <w:rFonts w:asciiTheme="minorHAnsi" w:hAnsiTheme="minorHAnsi" w:cstheme="minorHAnsi"/>
          <w:b w:val="0"/>
          <w:sz w:val="24"/>
          <w:szCs w:val="24"/>
        </w:rPr>
        <w:t xml:space="preserve">Data Protection </w:t>
      </w:r>
      <w:r>
        <w:rPr>
          <w:rStyle w:val="Strong"/>
          <w:rFonts w:asciiTheme="minorHAnsi" w:hAnsiTheme="minorHAnsi" w:cstheme="minorHAnsi"/>
          <w:b w:val="0"/>
          <w:sz w:val="24"/>
          <w:szCs w:val="24"/>
        </w:rPr>
        <w:t>Policy which outlines the purpose, relevance and a</w:t>
      </w:r>
      <w:r w:rsidR="00F26CDD">
        <w:rPr>
          <w:rStyle w:val="Strong"/>
          <w:rFonts w:asciiTheme="minorHAnsi" w:hAnsiTheme="minorHAnsi" w:cstheme="minorHAnsi"/>
          <w:b w:val="0"/>
          <w:sz w:val="24"/>
          <w:szCs w:val="24"/>
        </w:rPr>
        <w:t>ccuracy of the information held.</w:t>
      </w:r>
    </w:p>
    <w:p w:rsidR="00C0329A" w:rsidRDefault="009E483A" w:rsidP="00C0329A">
      <w:pPr>
        <w:spacing w:after="0" w:line="240" w:lineRule="auto"/>
        <w:jc w:val="both"/>
        <w:rPr>
          <w:rStyle w:val="Strong"/>
          <w:rFonts w:asciiTheme="minorHAnsi" w:hAnsiTheme="minorHAnsi" w:cstheme="minorHAnsi"/>
          <w:i/>
          <w:sz w:val="24"/>
          <w:szCs w:val="24"/>
        </w:rPr>
      </w:pPr>
      <w:r w:rsidRPr="00733D95">
        <w:rPr>
          <w:rStyle w:val="Strong"/>
          <w:rFonts w:asciiTheme="minorHAnsi" w:hAnsiTheme="minorHAnsi" w:cstheme="minorHAnsi"/>
          <w:i/>
          <w:sz w:val="24"/>
          <w:szCs w:val="24"/>
        </w:rPr>
        <w:t xml:space="preserve">Reviewed </w:t>
      </w:r>
      <w:r w:rsidR="003F7EE9">
        <w:rPr>
          <w:rStyle w:val="Strong"/>
          <w:rFonts w:asciiTheme="minorHAnsi" w:hAnsiTheme="minorHAnsi" w:cstheme="minorHAnsi"/>
          <w:i/>
          <w:sz w:val="24"/>
          <w:szCs w:val="24"/>
        </w:rPr>
        <w:t>September 202</w:t>
      </w:r>
      <w:r w:rsidR="00C0329A">
        <w:rPr>
          <w:rStyle w:val="Strong"/>
          <w:rFonts w:asciiTheme="minorHAnsi" w:hAnsiTheme="minorHAnsi" w:cstheme="minorHAnsi"/>
          <w:i/>
          <w:sz w:val="24"/>
          <w:szCs w:val="24"/>
        </w:rPr>
        <w:t>5</w:t>
      </w:r>
      <w:r w:rsidR="003F7EE9">
        <w:rPr>
          <w:rStyle w:val="Strong"/>
          <w:rFonts w:asciiTheme="minorHAnsi" w:hAnsiTheme="minorHAnsi" w:cstheme="minorHAnsi"/>
          <w:i/>
          <w:sz w:val="24"/>
          <w:szCs w:val="24"/>
        </w:rPr>
        <w:t xml:space="preserve"> by </w:t>
      </w:r>
      <w:r w:rsidR="00C0329A">
        <w:rPr>
          <w:rStyle w:val="Strong"/>
          <w:rFonts w:asciiTheme="minorHAnsi" w:hAnsiTheme="minorHAnsi" w:cstheme="minorHAnsi"/>
          <w:i/>
          <w:sz w:val="24"/>
          <w:szCs w:val="24"/>
        </w:rPr>
        <w:t>S Smith</w:t>
      </w:r>
    </w:p>
    <w:p w:rsidR="00C0329A" w:rsidRDefault="00C0329A" w:rsidP="00C0329A">
      <w:pPr>
        <w:spacing w:after="0" w:line="240" w:lineRule="auto"/>
        <w:jc w:val="both"/>
        <w:rPr>
          <w:rStyle w:val="Strong"/>
          <w:rFonts w:asciiTheme="minorHAnsi" w:hAnsiTheme="minorHAnsi" w:cstheme="minorHAnsi"/>
          <w:i/>
          <w:sz w:val="24"/>
          <w:szCs w:val="24"/>
        </w:rPr>
      </w:pPr>
      <w:r>
        <w:rPr>
          <w:rStyle w:val="Strong"/>
          <w:rFonts w:asciiTheme="minorHAnsi" w:hAnsiTheme="minorHAnsi" w:cstheme="minorHAnsi"/>
          <w:i/>
          <w:sz w:val="24"/>
          <w:szCs w:val="24"/>
        </w:rPr>
        <w:t>Approved September 2025 by L Campbell</w:t>
      </w:r>
    </w:p>
    <w:p w:rsidR="00FF7C8F" w:rsidRDefault="00CE3F42" w:rsidP="00C0329A">
      <w:pPr>
        <w:spacing w:after="0" w:line="240" w:lineRule="auto"/>
        <w:jc w:val="both"/>
        <w:rPr>
          <w:rStyle w:val="Strong"/>
          <w:rFonts w:asciiTheme="minorHAnsi" w:hAnsiTheme="minorHAnsi" w:cstheme="minorHAnsi"/>
          <w:i/>
          <w:sz w:val="24"/>
          <w:szCs w:val="24"/>
        </w:rPr>
      </w:pPr>
      <w:r w:rsidRPr="00733D95">
        <w:rPr>
          <w:rStyle w:val="Strong"/>
          <w:rFonts w:asciiTheme="minorHAnsi" w:hAnsiTheme="minorHAnsi" w:cstheme="minorHAnsi"/>
          <w:i/>
          <w:sz w:val="24"/>
          <w:szCs w:val="24"/>
        </w:rPr>
        <w:t xml:space="preserve">To be reviewed no later than </w:t>
      </w:r>
      <w:r w:rsidR="003F7EE9">
        <w:rPr>
          <w:rStyle w:val="Strong"/>
          <w:rFonts w:asciiTheme="minorHAnsi" w:hAnsiTheme="minorHAnsi" w:cstheme="minorHAnsi"/>
          <w:i/>
          <w:sz w:val="24"/>
          <w:szCs w:val="24"/>
        </w:rPr>
        <w:t>September 202</w:t>
      </w:r>
      <w:r w:rsidR="00FF7C8F">
        <w:rPr>
          <w:rStyle w:val="Strong"/>
          <w:rFonts w:asciiTheme="minorHAnsi" w:hAnsiTheme="minorHAnsi" w:cstheme="minorHAnsi"/>
          <w:i/>
          <w:sz w:val="24"/>
          <w:szCs w:val="24"/>
        </w:rPr>
        <w:t>6</w:t>
      </w:r>
    </w:p>
    <w:p w:rsidR="005F1CB7" w:rsidRPr="00FF7C8F" w:rsidRDefault="00A466E7" w:rsidP="00030CB5">
      <w:pPr>
        <w:spacing w:before="100" w:beforeAutospacing="1" w:after="100" w:afterAutospacing="1"/>
        <w:jc w:val="both"/>
        <w:rPr>
          <w:rFonts w:asciiTheme="minorHAnsi" w:hAnsiTheme="minorHAnsi" w:cstheme="minorHAnsi"/>
          <w:b/>
          <w:bCs/>
          <w:i/>
          <w:sz w:val="24"/>
          <w:szCs w:val="24"/>
        </w:rPr>
      </w:pPr>
      <w:r>
        <w:rPr>
          <w:rFonts w:asciiTheme="minorHAnsi" w:hAnsiTheme="minorHAnsi" w:cstheme="minorHAnsi"/>
          <w:b/>
          <w:i/>
        </w:rPr>
        <w:t>Annex A</w:t>
      </w:r>
    </w:p>
    <w:p w:rsidR="00910BD7" w:rsidRPr="00C0329A" w:rsidRDefault="00A466E7" w:rsidP="00C0329A">
      <w:pPr>
        <w:spacing w:before="100" w:beforeAutospacing="1" w:after="100" w:afterAutospacing="1"/>
        <w:jc w:val="center"/>
        <w:rPr>
          <w:rFonts w:asciiTheme="minorHAnsi" w:hAnsiTheme="minorHAnsi" w:cstheme="minorHAnsi"/>
          <w:b/>
          <w:sz w:val="32"/>
          <w:szCs w:val="32"/>
        </w:rPr>
      </w:pPr>
      <w:r w:rsidRPr="00F26CDD">
        <w:rPr>
          <w:rFonts w:asciiTheme="minorHAnsi" w:hAnsiTheme="minorHAnsi" w:cstheme="minorHAnsi"/>
          <w:b/>
          <w:sz w:val="32"/>
          <w:szCs w:val="32"/>
        </w:rPr>
        <w:lastRenderedPageBreak/>
        <w:t>GUIDELINES FOR DATA RETENTION P</w:t>
      </w:r>
      <w:r w:rsidR="007754C6">
        <w:rPr>
          <w:rFonts w:asciiTheme="minorHAnsi" w:hAnsiTheme="minorHAnsi" w:cstheme="minorHAnsi"/>
          <w:b/>
          <w:sz w:val="32"/>
          <w:szCs w:val="32"/>
        </w:rPr>
        <w:t>ERIODS</w:t>
      </w:r>
    </w:p>
    <w:tbl>
      <w:tblPr>
        <w:tblStyle w:val="TableGrid0"/>
        <w:tblW w:w="0" w:type="auto"/>
        <w:tblLook w:val="04A0" w:firstRow="1" w:lastRow="0" w:firstColumn="1" w:lastColumn="0" w:noHBand="0" w:noVBand="1"/>
      </w:tblPr>
      <w:tblGrid>
        <w:gridCol w:w="5027"/>
        <w:gridCol w:w="5027"/>
      </w:tblGrid>
      <w:tr w:rsidR="00910BD7" w:rsidTr="00910BD7">
        <w:tc>
          <w:tcPr>
            <w:tcW w:w="5027" w:type="dxa"/>
          </w:tcPr>
          <w:p w:rsidR="00910BD7" w:rsidRDefault="00910BD7" w:rsidP="00910BD7">
            <w:pPr>
              <w:spacing w:before="100" w:beforeAutospacing="1" w:after="100" w:afterAutospacing="1"/>
              <w:rPr>
                <w:rFonts w:asciiTheme="minorHAnsi" w:hAnsiTheme="minorHAnsi" w:cstheme="minorHAnsi"/>
                <w:b/>
              </w:rPr>
            </w:pPr>
            <w:r w:rsidRPr="006750A5">
              <w:rPr>
                <w:rFonts w:ascii="Arial" w:hAnsi="Arial" w:cs="Arial"/>
                <w:b/>
              </w:rPr>
              <w:t>Type of Record/Document</w:t>
            </w:r>
          </w:p>
        </w:tc>
        <w:tc>
          <w:tcPr>
            <w:tcW w:w="5027" w:type="dxa"/>
          </w:tcPr>
          <w:p w:rsidR="00910BD7" w:rsidRDefault="00910BD7" w:rsidP="00910BD7">
            <w:pPr>
              <w:spacing w:before="100" w:beforeAutospacing="1" w:after="100" w:afterAutospacing="1"/>
              <w:rPr>
                <w:rFonts w:asciiTheme="minorHAnsi" w:hAnsiTheme="minorHAnsi" w:cstheme="minorHAnsi"/>
                <w:b/>
              </w:rPr>
            </w:pPr>
            <w:r w:rsidRPr="006750A5">
              <w:rPr>
                <w:rFonts w:ascii="Arial" w:hAnsi="Arial" w:cs="Arial"/>
                <w:b/>
              </w:rPr>
              <w:t>Retention Period</w:t>
            </w:r>
          </w:p>
        </w:tc>
      </w:tr>
      <w:tr w:rsidR="00910BD7" w:rsidTr="00910BD7">
        <w:tc>
          <w:tcPr>
            <w:tcW w:w="5027" w:type="dxa"/>
          </w:tcPr>
          <w:p w:rsidR="00910BD7" w:rsidRDefault="00910BD7" w:rsidP="009F6B4C">
            <w:pPr>
              <w:spacing w:after="0" w:line="240" w:lineRule="auto"/>
              <w:rPr>
                <w:rFonts w:ascii="Arial" w:hAnsi="Arial" w:cs="Arial"/>
              </w:rPr>
            </w:pPr>
            <w:r w:rsidRPr="006750A5">
              <w:rPr>
                <w:rFonts w:ascii="Arial" w:hAnsi="Arial" w:cs="Arial"/>
                <w:u w:val="single" w:color="000000"/>
              </w:rPr>
              <w:t>SCHOOL-SPECIFIC RECORDS</w:t>
            </w:r>
            <w:r w:rsidRPr="006750A5">
              <w:rPr>
                <w:rFonts w:ascii="Arial" w:hAnsi="Arial" w:cs="Arial"/>
              </w:rPr>
              <w:t xml:space="preserve"> </w:t>
            </w:r>
          </w:p>
          <w:p w:rsidR="009F6B4C" w:rsidRPr="006750A5" w:rsidRDefault="009F6B4C" w:rsidP="009F6B4C">
            <w:pPr>
              <w:spacing w:after="0" w:line="240" w:lineRule="auto"/>
              <w:rPr>
                <w:rFonts w:ascii="Arial" w:hAnsi="Arial" w:cs="Arial"/>
              </w:rPr>
            </w:pPr>
          </w:p>
          <w:p w:rsidR="00910BD7" w:rsidRDefault="00910BD7" w:rsidP="009F6B4C">
            <w:pPr>
              <w:numPr>
                <w:ilvl w:val="0"/>
                <w:numId w:val="14"/>
              </w:numPr>
              <w:spacing w:after="0" w:line="240" w:lineRule="auto"/>
              <w:ind w:hanging="10"/>
              <w:rPr>
                <w:rFonts w:ascii="Arial" w:hAnsi="Arial" w:cs="Arial"/>
              </w:rPr>
            </w:pPr>
            <w:r w:rsidRPr="006750A5">
              <w:rPr>
                <w:rFonts w:ascii="Arial" w:hAnsi="Arial" w:cs="Arial"/>
              </w:rPr>
              <w:t xml:space="preserve">Registration documents of School </w:t>
            </w:r>
          </w:p>
          <w:p w:rsidR="009F6B4C" w:rsidRDefault="009F6B4C" w:rsidP="009F6B4C">
            <w:pPr>
              <w:numPr>
                <w:ilvl w:val="0"/>
                <w:numId w:val="14"/>
              </w:numPr>
              <w:spacing w:after="0" w:line="240" w:lineRule="auto"/>
              <w:ind w:hanging="10"/>
              <w:rPr>
                <w:rFonts w:ascii="Arial" w:hAnsi="Arial" w:cs="Arial"/>
              </w:rPr>
            </w:pPr>
          </w:p>
          <w:p w:rsidR="00910BD7" w:rsidRPr="006750A5" w:rsidRDefault="00910BD7" w:rsidP="009F6B4C">
            <w:pPr>
              <w:numPr>
                <w:ilvl w:val="0"/>
                <w:numId w:val="14"/>
              </w:numPr>
              <w:spacing w:after="0" w:line="240" w:lineRule="auto"/>
              <w:ind w:hanging="10"/>
              <w:rPr>
                <w:rFonts w:ascii="Arial" w:hAnsi="Arial" w:cs="Arial"/>
              </w:rPr>
            </w:pPr>
            <w:r w:rsidRPr="006750A5">
              <w:rPr>
                <w:rFonts w:ascii="Arial" w:hAnsi="Arial" w:cs="Arial"/>
              </w:rPr>
              <w:t xml:space="preserve">Attendance Register </w:t>
            </w:r>
          </w:p>
          <w:p w:rsidR="009F6B4C" w:rsidRDefault="009F6B4C" w:rsidP="009F6B4C">
            <w:pPr>
              <w:numPr>
                <w:ilvl w:val="0"/>
                <w:numId w:val="14"/>
              </w:numPr>
              <w:spacing w:after="0" w:line="240" w:lineRule="auto"/>
              <w:ind w:hanging="10"/>
              <w:rPr>
                <w:rFonts w:ascii="Arial" w:hAnsi="Arial" w:cs="Arial"/>
              </w:rPr>
            </w:pPr>
          </w:p>
          <w:p w:rsidR="00910BD7" w:rsidRDefault="00910BD7" w:rsidP="009F6B4C">
            <w:pPr>
              <w:numPr>
                <w:ilvl w:val="0"/>
                <w:numId w:val="14"/>
              </w:numPr>
              <w:spacing w:after="0" w:line="240" w:lineRule="auto"/>
              <w:ind w:hanging="10"/>
              <w:rPr>
                <w:rFonts w:ascii="Arial" w:hAnsi="Arial" w:cs="Arial"/>
              </w:rPr>
            </w:pPr>
            <w:r w:rsidRPr="006750A5">
              <w:rPr>
                <w:rFonts w:ascii="Arial" w:hAnsi="Arial" w:cs="Arial"/>
              </w:rPr>
              <w:t xml:space="preserve">Minutes of Governors' meetings </w:t>
            </w:r>
          </w:p>
          <w:p w:rsidR="009F6B4C" w:rsidRPr="006750A5" w:rsidRDefault="009F6B4C" w:rsidP="009F6B4C">
            <w:pPr>
              <w:numPr>
                <w:ilvl w:val="0"/>
                <w:numId w:val="14"/>
              </w:numPr>
              <w:spacing w:after="0" w:line="240" w:lineRule="auto"/>
              <w:ind w:hanging="10"/>
              <w:rPr>
                <w:rFonts w:ascii="Arial" w:hAnsi="Arial" w:cs="Arial"/>
              </w:rPr>
            </w:pPr>
          </w:p>
          <w:p w:rsidR="00910BD7" w:rsidRPr="006750A5" w:rsidRDefault="00910BD7" w:rsidP="009F6B4C">
            <w:pPr>
              <w:numPr>
                <w:ilvl w:val="0"/>
                <w:numId w:val="14"/>
              </w:numPr>
              <w:spacing w:after="0" w:line="240" w:lineRule="auto"/>
              <w:ind w:hanging="10"/>
              <w:rPr>
                <w:rFonts w:ascii="Arial" w:hAnsi="Arial" w:cs="Arial"/>
              </w:rPr>
            </w:pPr>
            <w:r w:rsidRPr="006750A5">
              <w:rPr>
                <w:rFonts w:ascii="Arial" w:hAnsi="Arial" w:cs="Arial"/>
              </w:rPr>
              <w:t xml:space="preserve">Annual curriculum  </w:t>
            </w:r>
          </w:p>
          <w:p w:rsidR="00910BD7" w:rsidRPr="006750A5" w:rsidRDefault="00910BD7" w:rsidP="009F6B4C">
            <w:pPr>
              <w:spacing w:after="0" w:line="240" w:lineRule="auto"/>
              <w:rPr>
                <w:rFonts w:ascii="Arial" w:hAnsi="Arial" w:cs="Arial"/>
                <w:u w:val="single" w:color="000000"/>
              </w:rPr>
            </w:pPr>
          </w:p>
        </w:tc>
        <w:tc>
          <w:tcPr>
            <w:tcW w:w="5027" w:type="dxa"/>
          </w:tcPr>
          <w:p w:rsidR="00910BD7" w:rsidRDefault="00910BD7" w:rsidP="009F6B4C">
            <w:pPr>
              <w:spacing w:after="0" w:line="240" w:lineRule="auto"/>
              <w:rPr>
                <w:rFonts w:ascii="Arial" w:hAnsi="Arial" w:cs="Arial"/>
              </w:rPr>
            </w:pPr>
          </w:p>
          <w:p w:rsidR="009F6B4C" w:rsidRPr="006750A5" w:rsidRDefault="009F6B4C" w:rsidP="009F6B4C">
            <w:pPr>
              <w:spacing w:after="0" w:line="240" w:lineRule="auto"/>
              <w:rPr>
                <w:rFonts w:ascii="Arial" w:hAnsi="Arial" w:cs="Arial"/>
              </w:rPr>
            </w:pPr>
          </w:p>
          <w:p w:rsidR="00910BD7" w:rsidRDefault="00910BD7" w:rsidP="009F6B4C">
            <w:pPr>
              <w:spacing w:after="0" w:line="240" w:lineRule="auto"/>
              <w:rPr>
                <w:rFonts w:ascii="Arial" w:hAnsi="Arial" w:cs="Arial"/>
              </w:rPr>
            </w:pPr>
            <w:r w:rsidRPr="006750A5">
              <w:rPr>
                <w:rFonts w:ascii="Arial" w:hAnsi="Arial" w:cs="Arial"/>
              </w:rPr>
              <w:t xml:space="preserve">Permanent (or until closure of the school) </w:t>
            </w:r>
          </w:p>
          <w:p w:rsidR="009F6B4C" w:rsidRPr="006750A5" w:rsidRDefault="009F6B4C" w:rsidP="009F6B4C">
            <w:pPr>
              <w:spacing w:after="0" w:line="240" w:lineRule="auto"/>
              <w:rPr>
                <w:rFonts w:ascii="Arial" w:hAnsi="Arial" w:cs="Arial"/>
              </w:rPr>
            </w:pPr>
          </w:p>
          <w:p w:rsidR="00910BD7" w:rsidRPr="006750A5" w:rsidRDefault="00910BD7" w:rsidP="009F6B4C">
            <w:pPr>
              <w:spacing w:after="0" w:line="240" w:lineRule="auto"/>
              <w:rPr>
                <w:rFonts w:ascii="Arial" w:hAnsi="Arial" w:cs="Arial"/>
              </w:rPr>
            </w:pPr>
            <w:r w:rsidRPr="006750A5">
              <w:rPr>
                <w:rFonts w:ascii="Arial" w:hAnsi="Arial" w:cs="Arial"/>
              </w:rPr>
              <w:t xml:space="preserve">6 years from last date of entry, then archive.  </w:t>
            </w:r>
          </w:p>
          <w:p w:rsidR="00910BD7" w:rsidRPr="006750A5" w:rsidRDefault="00910BD7" w:rsidP="009F6B4C">
            <w:pPr>
              <w:spacing w:after="0" w:line="240" w:lineRule="auto"/>
              <w:rPr>
                <w:rFonts w:ascii="Arial" w:hAnsi="Arial" w:cs="Arial"/>
              </w:rPr>
            </w:pPr>
            <w:r w:rsidRPr="006750A5">
              <w:rPr>
                <w:rFonts w:ascii="Arial" w:hAnsi="Arial" w:cs="Arial"/>
              </w:rPr>
              <w:t xml:space="preserve"> </w:t>
            </w:r>
          </w:p>
          <w:p w:rsidR="00910BD7" w:rsidRPr="006750A5" w:rsidRDefault="00910BD7" w:rsidP="009F6B4C">
            <w:pPr>
              <w:spacing w:after="0" w:line="240" w:lineRule="auto"/>
              <w:rPr>
                <w:rFonts w:ascii="Arial" w:hAnsi="Arial" w:cs="Arial"/>
              </w:rPr>
            </w:pPr>
            <w:r w:rsidRPr="006750A5">
              <w:rPr>
                <w:rFonts w:ascii="Arial" w:hAnsi="Arial" w:cs="Arial"/>
              </w:rPr>
              <w:t xml:space="preserve">6 years from date of meeting </w:t>
            </w:r>
          </w:p>
          <w:p w:rsidR="00910BD7" w:rsidRPr="006750A5" w:rsidRDefault="00910BD7" w:rsidP="009F6B4C">
            <w:pPr>
              <w:spacing w:after="0" w:line="240" w:lineRule="auto"/>
              <w:rPr>
                <w:rFonts w:ascii="Arial" w:hAnsi="Arial" w:cs="Arial"/>
              </w:rPr>
            </w:pPr>
            <w:r w:rsidRPr="006750A5">
              <w:rPr>
                <w:rFonts w:ascii="Arial" w:hAnsi="Arial" w:cs="Arial"/>
              </w:rPr>
              <w:t xml:space="preserve"> </w:t>
            </w:r>
          </w:p>
          <w:p w:rsidR="00910BD7" w:rsidRPr="006750A5" w:rsidRDefault="00910BD7" w:rsidP="009F6B4C">
            <w:pPr>
              <w:spacing w:after="0" w:line="240" w:lineRule="auto"/>
              <w:rPr>
                <w:rFonts w:ascii="Arial" w:hAnsi="Arial" w:cs="Arial"/>
              </w:rPr>
            </w:pPr>
            <w:r w:rsidRPr="006750A5">
              <w:rPr>
                <w:rFonts w:ascii="Arial" w:hAnsi="Arial" w:cs="Arial"/>
              </w:rPr>
              <w:t xml:space="preserve">From end of year: 3 years (or 1 year for other class records: eg marks / timetables / assignments) </w:t>
            </w:r>
          </w:p>
          <w:p w:rsidR="00910BD7" w:rsidRPr="006750A5" w:rsidRDefault="00910BD7" w:rsidP="009F6B4C">
            <w:pPr>
              <w:spacing w:after="0" w:line="240" w:lineRule="auto"/>
              <w:rPr>
                <w:rFonts w:ascii="Arial" w:hAnsi="Arial" w:cs="Arial"/>
                <w:b/>
              </w:rPr>
            </w:pPr>
          </w:p>
        </w:tc>
      </w:tr>
      <w:tr w:rsidR="00910BD7" w:rsidTr="00910BD7">
        <w:tc>
          <w:tcPr>
            <w:tcW w:w="5027" w:type="dxa"/>
          </w:tcPr>
          <w:p w:rsidR="00910BD7" w:rsidRDefault="00910BD7" w:rsidP="009F6B4C">
            <w:pPr>
              <w:spacing w:after="0" w:line="240" w:lineRule="auto"/>
              <w:rPr>
                <w:rFonts w:ascii="Arial" w:hAnsi="Arial" w:cs="Arial"/>
              </w:rPr>
            </w:pPr>
            <w:r w:rsidRPr="006750A5">
              <w:rPr>
                <w:rFonts w:ascii="Arial" w:hAnsi="Arial" w:cs="Arial"/>
                <w:u w:val="single" w:color="000000"/>
              </w:rPr>
              <w:t>INDIVIDUAL PUPIL RECORDS</w:t>
            </w:r>
            <w:r w:rsidRPr="006750A5">
              <w:rPr>
                <w:rFonts w:ascii="Arial" w:hAnsi="Arial" w:cs="Arial"/>
              </w:rPr>
              <w:t xml:space="preserve"> </w:t>
            </w:r>
          </w:p>
          <w:p w:rsidR="009F6B4C" w:rsidRPr="006750A5" w:rsidRDefault="009F6B4C" w:rsidP="009F6B4C">
            <w:pPr>
              <w:spacing w:after="0" w:line="240" w:lineRule="auto"/>
              <w:rPr>
                <w:rFonts w:ascii="Arial" w:hAnsi="Arial" w:cs="Arial"/>
              </w:rPr>
            </w:pPr>
          </w:p>
          <w:p w:rsidR="00910BD7" w:rsidRDefault="00910BD7" w:rsidP="009F6B4C">
            <w:pPr>
              <w:numPr>
                <w:ilvl w:val="0"/>
                <w:numId w:val="14"/>
              </w:numPr>
              <w:spacing w:after="0" w:line="240" w:lineRule="auto"/>
              <w:ind w:hanging="360"/>
              <w:rPr>
                <w:rFonts w:ascii="Arial" w:hAnsi="Arial" w:cs="Arial"/>
              </w:rPr>
            </w:pPr>
            <w:r w:rsidRPr="006750A5">
              <w:rPr>
                <w:rFonts w:ascii="Arial" w:hAnsi="Arial" w:cs="Arial"/>
              </w:rPr>
              <w:t>Admissions: application forms, assessments, records of decisions</w:t>
            </w:r>
            <w:r w:rsidR="001A37B5">
              <w:rPr>
                <w:rFonts w:ascii="Arial" w:hAnsi="Arial" w:cs="Arial"/>
              </w:rPr>
              <w:t xml:space="preserve"> and correspondence.</w:t>
            </w:r>
          </w:p>
          <w:p w:rsidR="00F90B51" w:rsidRDefault="00F90B51" w:rsidP="009F6B4C">
            <w:pPr>
              <w:spacing w:after="0" w:line="240" w:lineRule="auto"/>
              <w:ind w:left="426"/>
              <w:rPr>
                <w:rFonts w:ascii="Arial" w:hAnsi="Arial" w:cs="Arial"/>
              </w:rPr>
            </w:pPr>
          </w:p>
          <w:p w:rsidR="009F6B4C" w:rsidRPr="006750A5" w:rsidRDefault="009F6B4C" w:rsidP="009F6B4C">
            <w:pPr>
              <w:spacing w:after="0" w:line="240" w:lineRule="auto"/>
              <w:ind w:left="426"/>
              <w:rPr>
                <w:rFonts w:ascii="Arial" w:hAnsi="Arial" w:cs="Arial"/>
              </w:rPr>
            </w:pPr>
          </w:p>
          <w:p w:rsidR="00910BD7" w:rsidRDefault="00910BD7" w:rsidP="009F6B4C">
            <w:pPr>
              <w:numPr>
                <w:ilvl w:val="0"/>
                <w:numId w:val="14"/>
              </w:numPr>
              <w:spacing w:after="0" w:line="240" w:lineRule="auto"/>
              <w:ind w:hanging="360"/>
              <w:rPr>
                <w:rFonts w:ascii="Arial" w:hAnsi="Arial" w:cs="Arial"/>
              </w:rPr>
            </w:pPr>
            <w:r w:rsidRPr="006750A5">
              <w:rPr>
                <w:rFonts w:ascii="Arial" w:hAnsi="Arial" w:cs="Arial"/>
              </w:rPr>
              <w:t xml:space="preserve">Examination results (external or internal) </w:t>
            </w:r>
          </w:p>
          <w:p w:rsidR="009F6B4C" w:rsidRPr="006750A5" w:rsidRDefault="009F6B4C" w:rsidP="009F6B4C">
            <w:pPr>
              <w:spacing w:after="0" w:line="240" w:lineRule="auto"/>
              <w:rPr>
                <w:rFonts w:ascii="Arial" w:hAnsi="Arial" w:cs="Arial"/>
              </w:rPr>
            </w:pPr>
          </w:p>
          <w:p w:rsidR="00910BD7" w:rsidRPr="009F6B4C" w:rsidRDefault="00910BD7" w:rsidP="00421AB1">
            <w:pPr>
              <w:numPr>
                <w:ilvl w:val="0"/>
                <w:numId w:val="14"/>
              </w:numPr>
              <w:spacing w:after="0" w:line="240" w:lineRule="auto"/>
              <w:ind w:left="720" w:hanging="360"/>
              <w:rPr>
                <w:rFonts w:ascii="Arial" w:hAnsi="Arial" w:cs="Arial"/>
              </w:rPr>
            </w:pPr>
            <w:r w:rsidRPr="009F6B4C">
              <w:rPr>
                <w:rFonts w:ascii="Arial" w:hAnsi="Arial" w:cs="Arial"/>
              </w:rPr>
              <w:t xml:space="preserve">Pupil file including:  </w:t>
            </w:r>
          </w:p>
          <w:p w:rsidR="00910BD7" w:rsidRPr="006750A5" w:rsidRDefault="00910BD7" w:rsidP="009F6B4C">
            <w:pPr>
              <w:spacing w:after="0" w:line="240" w:lineRule="auto"/>
              <w:ind w:left="720" w:right="686"/>
              <w:rPr>
                <w:rFonts w:ascii="Arial" w:hAnsi="Arial" w:cs="Arial"/>
              </w:rPr>
            </w:pPr>
            <w:r w:rsidRPr="006750A5">
              <w:rPr>
                <w:rFonts w:ascii="Arial" w:eastAsia="Courier New" w:hAnsi="Arial" w:cs="Arial"/>
              </w:rPr>
              <w:t>o</w:t>
            </w:r>
            <w:r w:rsidRPr="006750A5">
              <w:rPr>
                <w:rFonts w:ascii="Arial" w:eastAsia="Arial" w:hAnsi="Arial" w:cs="Arial"/>
              </w:rPr>
              <w:t xml:space="preserve"> </w:t>
            </w:r>
            <w:r w:rsidRPr="006750A5">
              <w:rPr>
                <w:rFonts w:ascii="Arial" w:hAnsi="Arial" w:cs="Arial"/>
              </w:rPr>
              <w:t xml:space="preserve">Pupil reports </w:t>
            </w:r>
          </w:p>
          <w:p w:rsidR="00910BD7" w:rsidRPr="006750A5" w:rsidRDefault="00910BD7" w:rsidP="009F6B4C">
            <w:pPr>
              <w:spacing w:after="0" w:line="240" w:lineRule="auto"/>
              <w:ind w:left="720" w:right="686"/>
              <w:rPr>
                <w:rFonts w:ascii="Arial" w:hAnsi="Arial" w:cs="Arial"/>
              </w:rPr>
            </w:pPr>
            <w:r w:rsidRPr="006750A5">
              <w:rPr>
                <w:rFonts w:ascii="Arial" w:eastAsia="Courier New" w:hAnsi="Arial" w:cs="Arial"/>
              </w:rPr>
              <w:t>o</w:t>
            </w:r>
            <w:r>
              <w:rPr>
                <w:rFonts w:ascii="Arial" w:eastAsia="Courier New" w:hAnsi="Arial" w:cs="Arial"/>
              </w:rPr>
              <w:t xml:space="preserve"> </w:t>
            </w:r>
            <w:r w:rsidRPr="006750A5">
              <w:rPr>
                <w:rFonts w:ascii="Arial" w:hAnsi="Arial" w:cs="Arial"/>
              </w:rPr>
              <w:t xml:space="preserve">Pupil performance records </w:t>
            </w:r>
          </w:p>
          <w:p w:rsidR="00910BD7" w:rsidRDefault="00910BD7" w:rsidP="009F6B4C">
            <w:pPr>
              <w:spacing w:after="0" w:line="240" w:lineRule="auto"/>
              <w:ind w:left="720" w:right="686"/>
              <w:rPr>
                <w:rFonts w:ascii="Arial" w:hAnsi="Arial" w:cs="Arial"/>
              </w:rPr>
            </w:pPr>
            <w:r w:rsidRPr="006750A5">
              <w:rPr>
                <w:rFonts w:ascii="Arial" w:eastAsia="Courier New" w:hAnsi="Arial" w:cs="Arial"/>
              </w:rPr>
              <w:t>o</w:t>
            </w:r>
            <w:r w:rsidRPr="006750A5">
              <w:rPr>
                <w:rFonts w:ascii="Arial" w:eastAsia="Arial" w:hAnsi="Arial" w:cs="Arial"/>
              </w:rPr>
              <w:t xml:space="preserve"> </w:t>
            </w:r>
            <w:r w:rsidRPr="006750A5">
              <w:rPr>
                <w:rFonts w:ascii="Arial" w:hAnsi="Arial" w:cs="Arial"/>
              </w:rPr>
              <w:t xml:space="preserve">Pupil medical records </w:t>
            </w:r>
          </w:p>
          <w:p w:rsidR="009F6B4C" w:rsidRDefault="009F6B4C" w:rsidP="009F6B4C">
            <w:pPr>
              <w:spacing w:after="0" w:line="240" w:lineRule="auto"/>
              <w:ind w:left="720" w:right="686"/>
              <w:rPr>
                <w:rFonts w:ascii="Arial" w:hAnsi="Arial" w:cs="Arial"/>
              </w:rPr>
            </w:pPr>
          </w:p>
          <w:p w:rsidR="009F6B4C" w:rsidRPr="006750A5" w:rsidRDefault="009F6B4C" w:rsidP="009F6B4C">
            <w:pPr>
              <w:spacing w:after="0" w:line="240" w:lineRule="auto"/>
              <w:ind w:left="720" w:right="686"/>
              <w:rPr>
                <w:rFonts w:ascii="Arial" w:hAnsi="Arial" w:cs="Arial"/>
              </w:rPr>
            </w:pPr>
          </w:p>
          <w:p w:rsidR="00910BD7" w:rsidRPr="006750A5" w:rsidRDefault="00910BD7" w:rsidP="009F6B4C">
            <w:pPr>
              <w:numPr>
                <w:ilvl w:val="0"/>
                <w:numId w:val="14"/>
              </w:numPr>
              <w:spacing w:after="0" w:line="240" w:lineRule="auto"/>
              <w:ind w:hanging="360"/>
              <w:rPr>
                <w:rFonts w:ascii="Arial" w:hAnsi="Arial" w:cs="Arial"/>
              </w:rPr>
            </w:pPr>
            <w:r w:rsidRPr="006750A5">
              <w:rPr>
                <w:rFonts w:ascii="Arial" w:hAnsi="Arial" w:cs="Arial"/>
              </w:rPr>
              <w:t>Special educational needs records (</w:t>
            </w:r>
            <w:r w:rsidRPr="006750A5">
              <w:rPr>
                <w:rFonts w:ascii="Arial" w:hAnsi="Arial" w:cs="Arial"/>
                <w:i/>
              </w:rPr>
              <w:t>to be risk assessed individually</w:t>
            </w:r>
            <w:r w:rsidRPr="006750A5">
              <w:rPr>
                <w:rFonts w:ascii="Arial" w:hAnsi="Arial" w:cs="Arial"/>
              </w:rPr>
              <w:t xml:space="preserve">) </w:t>
            </w:r>
          </w:p>
        </w:tc>
        <w:tc>
          <w:tcPr>
            <w:tcW w:w="5027" w:type="dxa"/>
          </w:tcPr>
          <w:p w:rsidR="00910BD7" w:rsidRDefault="00910BD7" w:rsidP="009F6B4C">
            <w:pPr>
              <w:spacing w:after="0" w:line="240" w:lineRule="auto"/>
              <w:rPr>
                <w:rFonts w:ascii="Arial" w:hAnsi="Arial" w:cs="Arial"/>
                <w:b/>
                <w:i/>
              </w:rPr>
            </w:pPr>
            <w:r w:rsidRPr="006750A5">
              <w:rPr>
                <w:rFonts w:ascii="Arial" w:hAnsi="Arial" w:cs="Arial"/>
                <w:b/>
              </w:rPr>
              <w:t xml:space="preserve"> </w:t>
            </w:r>
            <w:r w:rsidRPr="006750A5">
              <w:rPr>
                <w:rFonts w:ascii="Arial" w:hAnsi="Arial" w:cs="Arial"/>
                <w:b/>
                <w:i/>
              </w:rPr>
              <w:t xml:space="preserve"> </w:t>
            </w:r>
          </w:p>
          <w:p w:rsidR="009F6B4C" w:rsidRPr="006750A5" w:rsidRDefault="009F6B4C" w:rsidP="009F6B4C">
            <w:pPr>
              <w:spacing w:after="0" w:line="240" w:lineRule="auto"/>
              <w:rPr>
                <w:rFonts w:ascii="Arial" w:hAnsi="Arial" w:cs="Arial"/>
              </w:rPr>
            </w:pPr>
          </w:p>
          <w:p w:rsidR="00910BD7" w:rsidRPr="006750A5" w:rsidRDefault="007910EA" w:rsidP="009F6B4C">
            <w:pPr>
              <w:spacing w:after="0" w:line="240" w:lineRule="auto"/>
              <w:rPr>
                <w:rFonts w:ascii="Arial" w:hAnsi="Arial" w:cs="Arial"/>
              </w:rPr>
            </w:pPr>
            <w:r>
              <w:rPr>
                <w:rFonts w:ascii="Arial" w:hAnsi="Arial" w:cs="Arial"/>
              </w:rPr>
              <w:t>9</w:t>
            </w:r>
            <w:r w:rsidR="00F90B51">
              <w:rPr>
                <w:rFonts w:ascii="Arial" w:hAnsi="Arial" w:cs="Arial"/>
              </w:rPr>
              <w:t xml:space="preserve"> years from pupil leaving the school.  In the case of a non-starter – 2 years from date of the withdrawal of the application.</w:t>
            </w:r>
            <w:r w:rsidR="00910BD7" w:rsidRPr="006750A5">
              <w:rPr>
                <w:rFonts w:ascii="Arial" w:hAnsi="Arial" w:cs="Arial"/>
              </w:rPr>
              <w:t xml:space="preserve"> </w:t>
            </w:r>
          </w:p>
          <w:p w:rsidR="00910BD7" w:rsidRDefault="00910BD7" w:rsidP="009F6B4C">
            <w:pPr>
              <w:spacing w:after="0" w:line="240" w:lineRule="auto"/>
              <w:rPr>
                <w:rFonts w:ascii="Arial" w:hAnsi="Arial" w:cs="Arial"/>
              </w:rPr>
            </w:pPr>
            <w:r w:rsidRPr="006750A5">
              <w:rPr>
                <w:rFonts w:ascii="Arial" w:hAnsi="Arial" w:cs="Arial"/>
              </w:rPr>
              <w:t xml:space="preserve"> </w:t>
            </w:r>
          </w:p>
          <w:p w:rsidR="00910BD7" w:rsidRPr="006750A5" w:rsidRDefault="007910EA" w:rsidP="009F6B4C">
            <w:pPr>
              <w:spacing w:after="0" w:line="240" w:lineRule="auto"/>
              <w:rPr>
                <w:rFonts w:ascii="Arial" w:hAnsi="Arial" w:cs="Arial"/>
              </w:rPr>
            </w:pPr>
            <w:r>
              <w:rPr>
                <w:rFonts w:ascii="Arial" w:hAnsi="Arial" w:cs="Arial"/>
              </w:rPr>
              <w:t>9</w:t>
            </w:r>
            <w:r w:rsidR="00910BD7" w:rsidRPr="006750A5">
              <w:rPr>
                <w:rFonts w:ascii="Arial" w:hAnsi="Arial" w:cs="Arial"/>
              </w:rPr>
              <w:t xml:space="preserve"> years from pupil leaving school </w:t>
            </w:r>
          </w:p>
          <w:p w:rsidR="00910BD7" w:rsidRDefault="00910BD7" w:rsidP="009F6B4C">
            <w:pPr>
              <w:spacing w:after="0" w:line="240" w:lineRule="auto"/>
              <w:rPr>
                <w:rFonts w:ascii="Arial" w:hAnsi="Arial" w:cs="Arial"/>
              </w:rPr>
            </w:pPr>
            <w:r w:rsidRPr="006750A5">
              <w:rPr>
                <w:rFonts w:ascii="Arial" w:hAnsi="Arial" w:cs="Arial"/>
              </w:rPr>
              <w:t xml:space="preserve"> </w:t>
            </w:r>
          </w:p>
          <w:p w:rsidR="00910BD7" w:rsidRPr="006750A5" w:rsidRDefault="00910BD7" w:rsidP="009F6B4C">
            <w:pPr>
              <w:spacing w:after="0" w:line="240" w:lineRule="auto"/>
              <w:ind w:right="53"/>
              <w:rPr>
                <w:rFonts w:ascii="Arial" w:hAnsi="Arial" w:cs="Arial"/>
              </w:rPr>
            </w:pPr>
            <w:r w:rsidRPr="006750A5">
              <w:rPr>
                <w:rFonts w:ascii="Arial" w:hAnsi="Arial" w:cs="Arial"/>
              </w:rPr>
              <w:t xml:space="preserve">ALL: </w:t>
            </w:r>
            <w:r w:rsidR="00F90B51">
              <w:rPr>
                <w:rFonts w:ascii="Arial" w:hAnsi="Arial" w:cs="Arial"/>
              </w:rPr>
              <w:t>7 years from date of leaving</w:t>
            </w:r>
            <w:r w:rsidRPr="006750A5">
              <w:rPr>
                <w:rFonts w:ascii="Arial" w:hAnsi="Arial" w:cs="Arial"/>
              </w:rPr>
              <w:t xml:space="preserve"> (subject </w:t>
            </w:r>
            <w:r>
              <w:rPr>
                <w:rFonts w:ascii="Arial" w:hAnsi="Arial" w:cs="Arial"/>
              </w:rPr>
              <w:t xml:space="preserve">to </w:t>
            </w:r>
            <w:r w:rsidRPr="006750A5">
              <w:rPr>
                <w:rFonts w:ascii="Arial" w:hAnsi="Arial" w:cs="Arial"/>
              </w:rPr>
              <w:t>where relevant to safeguarding considerations</w:t>
            </w:r>
            <w:r>
              <w:rPr>
                <w:rFonts w:ascii="Arial" w:hAnsi="Arial" w:cs="Arial"/>
              </w:rPr>
              <w:t>:</w:t>
            </w:r>
            <w:r w:rsidRPr="006750A5">
              <w:rPr>
                <w:rFonts w:ascii="Arial" w:hAnsi="Arial" w:cs="Arial"/>
              </w:rPr>
              <w:t xml:space="preserve"> </w:t>
            </w:r>
            <w:r>
              <w:rPr>
                <w:rFonts w:ascii="Arial" w:hAnsi="Arial" w:cs="Arial"/>
              </w:rPr>
              <w:t>a</w:t>
            </w:r>
            <w:r w:rsidRPr="006750A5">
              <w:rPr>
                <w:rFonts w:ascii="Arial" w:hAnsi="Arial" w:cs="Arial"/>
              </w:rPr>
              <w:t>ny material which may be relevant to potential claims should be kept for the lifetime of the pupil</w:t>
            </w:r>
            <w:r>
              <w:rPr>
                <w:rFonts w:ascii="Arial" w:hAnsi="Arial" w:cs="Arial"/>
              </w:rPr>
              <w:t>)</w:t>
            </w:r>
            <w:r w:rsidRPr="006750A5">
              <w:rPr>
                <w:rFonts w:ascii="Arial" w:hAnsi="Arial" w:cs="Arial"/>
              </w:rPr>
              <w:t xml:space="preserve">. </w:t>
            </w:r>
          </w:p>
          <w:p w:rsidR="007E58B7" w:rsidRDefault="00910BD7" w:rsidP="009F6B4C">
            <w:pPr>
              <w:spacing w:after="0" w:line="240" w:lineRule="auto"/>
              <w:rPr>
                <w:rFonts w:ascii="Arial" w:hAnsi="Arial" w:cs="Arial"/>
              </w:rPr>
            </w:pPr>
            <w:r w:rsidRPr="006750A5">
              <w:rPr>
                <w:rFonts w:ascii="Arial" w:hAnsi="Arial" w:cs="Arial"/>
              </w:rPr>
              <w:t xml:space="preserve"> </w:t>
            </w:r>
          </w:p>
          <w:p w:rsidR="00910BD7" w:rsidRPr="006750A5" w:rsidRDefault="007910EA" w:rsidP="009F6B4C">
            <w:pPr>
              <w:spacing w:after="0" w:line="240" w:lineRule="auto"/>
              <w:rPr>
                <w:rFonts w:ascii="Arial" w:hAnsi="Arial" w:cs="Arial"/>
              </w:rPr>
            </w:pPr>
            <w:r>
              <w:rPr>
                <w:rFonts w:ascii="Arial" w:hAnsi="Arial" w:cs="Arial"/>
              </w:rPr>
              <w:t>9</w:t>
            </w:r>
            <w:r w:rsidR="00F90B51">
              <w:rPr>
                <w:rFonts w:ascii="Arial" w:hAnsi="Arial" w:cs="Arial"/>
              </w:rPr>
              <w:t xml:space="preserve"> years from date of leaving</w:t>
            </w:r>
            <w:r w:rsidR="00910BD7" w:rsidRPr="006750A5">
              <w:rPr>
                <w:rFonts w:ascii="Arial" w:hAnsi="Arial" w:cs="Arial"/>
              </w:rPr>
              <w:t xml:space="preserve"> (allowing for special extensions to statutory limitation period) </w:t>
            </w:r>
          </w:p>
        </w:tc>
      </w:tr>
      <w:tr w:rsidR="00910BD7" w:rsidTr="00910BD7">
        <w:tc>
          <w:tcPr>
            <w:tcW w:w="5027" w:type="dxa"/>
          </w:tcPr>
          <w:p w:rsidR="00910BD7" w:rsidRDefault="00910BD7" w:rsidP="009F6B4C">
            <w:pPr>
              <w:spacing w:after="0" w:line="240" w:lineRule="auto"/>
              <w:rPr>
                <w:rFonts w:ascii="Arial" w:hAnsi="Arial" w:cs="Arial"/>
              </w:rPr>
            </w:pPr>
            <w:r w:rsidRPr="006750A5">
              <w:rPr>
                <w:rFonts w:ascii="Arial" w:hAnsi="Arial" w:cs="Arial"/>
                <w:u w:val="single" w:color="000000"/>
              </w:rPr>
              <w:t>SAFEGUARDING</w:t>
            </w:r>
            <w:r w:rsidRPr="006750A5">
              <w:rPr>
                <w:rFonts w:ascii="Arial" w:hAnsi="Arial" w:cs="Arial"/>
              </w:rPr>
              <w:t xml:space="preserve"> </w:t>
            </w:r>
          </w:p>
          <w:p w:rsidR="009F6B4C" w:rsidRPr="006750A5" w:rsidRDefault="009F6B4C" w:rsidP="009F6B4C">
            <w:pPr>
              <w:spacing w:after="0" w:line="240" w:lineRule="auto"/>
              <w:rPr>
                <w:rFonts w:ascii="Arial" w:hAnsi="Arial" w:cs="Arial"/>
              </w:rPr>
            </w:pPr>
          </w:p>
          <w:p w:rsidR="00910BD7" w:rsidRDefault="00910BD7" w:rsidP="009F6B4C">
            <w:pPr>
              <w:numPr>
                <w:ilvl w:val="0"/>
                <w:numId w:val="15"/>
              </w:numPr>
              <w:spacing w:after="0" w:line="240" w:lineRule="auto"/>
              <w:ind w:hanging="360"/>
              <w:rPr>
                <w:rFonts w:ascii="Arial" w:hAnsi="Arial" w:cs="Arial"/>
              </w:rPr>
            </w:pPr>
            <w:r w:rsidRPr="006750A5">
              <w:rPr>
                <w:rFonts w:ascii="Arial" w:hAnsi="Arial" w:cs="Arial"/>
              </w:rPr>
              <w:t xml:space="preserve">Policies and procedures  </w:t>
            </w:r>
          </w:p>
          <w:p w:rsidR="009F6B4C" w:rsidRPr="006750A5" w:rsidRDefault="009F6B4C" w:rsidP="009F6B4C">
            <w:pPr>
              <w:numPr>
                <w:ilvl w:val="0"/>
                <w:numId w:val="15"/>
              </w:numPr>
              <w:spacing w:after="0" w:line="240" w:lineRule="auto"/>
              <w:ind w:hanging="360"/>
              <w:rPr>
                <w:rFonts w:ascii="Arial" w:hAnsi="Arial" w:cs="Arial"/>
              </w:rPr>
            </w:pPr>
          </w:p>
          <w:p w:rsidR="00910BD7" w:rsidRPr="006750A5" w:rsidRDefault="00910BD7" w:rsidP="009F6B4C">
            <w:pPr>
              <w:numPr>
                <w:ilvl w:val="0"/>
                <w:numId w:val="15"/>
              </w:numPr>
              <w:spacing w:after="0" w:line="240" w:lineRule="auto"/>
              <w:ind w:hanging="360"/>
              <w:rPr>
                <w:rFonts w:ascii="Arial" w:hAnsi="Arial" w:cs="Arial"/>
              </w:rPr>
            </w:pPr>
            <w:r w:rsidRPr="006750A5">
              <w:rPr>
                <w:rFonts w:ascii="Arial" w:hAnsi="Arial" w:cs="Arial"/>
              </w:rPr>
              <w:t xml:space="preserve">DBS disclosure certificates (if held) </w:t>
            </w:r>
          </w:p>
          <w:p w:rsidR="00910BD7" w:rsidRPr="006750A5" w:rsidRDefault="00910BD7" w:rsidP="009F6B4C">
            <w:pPr>
              <w:spacing w:after="0" w:line="240" w:lineRule="auto"/>
              <w:rPr>
                <w:rFonts w:ascii="Arial" w:hAnsi="Arial" w:cs="Arial"/>
              </w:rPr>
            </w:pPr>
            <w:r w:rsidRPr="006750A5">
              <w:rPr>
                <w:rFonts w:ascii="Arial" w:hAnsi="Arial" w:cs="Arial"/>
              </w:rPr>
              <w:t xml:space="preserve"> </w:t>
            </w:r>
          </w:p>
          <w:p w:rsidR="00910BD7" w:rsidRDefault="00910BD7" w:rsidP="009F6B4C">
            <w:pPr>
              <w:spacing w:after="0" w:line="240" w:lineRule="auto"/>
              <w:rPr>
                <w:rFonts w:ascii="Arial" w:hAnsi="Arial" w:cs="Arial"/>
              </w:rPr>
            </w:pPr>
            <w:r w:rsidRPr="006750A5">
              <w:rPr>
                <w:rFonts w:ascii="Arial" w:hAnsi="Arial" w:cs="Arial"/>
              </w:rPr>
              <w:t xml:space="preserve"> </w:t>
            </w:r>
          </w:p>
          <w:p w:rsidR="009F6B4C" w:rsidRDefault="009F6B4C" w:rsidP="009F6B4C">
            <w:pPr>
              <w:spacing w:after="0" w:line="240" w:lineRule="auto"/>
              <w:rPr>
                <w:rFonts w:ascii="Arial" w:hAnsi="Arial" w:cs="Arial"/>
              </w:rPr>
            </w:pPr>
          </w:p>
          <w:p w:rsidR="009F6B4C" w:rsidRPr="006750A5" w:rsidRDefault="009F6B4C" w:rsidP="009F6B4C">
            <w:pPr>
              <w:spacing w:after="0" w:line="240" w:lineRule="auto"/>
              <w:rPr>
                <w:rFonts w:ascii="Arial" w:hAnsi="Arial" w:cs="Arial"/>
              </w:rPr>
            </w:pPr>
          </w:p>
          <w:p w:rsidR="00910BD7" w:rsidRPr="006750A5" w:rsidRDefault="00910BD7" w:rsidP="009F6B4C">
            <w:pPr>
              <w:numPr>
                <w:ilvl w:val="0"/>
                <w:numId w:val="15"/>
              </w:numPr>
              <w:spacing w:after="0" w:line="240" w:lineRule="auto"/>
              <w:ind w:hanging="360"/>
              <w:rPr>
                <w:rFonts w:ascii="Arial" w:hAnsi="Arial" w:cs="Arial"/>
              </w:rPr>
            </w:pPr>
            <w:r w:rsidRPr="006750A5">
              <w:rPr>
                <w:rFonts w:ascii="Arial" w:hAnsi="Arial" w:cs="Arial"/>
              </w:rPr>
              <w:t>Accident / Incident reporting</w:t>
            </w:r>
          </w:p>
          <w:p w:rsidR="00910BD7" w:rsidRPr="006750A5" w:rsidRDefault="00910BD7" w:rsidP="009F6B4C">
            <w:pPr>
              <w:spacing w:after="0" w:line="240" w:lineRule="auto"/>
              <w:rPr>
                <w:rFonts w:ascii="Arial" w:hAnsi="Arial" w:cs="Arial"/>
              </w:rPr>
            </w:pPr>
          </w:p>
          <w:p w:rsidR="00910BD7" w:rsidRPr="006750A5" w:rsidRDefault="00910BD7" w:rsidP="009F6B4C">
            <w:pPr>
              <w:spacing w:after="0" w:line="240" w:lineRule="auto"/>
              <w:rPr>
                <w:rFonts w:ascii="Arial" w:hAnsi="Arial" w:cs="Arial"/>
              </w:rPr>
            </w:pPr>
          </w:p>
          <w:p w:rsidR="00910BD7" w:rsidRPr="006750A5" w:rsidRDefault="00910BD7" w:rsidP="009F6B4C">
            <w:pPr>
              <w:spacing w:after="0" w:line="240" w:lineRule="auto"/>
              <w:rPr>
                <w:rFonts w:ascii="Arial" w:hAnsi="Arial" w:cs="Arial"/>
              </w:rPr>
            </w:pPr>
          </w:p>
          <w:p w:rsidR="009F6B4C" w:rsidRDefault="009F6B4C" w:rsidP="0013680E">
            <w:pPr>
              <w:pStyle w:val="ListParagraph"/>
              <w:spacing w:after="0" w:line="240" w:lineRule="auto"/>
              <w:rPr>
                <w:rFonts w:ascii="Arial" w:hAnsi="Arial" w:cs="Arial"/>
              </w:rPr>
            </w:pPr>
          </w:p>
          <w:p w:rsidR="009F6B4C" w:rsidRDefault="009F6B4C" w:rsidP="0013680E">
            <w:pPr>
              <w:pStyle w:val="ListParagraph"/>
              <w:spacing w:after="0" w:line="240" w:lineRule="auto"/>
              <w:rPr>
                <w:rFonts w:ascii="Arial" w:hAnsi="Arial" w:cs="Arial"/>
              </w:rPr>
            </w:pPr>
          </w:p>
          <w:p w:rsidR="009F6B4C" w:rsidRDefault="009F6B4C" w:rsidP="0013680E">
            <w:pPr>
              <w:pStyle w:val="ListParagraph"/>
              <w:spacing w:after="0" w:line="240" w:lineRule="auto"/>
              <w:rPr>
                <w:rFonts w:ascii="Arial" w:hAnsi="Arial" w:cs="Arial"/>
              </w:rPr>
            </w:pPr>
          </w:p>
          <w:p w:rsidR="0013680E" w:rsidRDefault="0013680E" w:rsidP="0013680E">
            <w:pPr>
              <w:pStyle w:val="ListParagraph"/>
              <w:spacing w:after="0" w:line="240" w:lineRule="auto"/>
              <w:rPr>
                <w:rFonts w:ascii="Arial" w:hAnsi="Arial" w:cs="Arial"/>
              </w:rPr>
            </w:pPr>
          </w:p>
          <w:p w:rsidR="00910BD7" w:rsidRPr="00716CCC" w:rsidRDefault="00910BD7" w:rsidP="009F6B4C">
            <w:pPr>
              <w:pStyle w:val="ListParagraph"/>
              <w:numPr>
                <w:ilvl w:val="0"/>
                <w:numId w:val="17"/>
              </w:numPr>
              <w:spacing w:after="0" w:line="240" w:lineRule="auto"/>
              <w:rPr>
                <w:rFonts w:ascii="Arial" w:hAnsi="Arial" w:cs="Arial"/>
              </w:rPr>
            </w:pPr>
            <w:r w:rsidRPr="00716CCC">
              <w:rPr>
                <w:rFonts w:ascii="Arial" w:hAnsi="Arial" w:cs="Arial"/>
              </w:rPr>
              <w:t xml:space="preserve">Child Protection files  </w:t>
            </w:r>
          </w:p>
          <w:p w:rsidR="00910BD7" w:rsidRPr="006750A5" w:rsidRDefault="00910BD7" w:rsidP="009F6B4C">
            <w:pPr>
              <w:spacing w:after="0" w:line="240" w:lineRule="auto"/>
              <w:rPr>
                <w:rFonts w:ascii="Arial" w:hAnsi="Arial" w:cs="Arial"/>
              </w:rPr>
            </w:pPr>
            <w:r w:rsidRPr="006750A5">
              <w:rPr>
                <w:rFonts w:ascii="Arial" w:hAnsi="Arial" w:cs="Arial"/>
                <w:i/>
              </w:rPr>
              <w:t xml:space="preserve"> </w:t>
            </w:r>
          </w:p>
        </w:tc>
        <w:tc>
          <w:tcPr>
            <w:tcW w:w="5027" w:type="dxa"/>
          </w:tcPr>
          <w:p w:rsidR="00910BD7" w:rsidRDefault="00910BD7" w:rsidP="009F6B4C">
            <w:pPr>
              <w:spacing w:after="0" w:line="240" w:lineRule="auto"/>
              <w:rPr>
                <w:rFonts w:ascii="Arial" w:hAnsi="Arial" w:cs="Arial"/>
                <w:b/>
                <w:i/>
              </w:rPr>
            </w:pPr>
          </w:p>
          <w:p w:rsidR="009F6B4C" w:rsidRDefault="009F6B4C" w:rsidP="009F6B4C">
            <w:pPr>
              <w:spacing w:after="0" w:line="240" w:lineRule="auto"/>
              <w:rPr>
                <w:rFonts w:ascii="Arial" w:hAnsi="Arial" w:cs="Arial"/>
                <w:b/>
                <w:i/>
              </w:rPr>
            </w:pPr>
          </w:p>
          <w:p w:rsidR="00910BD7" w:rsidRDefault="00910BD7" w:rsidP="009F6B4C">
            <w:pPr>
              <w:spacing w:after="0" w:line="240" w:lineRule="auto"/>
              <w:rPr>
                <w:rFonts w:ascii="Arial" w:hAnsi="Arial" w:cs="Arial"/>
              </w:rPr>
            </w:pPr>
            <w:r w:rsidRPr="006750A5">
              <w:rPr>
                <w:rFonts w:ascii="Arial" w:hAnsi="Arial" w:cs="Arial"/>
              </w:rPr>
              <w:t xml:space="preserve">Keep a permanent record of historic policies  </w:t>
            </w:r>
          </w:p>
          <w:p w:rsidR="009F6B4C" w:rsidRPr="006750A5" w:rsidRDefault="009F6B4C" w:rsidP="009F6B4C">
            <w:pPr>
              <w:spacing w:after="0" w:line="240" w:lineRule="auto"/>
              <w:rPr>
                <w:rFonts w:ascii="Arial" w:hAnsi="Arial" w:cs="Arial"/>
              </w:rPr>
            </w:pPr>
          </w:p>
          <w:p w:rsidR="00910BD7" w:rsidRDefault="00910BD7" w:rsidP="009F6B4C">
            <w:pPr>
              <w:spacing w:after="0" w:line="240" w:lineRule="auto"/>
              <w:ind w:right="55"/>
              <w:rPr>
                <w:rFonts w:ascii="Arial" w:hAnsi="Arial" w:cs="Arial"/>
              </w:rPr>
            </w:pPr>
            <w:r w:rsidRPr="006750A5">
              <w:rPr>
                <w:rFonts w:ascii="Arial" w:hAnsi="Arial" w:cs="Arial"/>
                <w:u w:val="single" w:color="000000"/>
              </w:rPr>
              <w:t>No longer than 6 months</w:t>
            </w:r>
            <w:r w:rsidRPr="006750A5">
              <w:rPr>
                <w:rFonts w:ascii="Arial" w:hAnsi="Arial" w:cs="Arial"/>
              </w:rPr>
              <w:t xml:space="preserve"> from decision on recruitment, unless DBS specifically consulted – but a record of the checks being made must be kept, if not the certificate itself</w:t>
            </w:r>
            <w:r w:rsidRPr="006750A5">
              <w:rPr>
                <w:rFonts w:ascii="Arial" w:hAnsi="Arial" w:cs="Arial"/>
                <w:i/>
              </w:rPr>
              <w:t>.</w:t>
            </w:r>
            <w:r w:rsidRPr="006750A5">
              <w:rPr>
                <w:rFonts w:ascii="Arial" w:hAnsi="Arial" w:cs="Arial"/>
              </w:rPr>
              <w:t xml:space="preserve">  </w:t>
            </w:r>
          </w:p>
          <w:p w:rsidR="009F6B4C" w:rsidRPr="006750A5" w:rsidRDefault="009F6B4C" w:rsidP="009F6B4C">
            <w:pPr>
              <w:spacing w:after="0" w:line="240" w:lineRule="auto"/>
              <w:ind w:right="55"/>
              <w:rPr>
                <w:rFonts w:ascii="Arial" w:hAnsi="Arial" w:cs="Arial"/>
              </w:rPr>
            </w:pPr>
          </w:p>
          <w:p w:rsidR="00910BD7" w:rsidRPr="006750A5" w:rsidRDefault="00910BD7" w:rsidP="009F6B4C">
            <w:pPr>
              <w:spacing w:after="0" w:line="240" w:lineRule="auto"/>
              <w:ind w:right="54"/>
              <w:rPr>
                <w:rFonts w:ascii="Arial" w:hAnsi="Arial" w:cs="Arial"/>
              </w:rPr>
            </w:pPr>
            <w:r w:rsidRPr="006750A5">
              <w:rPr>
                <w:rFonts w:ascii="Arial" w:hAnsi="Arial" w:cs="Arial"/>
              </w:rPr>
              <w:t xml:space="preserve">Keep on record for as long as any living victim may bring a claim (NB civil claim limitation periods can be set aside in cases of abuse). Ideally, files to be reviewed from time to time if resources allow and a suitably qualified person is available. </w:t>
            </w:r>
          </w:p>
          <w:p w:rsidR="00910BD7" w:rsidRPr="006750A5" w:rsidRDefault="00910BD7" w:rsidP="009F6B4C">
            <w:pPr>
              <w:spacing w:after="0" w:line="240" w:lineRule="auto"/>
              <w:ind w:right="54"/>
              <w:rPr>
                <w:rFonts w:ascii="Arial" w:hAnsi="Arial" w:cs="Arial"/>
              </w:rPr>
            </w:pPr>
          </w:p>
          <w:p w:rsidR="00910BD7" w:rsidRPr="006750A5" w:rsidRDefault="00910BD7" w:rsidP="009F6B4C">
            <w:pPr>
              <w:spacing w:after="0" w:line="240" w:lineRule="auto"/>
              <w:ind w:right="54"/>
              <w:rPr>
                <w:rFonts w:ascii="Arial" w:hAnsi="Arial" w:cs="Arial"/>
              </w:rPr>
            </w:pPr>
            <w:r w:rsidRPr="006750A5">
              <w:rPr>
                <w:rFonts w:ascii="Arial" w:hAnsi="Arial" w:cs="Arial"/>
              </w:rPr>
              <w:t>If a referral has been made / social care have been involved or child has been subject of a multi-agency plan – indefinitely.</w:t>
            </w:r>
          </w:p>
          <w:p w:rsidR="00910BD7" w:rsidRPr="006750A5" w:rsidRDefault="00910BD7" w:rsidP="009F6B4C">
            <w:pPr>
              <w:spacing w:after="0" w:line="240" w:lineRule="auto"/>
              <w:ind w:right="54"/>
              <w:rPr>
                <w:rFonts w:ascii="Arial" w:hAnsi="Arial" w:cs="Arial"/>
              </w:rPr>
            </w:pPr>
          </w:p>
          <w:p w:rsidR="00EC58C7" w:rsidRDefault="00910BD7" w:rsidP="009F6B4C">
            <w:pPr>
              <w:spacing w:after="0" w:line="240" w:lineRule="auto"/>
              <w:ind w:right="54"/>
              <w:rPr>
                <w:rFonts w:ascii="Arial" w:hAnsi="Arial" w:cs="Arial"/>
              </w:rPr>
            </w:pPr>
            <w:r w:rsidRPr="006750A5">
              <w:rPr>
                <w:rFonts w:ascii="Arial" w:hAnsi="Arial" w:cs="Arial"/>
              </w:rPr>
              <w:t xml:space="preserve">If low level concerns, with no multi-agency </w:t>
            </w:r>
            <w:r w:rsidRPr="00733D95">
              <w:rPr>
                <w:rFonts w:ascii="Arial" w:hAnsi="Arial" w:cs="Arial"/>
              </w:rPr>
              <w:t>act</w:t>
            </w:r>
            <w:r w:rsidR="00733D95" w:rsidRPr="00733D95">
              <w:rPr>
                <w:rFonts w:ascii="Arial" w:hAnsi="Arial" w:cs="Arial"/>
              </w:rPr>
              <w:t>ions or involvement</w:t>
            </w:r>
            <w:r w:rsidRPr="00733D95">
              <w:rPr>
                <w:rFonts w:ascii="Arial" w:hAnsi="Arial" w:cs="Arial"/>
              </w:rPr>
              <w:t>–</w:t>
            </w:r>
            <w:r w:rsidRPr="006750A5">
              <w:rPr>
                <w:rFonts w:ascii="Arial" w:hAnsi="Arial" w:cs="Arial"/>
              </w:rPr>
              <w:t xml:space="preserve"> apply applicable school low-level concerns policy rationale (this may be 25 years from date of birth OR indefinitely).</w:t>
            </w:r>
          </w:p>
          <w:p w:rsidR="00EC58C7" w:rsidRPr="006750A5" w:rsidRDefault="00EC58C7" w:rsidP="009F6B4C">
            <w:pPr>
              <w:spacing w:after="0" w:line="240" w:lineRule="auto"/>
              <w:ind w:right="54"/>
              <w:rPr>
                <w:rFonts w:ascii="Arial" w:hAnsi="Arial" w:cs="Arial"/>
              </w:rPr>
            </w:pPr>
          </w:p>
        </w:tc>
      </w:tr>
      <w:tr w:rsidR="00910BD7" w:rsidTr="009F6B4C">
        <w:trPr>
          <w:trHeight w:val="3244"/>
        </w:trPr>
        <w:tc>
          <w:tcPr>
            <w:tcW w:w="5027" w:type="dxa"/>
          </w:tcPr>
          <w:p w:rsidR="00910BD7" w:rsidRDefault="00910BD7" w:rsidP="009F6B4C">
            <w:pPr>
              <w:spacing w:after="0" w:line="240" w:lineRule="auto"/>
              <w:rPr>
                <w:rFonts w:ascii="Arial" w:hAnsi="Arial" w:cs="Arial"/>
                <w:u w:val="single" w:color="000000"/>
              </w:rPr>
            </w:pPr>
            <w:r w:rsidRPr="006750A5">
              <w:rPr>
                <w:rFonts w:ascii="Arial" w:hAnsi="Arial" w:cs="Arial"/>
                <w:u w:val="single" w:color="000000"/>
              </w:rPr>
              <w:lastRenderedPageBreak/>
              <w:t xml:space="preserve">ACCOUNTING RECORDS </w:t>
            </w:r>
          </w:p>
          <w:p w:rsidR="009F6B4C" w:rsidRPr="006750A5" w:rsidRDefault="009F6B4C" w:rsidP="009F6B4C">
            <w:pPr>
              <w:spacing w:after="0" w:line="240" w:lineRule="auto"/>
              <w:rPr>
                <w:rFonts w:ascii="Arial" w:hAnsi="Arial" w:cs="Arial"/>
              </w:rPr>
            </w:pPr>
          </w:p>
          <w:p w:rsidR="00910BD7" w:rsidRPr="006750A5" w:rsidRDefault="00910BD7" w:rsidP="009F6B4C">
            <w:pPr>
              <w:pStyle w:val="ListParagraph"/>
              <w:numPr>
                <w:ilvl w:val="0"/>
                <w:numId w:val="16"/>
              </w:numPr>
              <w:spacing w:after="0" w:line="240" w:lineRule="auto"/>
              <w:ind w:right="94"/>
              <w:jc w:val="both"/>
              <w:rPr>
                <w:rFonts w:ascii="Arial" w:hAnsi="Arial" w:cs="Arial"/>
              </w:rPr>
            </w:pPr>
            <w:r w:rsidRPr="006750A5">
              <w:rPr>
                <w:rFonts w:ascii="Arial" w:hAnsi="Arial" w:cs="Arial"/>
              </w:rPr>
              <w:t>Accounting records (</w:t>
            </w:r>
            <w:r w:rsidRPr="006750A5">
              <w:rPr>
                <w:rFonts w:ascii="Arial" w:hAnsi="Arial" w:cs="Arial"/>
                <w:i/>
              </w:rPr>
              <w:t>normally taken to mean records which enable a company's accurate financial position to be ascertained &amp; which give a true and fair view of the company's financial state</w:t>
            </w:r>
            <w:r w:rsidRPr="006750A5">
              <w:rPr>
                <w:rFonts w:ascii="Arial" w:hAnsi="Arial" w:cs="Arial"/>
              </w:rPr>
              <w:t xml:space="preserve">)  </w:t>
            </w:r>
          </w:p>
          <w:p w:rsidR="009F6B4C" w:rsidRPr="009F6B4C" w:rsidRDefault="00910BD7" w:rsidP="009F6B4C">
            <w:pPr>
              <w:pStyle w:val="ListParagraph"/>
              <w:spacing w:after="0" w:line="240" w:lineRule="auto"/>
              <w:rPr>
                <w:rFonts w:ascii="Arial" w:hAnsi="Arial" w:cs="Arial"/>
              </w:rPr>
            </w:pPr>
            <w:r w:rsidRPr="006750A5">
              <w:rPr>
                <w:rFonts w:ascii="Arial" w:hAnsi="Arial" w:cs="Arial"/>
              </w:rPr>
              <w:t xml:space="preserve">[NB </w:t>
            </w:r>
            <w:r w:rsidRPr="006750A5">
              <w:rPr>
                <w:rFonts w:ascii="Arial" w:hAnsi="Arial" w:cs="Arial"/>
                <w:u w:val="single" w:color="000000"/>
              </w:rPr>
              <w:t>specific ambit to be advised by an</w:t>
            </w:r>
            <w:r w:rsidRPr="006750A5">
              <w:rPr>
                <w:rFonts w:ascii="Arial" w:hAnsi="Arial" w:cs="Arial"/>
              </w:rPr>
              <w:t xml:space="preserve"> </w:t>
            </w:r>
            <w:r w:rsidRPr="006750A5">
              <w:rPr>
                <w:rFonts w:ascii="Arial" w:hAnsi="Arial" w:cs="Arial"/>
                <w:u w:val="single" w:color="000000"/>
              </w:rPr>
              <w:t>accountancy expert</w:t>
            </w:r>
            <w:r w:rsidRPr="006750A5">
              <w:rPr>
                <w:rFonts w:ascii="Arial" w:hAnsi="Arial" w:cs="Arial"/>
              </w:rPr>
              <w:t xml:space="preserve">] </w:t>
            </w:r>
          </w:p>
          <w:p w:rsidR="009F6B4C" w:rsidRPr="009F6B4C" w:rsidRDefault="009F6B4C" w:rsidP="009F6B4C">
            <w:pPr>
              <w:spacing w:after="0" w:line="240" w:lineRule="auto"/>
              <w:rPr>
                <w:rFonts w:ascii="Arial" w:hAnsi="Arial" w:cs="Arial"/>
              </w:rPr>
            </w:pPr>
          </w:p>
          <w:p w:rsidR="009F6B4C" w:rsidRPr="00DC4CA5" w:rsidRDefault="00DC4CA5" w:rsidP="009F6B4C">
            <w:pPr>
              <w:pStyle w:val="ListParagraph"/>
              <w:spacing w:after="0" w:line="240" w:lineRule="auto"/>
              <w:rPr>
                <w:rFonts w:ascii="Arial" w:hAnsi="Arial" w:cs="Arial"/>
              </w:rPr>
            </w:pPr>
            <w:r>
              <w:rPr>
                <w:rFonts w:ascii="Arial" w:hAnsi="Arial" w:cs="Arial"/>
              </w:rPr>
              <w:t>Budget and internal financial reports</w:t>
            </w:r>
          </w:p>
        </w:tc>
        <w:tc>
          <w:tcPr>
            <w:tcW w:w="5027" w:type="dxa"/>
          </w:tcPr>
          <w:p w:rsidR="00EC58C7" w:rsidRDefault="00910BD7" w:rsidP="009F6B4C">
            <w:pPr>
              <w:spacing w:after="0" w:line="240" w:lineRule="auto"/>
              <w:ind w:left="40"/>
              <w:rPr>
                <w:rFonts w:ascii="Arial" w:hAnsi="Arial" w:cs="Arial"/>
              </w:rPr>
            </w:pPr>
            <w:r w:rsidRPr="006750A5">
              <w:rPr>
                <w:rFonts w:ascii="Arial" w:hAnsi="Arial" w:cs="Arial"/>
              </w:rPr>
              <w:t xml:space="preserve"> </w:t>
            </w:r>
          </w:p>
          <w:p w:rsidR="009F6B4C" w:rsidRDefault="009F6B4C" w:rsidP="009F6B4C">
            <w:pPr>
              <w:spacing w:after="0" w:line="240" w:lineRule="auto"/>
              <w:ind w:left="40"/>
              <w:rPr>
                <w:rFonts w:ascii="Arial" w:hAnsi="Arial" w:cs="Arial"/>
              </w:rPr>
            </w:pPr>
          </w:p>
          <w:p w:rsidR="00910BD7" w:rsidRPr="006750A5" w:rsidRDefault="00910BD7" w:rsidP="009F6B4C">
            <w:pPr>
              <w:spacing w:after="0" w:line="240" w:lineRule="auto"/>
              <w:ind w:left="40" w:right="57"/>
              <w:rPr>
                <w:rFonts w:ascii="Arial" w:hAnsi="Arial" w:cs="Arial"/>
              </w:rPr>
            </w:pPr>
            <w:r w:rsidRPr="006750A5">
              <w:rPr>
                <w:rFonts w:ascii="Arial" w:hAnsi="Arial" w:cs="Arial"/>
              </w:rPr>
              <w:t xml:space="preserve">Minimum – 6 years for UK charities (and public companies) from the end of the financial year in which the transaction took place </w:t>
            </w:r>
          </w:p>
          <w:p w:rsidR="009F6B4C" w:rsidRDefault="009F6B4C" w:rsidP="009F6B4C">
            <w:pPr>
              <w:spacing w:after="0" w:line="240" w:lineRule="auto"/>
              <w:rPr>
                <w:rFonts w:ascii="Arial" w:hAnsi="Arial" w:cs="Arial"/>
              </w:rPr>
            </w:pPr>
          </w:p>
          <w:p w:rsidR="009F6B4C" w:rsidRDefault="009F6B4C" w:rsidP="009F6B4C">
            <w:pPr>
              <w:spacing w:after="0" w:line="240" w:lineRule="auto"/>
              <w:rPr>
                <w:rFonts w:ascii="Arial" w:hAnsi="Arial" w:cs="Arial"/>
              </w:rPr>
            </w:pPr>
          </w:p>
          <w:p w:rsidR="009F6B4C" w:rsidRDefault="009F6B4C" w:rsidP="009F6B4C">
            <w:pPr>
              <w:spacing w:after="0" w:line="240" w:lineRule="auto"/>
              <w:rPr>
                <w:rFonts w:ascii="Arial" w:hAnsi="Arial" w:cs="Arial"/>
              </w:rPr>
            </w:pPr>
          </w:p>
          <w:p w:rsidR="009F6B4C" w:rsidRDefault="009F6B4C" w:rsidP="009F6B4C">
            <w:pPr>
              <w:spacing w:after="0" w:line="240" w:lineRule="auto"/>
              <w:rPr>
                <w:rFonts w:ascii="Arial" w:hAnsi="Arial" w:cs="Arial"/>
              </w:rPr>
            </w:pPr>
          </w:p>
          <w:p w:rsidR="009F6B4C" w:rsidRDefault="009F6B4C" w:rsidP="009F6B4C">
            <w:pPr>
              <w:spacing w:after="0" w:line="240" w:lineRule="auto"/>
              <w:rPr>
                <w:rFonts w:ascii="Arial" w:hAnsi="Arial" w:cs="Arial"/>
              </w:rPr>
            </w:pPr>
          </w:p>
          <w:p w:rsidR="00DC4CA5" w:rsidRPr="006750A5" w:rsidRDefault="009F6B4C" w:rsidP="009F6B4C">
            <w:pPr>
              <w:spacing w:after="0" w:line="240" w:lineRule="auto"/>
              <w:rPr>
                <w:rFonts w:ascii="Arial" w:hAnsi="Arial" w:cs="Arial"/>
              </w:rPr>
            </w:pPr>
            <w:r>
              <w:rPr>
                <w:rFonts w:ascii="Arial" w:hAnsi="Arial" w:cs="Arial"/>
              </w:rPr>
              <w:t>M</w:t>
            </w:r>
            <w:r w:rsidR="00DC4CA5">
              <w:rPr>
                <w:rFonts w:ascii="Arial" w:hAnsi="Arial" w:cs="Arial"/>
              </w:rPr>
              <w:t>inimum – 3 years</w:t>
            </w:r>
          </w:p>
        </w:tc>
      </w:tr>
      <w:tr w:rsidR="00DC4CA5" w:rsidTr="00910BD7">
        <w:tc>
          <w:tcPr>
            <w:tcW w:w="5027" w:type="dxa"/>
          </w:tcPr>
          <w:p w:rsidR="00DC4CA5" w:rsidRDefault="00DC4CA5" w:rsidP="009F6B4C">
            <w:pPr>
              <w:spacing w:after="0" w:line="240" w:lineRule="auto"/>
              <w:rPr>
                <w:rFonts w:ascii="Arial" w:hAnsi="Arial" w:cs="Arial"/>
              </w:rPr>
            </w:pPr>
            <w:r w:rsidRPr="006750A5">
              <w:rPr>
                <w:rFonts w:ascii="Arial" w:hAnsi="Arial" w:cs="Arial"/>
                <w:u w:val="single" w:color="000000"/>
              </w:rPr>
              <w:t>CONTRACTS AND AGREEMENTS</w:t>
            </w:r>
            <w:r w:rsidRPr="006750A5">
              <w:rPr>
                <w:rFonts w:ascii="Arial" w:hAnsi="Arial" w:cs="Arial"/>
              </w:rPr>
              <w:t xml:space="preserve"> </w:t>
            </w:r>
          </w:p>
          <w:p w:rsidR="009F6B4C" w:rsidRPr="006750A5" w:rsidRDefault="009F6B4C" w:rsidP="009F6B4C">
            <w:pPr>
              <w:spacing w:after="0" w:line="240" w:lineRule="auto"/>
              <w:rPr>
                <w:rFonts w:ascii="Arial" w:hAnsi="Arial" w:cs="Arial"/>
              </w:rPr>
            </w:pPr>
          </w:p>
          <w:p w:rsidR="00DC4CA5" w:rsidRDefault="00DC4CA5" w:rsidP="009F6B4C">
            <w:pPr>
              <w:pStyle w:val="ListParagraph"/>
              <w:numPr>
                <w:ilvl w:val="0"/>
                <w:numId w:val="16"/>
              </w:numPr>
              <w:spacing w:after="0" w:line="240" w:lineRule="auto"/>
              <w:ind w:right="93"/>
              <w:jc w:val="both"/>
              <w:rPr>
                <w:rFonts w:ascii="Arial" w:hAnsi="Arial" w:cs="Arial"/>
              </w:rPr>
            </w:pPr>
            <w:r w:rsidRPr="006750A5">
              <w:rPr>
                <w:rFonts w:ascii="Arial" w:hAnsi="Arial" w:cs="Arial"/>
              </w:rPr>
              <w:t>Signed or final/concluded agreements (</w:t>
            </w:r>
            <w:r w:rsidRPr="006750A5">
              <w:rPr>
                <w:rFonts w:ascii="Arial" w:hAnsi="Arial" w:cs="Arial"/>
                <w:i/>
              </w:rPr>
              <w:t>plus any signed or final/concluded variations or amendments</w:t>
            </w:r>
            <w:r w:rsidRPr="006750A5">
              <w:rPr>
                <w:rFonts w:ascii="Arial" w:hAnsi="Arial" w:cs="Arial"/>
              </w:rPr>
              <w:t xml:space="preserve">) </w:t>
            </w:r>
          </w:p>
          <w:p w:rsidR="00DC4CA5" w:rsidRDefault="00DC4CA5" w:rsidP="009F6B4C">
            <w:pPr>
              <w:pStyle w:val="ListParagraph"/>
              <w:spacing w:after="0" w:line="240" w:lineRule="auto"/>
              <w:ind w:right="93"/>
              <w:jc w:val="both"/>
              <w:rPr>
                <w:rFonts w:ascii="Arial" w:hAnsi="Arial" w:cs="Arial"/>
              </w:rPr>
            </w:pPr>
          </w:p>
          <w:p w:rsidR="00DC4CA5" w:rsidRPr="006750A5" w:rsidRDefault="00DC4CA5" w:rsidP="009F6B4C">
            <w:pPr>
              <w:pStyle w:val="ListParagraph"/>
              <w:numPr>
                <w:ilvl w:val="0"/>
                <w:numId w:val="16"/>
              </w:numPr>
              <w:spacing w:after="0" w:line="240" w:lineRule="auto"/>
              <w:ind w:right="93"/>
              <w:jc w:val="both"/>
              <w:rPr>
                <w:rFonts w:ascii="Arial" w:hAnsi="Arial" w:cs="Arial"/>
              </w:rPr>
            </w:pPr>
            <w:r w:rsidRPr="006750A5">
              <w:rPr>
                <w:rFonts w:ascii="Arial" w:hAnsi="Arial" w:cs="Arial"/>
              </w:rPr>
              <w:t>Deeds (or contracts under seal)</w:t>
            </w:r>
          </w:p>
        </w:tc>
        <w:tc>
          <w:tcPr>
            <w:tcW w:w="5027" w:type="dxa"/>
          </w:tcPr>
          <w:p w:rsidR="00DC4CA5" w:rsidRDefault="00DC4CA5" w:rsidP="009F6B4C">
            <w:pPr>
              <w:spacing w:after="0" w:line="240" w:lineRule="auto"/>
              <w:ind w:left="40"/>
              <w:rPr>
                <w:rFonts w:ascii="Arial" w:hAnsi="Arial" w:cs="Arial"/>
              </w:rPr>
            </w:pPr>
            <w:r w:rsidRPr="006750A5">
              <w:rPr>
                <w:rFonts w:ascii="Arial" w:hAnsi="Arial" w:cs="Arial"/>
              </w:rPr>
              <w:t xml:space="preserve"> </w:t>
            </w:r>
          </w:p>
          <w:p w:rsidR="009F6B4C" w:rsidRPr="006750A5" w:rsidRDefault="009F6B4C" w:rsidP="009F6B4C">
            <w:pPr>
              <w:spacing w:after="0" w:line="240" w:lineRule="auto"/>
              <w:ind w:left="40"/>
              <w:rPr>
                <w:rFonts w:ascii="Arial" w:hAnsi="Arial" w:cs="Arial"/>
              </w:rPr>
            </w:pPr>
          </w:p>
          <w:p w:rsidR="00DC4CA5" w:rsidRDefault="00DC4CA5" w:rsidP="009F6B4C">
            <w:pPr>
              <w:spacing w:after="0" w:line="240" w:lineRule="auto"/>
              <w:ind w:left="40" w:right="53"/>
              <w:rPr>
                <w:rFonts w:ascii="Arial" w:hAnsi="Arial" w:cs="Arial"/>
              </w:rPr>
            </w:pPr>
            <w:r w:rsidRPr="006750A5">
              <w:rPr>
                <w:rFonts w:ascii="Arial" w:hAnsi="Arial" w:cs="Arial"/>
              </w:rPr>
              <w:t xml:space="preserve">Minimum – 7 years from completion of contractual obligations or term of agreement, whichever is the later </w:t>
            </w:r>
          </w:p>
          <w:p w:rsidR="00DC4CA5" w:rsidRDefault="00DC4CA5" w:rsidP="009F6B4C">
            <w:pPr>
              <w:spacing w:after="0" w:line="240" w:lineRule="auto"/>
              <w:ind w:left="40" w:right="53"/>
              <w:rPr>
                <w:rFonts w:ascii="Arial" w:hAnsi="Arial" w:cs="Arial"/>
              </w:rPr>
            </w:pPr>
          </w:p>
          <w:p w:rsidR="00DC4CA5" w:rsidRPr="006750A5" w:rsidRDefault="00DC4CA5" w:rsidP="009F6B4C">
            <w:pPr>
              <w:spacing w:after="0" w:line="240" w:lineRule="auto"/>
              <w:ind w:left="40" w:right="53"/>
              <w:rPr>
                <w:rFonts w:ascii="Arial" w:hAnsi="Arial" w:cs="Arial"/>
              </w:rPr>
            </w:pPr>
            <w:r>
              <w:rPr>
                <w:rFonts w:ascii="Arial" w:hAnsi="Arial" w:cs="Arial"/>
              </w:rPr>
              <w:t>Minimum – 13 years from completion of contractual obligation or term of agreement</w:t>
            </w:r>
          </w:p>
        </w:tc>
      </w:tr>
      <w:tr w:rsidR="00DC4CA5" w:rsidTr="00910BD7">
        <w:tc>
          <w:tcPr>
            <w:tcW w:w="5027" w:type="dxa"/>
          </w:tcPr>
          <w:p w:rsidR="00DC4CA5" w:rsidRDefault="00DC4CA5" w:rsidP="009F6B4C">
            <w:pPr>
              <w:spacing w:after="0" w:line="240" w:lineRule="auto"/>
              <w:rPr>
                <w:rFonts w:ascii="Arial" w:hAnsi="Arial" w:cs="Arial"/>
              </w:rPr>
            </w:pPr>
            <w:r w:rsidRPr="006750A5">
              <w:rPr>
                <w:rFonts w:ascii="Arial" w:hAnsi="Arial" w:cs="Arial"/>
                <w:u w:val="single" w:color="000000"/>
              </w:rPr>
              <w:t>INTELLECTUAL PROPERTY RECORDS</w:t>
            </w:r>
            <w:r w:rsidRPr="006750A5">
              <w:rPr>
                <w:rFonts w:ascii="Arial" w:hAnsi="Arial" w:cs="Arial"/>
              </w:rPr>
              <w:t xml:space="preserve"> </w:t>
            </w:r>
          </w:p>
          <w:p w:rsidR="009F6B4C" w:rsidRPr="006750A5" w:rsidRDefault="009F6B4C" w:rsidP="009F6B4C">
            <w:pPr>
              <w:spacing w:after="0" w:line="240" w:lineRule="auto"/>
              <w:rPr>
                <w:rFonts w:ascii="Arial" w:hAnsi="Arial" w:cs="Arial"/>
              </w:rPr>
            </w:pPr>
          </w:p>
          <w:p w:rsidR="00DC4CA5" w:rsidRDefault="00DC4CA5" w:rsidP="009F6B4C">
            <w:pPr>
              <w:pStyle w:val="ListParagraph"/>
              <w:numPr>
                <w:ilvl w:val="0"/>
                <w:numId w:val="16"/>
              </w:numPr>
              <w:spacing w:after="0" w:line="240" w:lineRule="auto"/>
              <w:ind w:right="97"/>
              <w:jc w:val="both"/>
              <w:rPr>
                <w:rFonts w:ascii="Arial" w:hAnsi="Arial" w:cs="Arial"/>
              </w:rPr>
            </w:pPr>
            <w:r w:rsidRPr="006750A5">
              <w:rPr>
                <w:rFonts w:ascii="Arial" w:hAnsi="Arial" w:cs="Arial"/>
              </w:rPr>
              <w:t xml:space="preserve">Formal documents of title (trade mark or registered design certificates; patent or utility model certificates) </w:t>
            </w:r>
          </w:p>
          <w:p w:rsidR="00DC4CA5" w:rsidRDefault="00DC4CA5" w:rsidP="009F6B4C">
            <w:pPr>
              <w:spacing w:after="0" w:line="240" w:lineRule="auto"/>
              <w:ind w:right="97"/>
              <w:jc w:val="both"/>
              <w:rPr>
                <w:rFonts w:ascii="Arial" w:hAnsi="Arial" w:cs="Arial"/>
              </w:rPr>
            </w:pPr>
          </w:p>
          <w:p w:rsidR="009F6B4C" w:rsidRDefault="009F6B4C" w:rsidP="009F6B4C">
            <w:pPr>
              <w:spacing w:after="0" w:line="240" w:lineRule="auto"/>
              <w:ind w:right="97"/>
              <w:jc w:val="both"/>
              <w:rPr>
                <w:rFonts w:ascii="Arial" w:hAnsi="Arial" w:cs="Arial"/>
              </w:rPr>
            </w:pPr>
          </w:p>
          <w:p w:rsidR="00DC4CA5" w:rsidRDefault="00DC4CA5" w:rsidP="009F6B4C">
            <w:pPr>
              <w:pStyle w:val="ListParagraph"/>
              <w:numPr>
                <w:ilvl w:val="0"/>
                <w:numId w:val="16"/>
              </w:numPr>
              <w:spacing w:after="0" w:line="240" w:lineRule="auto"/>
              <w:ind w:right="97"/>
              <w:jc w:val="both"/>
              <w:rPr>
                <w:rFonts w:ascii="Arial" w:hAnsi="Arial" w:cs="Arial"/>
              </w:rPr>
            </w:pPr>
            <w:r>
              <w:rPr>
                <w:rFonts w:ascii="Arial" w:hAnsi="Arial" w:cs="Arial"/>
              </w:rPr>
              <w:t>Assignments of intellectual property to or from the school</w:t>
            </w:r>
          </w:p>
          <w:p w:rsidR="00DC4CA5" w:rsidRPr="00DC4CA5" w:rsidRDefault="00DC4CA5" w:rsidP="009F6B4C">
            <w:pPr>
              <w:pStyle w:val="ListParagraph"/>
              <w:spacing w:after="0" w:line="240" w:lineRule="auto"/>
              <w:rPr>
                <w:rFonts w:ascii="Arial" w:hAnsi="Arial" w:cs="Arial"/>
              </w:rPr>
            </w:pPr>
          </w:p>
          <w:p w:rsidR="00DC4CA5" w:rsidRPr="00DC4CA5" w:rsidRDefault="007C50E0" w:rsidP="009F6B4C">
            <w:pPr>
              <w:pStyle w:val="ListParagraph"/>
              <w:numPr>
                <w:ilvl w:val="0"/>
                <w:numId w:val="16"/>
              </w:numPr>
              <w:spacing w:after="0" w:line="240" w:lineRule="auto"/>
              <w:ind w:right="97"/>
              <w:jc w:val="both"/>
              <w:rPr>
                <w:rFonts w:ascii="Arial" w:hAnsi="Arial" w:cs="Arial"/>
              </w:rPr>
            </w:pPr>
            <w:r>
              <w:rPr>
                <w:rFonts w:ascii="Arial" w:hAnsi="Arial" w:cs="Arial"/>
              </w:rPr>
              <w:t>IP/IT agreements (including software licences and ancillary agreements e.g. maintenance; storage; development; coexistence agreements; consents)</w:t>
            </w:r>
          </w:p>
        </w:tc>
        <w:tc>
          <w:tcPr>
            <w:tcW w:w="5027" w:type="dxa"/>
          </w:tcPr>
          <w:p w:rsidR="00DC4CA5" w:rsidRDefault="00DC4CA5" w:rsidP="009F6B4C">
            <w:pPr>
              <w:spacing w:after="0" w:line="240" w:lineRule="auto"/>
              <w:ind w:left="40"/>
              <w:rPr>
                <w:rFonts w:ascii="Arial" w:hAnsi="Arial" w:cs="Arial"/>
              </w:rPr>
            </w:pPr>
            <w:r w:rsidRPr="006750A5">
              <w:rPr>
                <w:rFonts w:ascii="Arial" w:hAnsi="Arial" w:cs="Arial"/>
              </w:rPr>
              <w:t xml:space="preserve"> </w:t>
            </w:r>
          </w:p>
          <w:p w:rsidR="009F6B4C" w:rsidRPr="006750A5" w:rsidRDefault="009F6B4C" w:rsidP="009F6B4C">
            <w:pPr>
              <w:spacing w:after="0" w:line="240" w:lineRule="auto"/>
              <w:ind w:left="40"/>
              <w:rPr>
                <w:rFonts w:ascii="Arial" w:hAnsi="Arial" w:cs="Arial"/>
              </w:rPr>
            </w:pPr>
          </w:p>
          <w:p w:rsidR="00DC4CA5" w:rsidRDefault="00DC4CA5" w:rsidP="009F6B4C">
            <w:pPr>
              <w:spacing w:after="0" w:line="240" w:lineRule="auto"/>
              <w:ind w:left="40" w:right="53"/>
              <w:rPr>
                <w:rFonts w:ascii="Arial" w:hAnsi="Arial" w:cs="Arial"/>
              </w:rPr>
            </w:pPr>
            <w:r w:rsidRPr="006750A5">
              <w:rPr>
                <w:rFonts w:ascii="Arial" w:hAnsi="Arial" w:cs="Arial"/>
              </w:rPr>
              <w:t xml:space="preserve">Permanent (in the case of any right which can be permanently extended, eg trade marks); otherwise expiry of right plus minimum of 7 years. </w:t>
            </w:r>
          </w:p>
          <w:p w:rsidR="009F6B4C" w:rsidRDefault="009F6B4C" w:rsidP="009F6B4C">
            <w:pPr>
              <w:spacing w:after="0" w:line="240" w:lineRule="auto"/>
              <w:ind w:left="40" w:right="53"/>
              <w:rPr>
                <w:rFonts w:ascii="Arial" w:hAnsi="Arial" w:cs="Arial"/>
              </w:rPr>
            </w:pPr>
          </w:p>
          <w:p w:rsidR="00DC4CA5" w:rsidRDefault="00DC4CA5" w:rsidP="009F6B4C">
            <w:pPr>
              <w:spacing w:after="0" w:line="240" w:lineRule="auto"/>
              <w:ind w:left="40" w:right="53"/>
              <w:rPr>
                <w:rFonts w:ascii="Arial" w:hAnsi="Arial" w:cs="Arial"/>
              </w:rPr>
            </w:pPr>
            <w:r>
              <w:rPr>
                <w:rFonts w:ascii="Arial" w:hAnsi="Arial" w:cs="Arial"/>
              </w:rPr>
              <w:t>As above in relation to contracts (7 years) or, where applicable , deeds (13 years)</w:t>
            </w:r>
          </w:p>
          <w:p w:rsidR="007C50E0" w:rsidRDefault="007C50E0" w:rsidP="009F6B4C">
            <w:pPr>
              <w:spacing w:after="0" w:line="240" w:lineRule="auto"/>
              <w:ind w:left="40" w:right="53"/>
              <w:rPr>
                <w:rFonts w:ascii="Arial" w:hAnsi="Arial" w:cs="Arial"/>
              </w:rPr>
            </w:pPr>
          </w:p>
          <w:p w:rsidR="007C50E0" w:rsidRPr="007C50E0" w:rsidRDefault="007C50E0" w:rsidP="009F6B4C">
            <w:pPr>
              <w:spacing w:after="0" w:line="240" w:lineRule="auto"/>
              <w:ind w:right="53"/>
              <w:rPr>
                <w:rFonts w:ascii="Arial" w:hAnsi="Arial" w:cs="Arial"/>
              </w:rPr>
            </w:pPr>
            <w:r>
              <w:rPr>
                <w:rFonts w:ascii="Arial" w:hAnsi="Arial" w:cs="Arial"/>
              </w:rPr>
              <w:t>Minimum – 7 years from completion of contractual obligation concerned for term of agreement</w:t>
            </w:r>
          </w:p>
        </w:tc>
      </w:tr>
      <w:tr w:rsidR="007C50E0" w:rsidTr="00EC58C7">
        <w:trPr>
          <w:trHeight w:val="2400"/>
        </w:trPr>
        <w:tc>
          <w:tcPr>
            <w:tcW w:w="5027" w:type="dxa"/>
          </w:tcPr>
          <w:p w:rsidR="007C50E0" w:rsidRDefault="007C50E0" w:rsidP="009F6B4C">
            <w:pPr>
              <w:spacing w:after="0" w:line="240" w:lineRule="auto"/>
              <w:rPr>
                <w:rFonts w:ascii="Arial" w:hAnsi="Arial" w:cs="Arial"/>
                <w:u w:val="single" w:color="000000"/>
              </w:rPr>
            </w:pPr>
            <w:r>
              <w:rPr>
                <w:rFonts w:ascii="Arial" w:hAnsi="Arial" w:cs="Arial"/>
                <w:u w:val="single" w:color="000000"/>
              </w:rPr>
              <w:t>EMPLOYEE/PERSONNEL RECORDS</w:t>
            </w:r>
          </w:p>
          <w:p w:rsidR="009F6B4C" w:rsidRDefault="009F6B4C" w:rsidP="009F6B4C">
            <w:pPr>
              <w:spacing w:after="0" w:line="240" w:lineRule="auto"/>
              <w:rPr>
                <w:rFonts w:ascii="Arial" w:hAnsi="Arial" w:cs="Arial"/>
                <w:u w:val="single" w:color="000000"/>
              </w:rPr>
            </w:pPr>
          </w:p>
          <w:p w:rsidR="007C50E0" w:rsidRDefault="007C50E0" w:rsidP="009F6B4C">
            <w:pPr>
              <w:pStyle w:val="ListParagraph"/>
              <w:numPr>
                <w:ilvl w:val="0"/>
                <w:numId w:val="22"/>
              </w:numPr>
              <w:spacing w:after="0" w:line="240" w:lineRule="auto"/>
              <w:rPr>
                <w:rFonts w:ascii="Arial" w:hAnsi="Arial" w:cs="Arial"/>
                <w:u w:color="000000"/>
              </w:rPr>
            </w:pPr>
            <w:r w:rsidRPr="007C50E0">
              <w:rPr>
                <w:rFonts w:ascii="Arial" w:hAnsi="Arial" w:cs="Arial"/>
                <w:u w:color="000000"/>
              </w:rPr>
              <w:t>Single Central Register</w:t>
            </w:r>
          </w:p>
          <w:p w:rsidR="007C50E0" w:rsidRDefault="007C50E0" w:rsidP="009F6B4C">
            <w:pPr>
              <w:spacing w:after="0" w:line="240" w:lineRule="auto"/>
              <w:rPr>
                <w:rFonts w:ascii="Arial" w:hAnsi="Arial" w:cs="Arial"/>
                <w:u w:color="000000"/>
              </w:rPr>
            </w:pPr>
          </w:p>
          <w:p w:rsidR="00682855" w:rsidRDefault="00682855" w:rsidP="009F6B4C">
            <w:pPr>
              <w:spacing w:after="0" w:line="240" w:lineRule="auto"/>
              <w:rPr>
                <w:rFonts w:ascii="Arial" w:hAnsi="Arial" w:cs="Arial"/>
                <w:u w:color="000000"/>
              </w:rPr>
            </w:pPr>
          </w:p>
          <w:p w:rsidR="00682855" w:rsidRDefault="00682855" w:rsidP="009F6B4C">
            <w:pPr>
              <w:spacing w:after="0" w:line="240" w:lineRule="auto"/>
              <w:rPr>
                <w:rFonts w:ascii="Arial" w:hAnsi="Arial" w:cs="Arial"/>
                <w:u w:color="000000"/>
              </w:rPr>
            </w:pPr>
          </w:p>
          <w:p w:rsidR="007C50E0" w:rsidRDefault="007C50E0" w:rsidP="009F6B4C">
            <w:pPr>
              <w:pStyle w:val="ListParagraph"/>
              <w:numPr>
                <w:ilvl w:val="0"/>
                <w:numId w:val="22"/>
              </w:numPr>
              <w:spacing w:after="0" w:line="240" w:lineRule="auto"/>
              <w:rPr>
                <w:rFonts w:ascii="Arial" w:hAnsi="Arial" w:cs="Arial"/>
                <w:u w:color="000000"/>
              </w:rPr>
            </w:pPr>
            <w:r>
              <w:rPr>
                <w:rFonts w:ascii="Arial" w:hAnsi="Arial" w:cs="Arial"/>
                <w:u w:color="000000"/>
              </w:rPr>
              <w:t>Contracts of employment</w:t>
            </w:r>
          </w:p>
          <w:p w:rsidR="007C50E0" w:rsidRDefault="007C50E0" w:rsidP="009F6B4C">
            <w:pPr>
              <w:pStyle w:val="ListParagraph"/>
              <w:spacing w:after="0" w:line="240" w:lineRule="auto"/>
              <w:rPr>
                <w:rFonts w:ascii="Arial" w:hAnsi="Arial" w:cs="Arial"/>
                <w:u w:color="000000"/>
              </w:rPr>
            </w:pPr>
          </w:p>
          <w:p w:rsidR="00682855" w:rsidRDefault="00682855" w:rsidP="009F6B4C">
            <w:pPr>
              <w:pStyle w:val="ListParagraph"/>
              <w:spacing w:after="0" w:line="240" w:lineRule="auto"/>
              <w:rPr>
                <w:rFonts w:ascii="Arial" w:hAnsi="Arial" w:cs="Arial"/>
                <w:u w:color="000000"/>
              </w:rPr>
            </w:pPr>
          </w:p>
          <w:p w:rsidR="00682855" w:rsidRDefault="00682855" w:rsidP="009F6B4C">
            <w:pPr>
              <w:pStyle w:val="ListParagraph"/>
              <w:spacing w:after="0" w:line="240" w:lineRule="auto"/>
              <w:rPr>
                <w:rFonts w:ascii="Arial" w:hAnsi="Arial" w:cs="Arial"/>
                <w:u w:color="000000"/>
              </w:rPr>
            </w:pPr>
          </w:p>
          <w:p w:rsidR="00DA3A53" w:rsidRDefault="00DA3A53" w:rsidP="009F6B4C">
            <w:pPr>
              <w:pStyle w:val="ListParagraph"/>
              <w:spacing w:after="0" w:line="240" w:lineRule="auto"/>
              <w:rPr>
                <w:rFonts w:ascii="Arial" w:hAnsi="Arial" w:cs="Arial"/>
                <w:u w:color="000000"/>
              </w:rPr>
            </w:pPr>
          </w:p>
          <w:p w:rsidR="00DA3A53" w:rsidRPr="007C50E0" w:rsidRDefault="00DA3A53" w:rsidP="009F6B4C">
            <w:pPr>
              <w:pStyle w:val="ListParagraph"/>
              <w:spacing w:after="0" w:line="240" w:lineRule="auto"/>
              <w:rPr>
                <w:rFonts w:ascii="Arial" w:hAnsi="Arial" w:cs="Arial"/>
                <w:u w:color="000000"/>
              </w:rPr>
            </w:pPr>
          </w:p>
          <w:p w:rsidR="007C50E0" w:rsidRDefault="007C50E0" w:rsidP="009F6B4C">
            <w:pPr>
              <w:pStyle w:val="ListParagraph"/>
              <w:numPr>
                <w:ilvl w:val="0"/>
                <w:numId w:val="22"/>
              </w:numPr>
              <w:spacing w:after="0" w:line="240" w:lineRule="auto"/>
              <w:rPr>
                <w:rFonts w:ascii="Arial" w:hAnsi="Arial" w:cs="Arial"/>
                <w:u w:color="000000"/>
              </w:rPr>
            </w:pPr>
            <w:r>
              <w:rPr>
                <w:rFonts w:ascii="Arial" w:hAnsi="Arial" w:cs="Arial"/>
                <w:u w:color="000000"/>
              </w:rPr>
              <w:t>Employee appraisals or reviews</w:t>
            </w:r>
          </w:p>
          <w:p w:rsidR="007C50E0" w:rsidRDefault="007C50E0" w:rsidP="009F6B4C">
            <w:pPr>
              <w:pStyle w:val="ListParagraph"/>
              <w:spacing w:after="0" w:line="240" w:lineRule="auto"/>
              <w:rPr>
                <w:rFonts w:ascii="Arial" w:hAnsi="Arial" w:cs="Arial"/>
                <w:u w:color="000000"/>
              </w:rPr>
            </w:pPr>
          </w:p>
          <w:p w:rsidR="00682855" w:rsidRDefault="00682855" w:rsidP="009F6B4C">
            <w:pPr>
              <w:pStyle w:val="ListParagraph"/>
              <w:spacing w:after="0" w:line="240" w:lineRule="auto"/>
              <w:rPr>
                <w:rFonts w:ascii="Arial" w:hAnsi="Arial" w:cs="Arial"/>
                <w:u w:color="000000"/>
              </w:rPr>
            </w:pPr>
          </w:p>
          <w:p w:rsidR="00682855" w:rsidRPr="007C50E0" w:rsidRDefault="00682855" w:rsidP="009F6B4C">
            <w:pPr>
              <w:pStyle w:val="ListParagraph"/>
              <w:spacing w:after="0" w:line="240" w:lineRule="auto"/>
              <w:rPr>
                <w:rFonts w:ascii="Arial" w:hAnsi="Arial" w:cs="Arial"/>
                <w:u w:color="000000"/>
              </w:rPr>
            </w:pPr>
          </w:p>
          <w:p w:rsidR="007C50E0" w:rsidRDefault="007C50E0" w:rsidP="009F6B4C">
            <w:pPr>
              <w:pStyle w:val="ListParagraph"/>
              <w:numPr>
                <w:ilvl w:val="0"/>
                <w:numId w:val="22"/>
              </w:numPr>
              <w:spacing w:after="0" w:line="240" w:lineRule="auto"/>
              <w:rPr>
                <w:rFonts w:ascii="Arial" w:hAnsi="Arial" w:cs="Arial"/>
                <w:u w:color="000000"/>
              </w:rPr>
            </w:pPr>
            <w:r>
              <w:rPr>
                <w:rFonts w:ascii="Arial" w:hAnsi="Arial" w:cs="Arial"/>
                <w:u w:color="000000"/>
              </w:rPr>
              <w:t>Staff personnel file</w:t>
            </w:r>
          </w:p>
          <w:p w:rsidR="007C50E0" w:rsidRPr="007C50E0" w:rsidRDefault="007C50E0" w:rsidP="009F6B4C">
            <w:pPr>
              <w:pStyle w:val="ListParagraph"/>
              <w:spacing w:after="0" w:line="240" w:lineRule="auto"/>
              <w:rPr>
                <w:rFonts w:ascii="Arial" w:hAnsi="Arial" w:cs="Arial"/>
                <w:u w:color="000000"/>
              </w:rPr>
            </w:pPr>
          </w:p>
          <w:p w:rsidR="007E58B7" w:rsidRPr="007E58B7" w:rsidRDefault="007E58B7" w:rsidP="009F6B4C">
            <w:pPr>
              <w:pStyle w:val="ListParagraph"/>
              <w:spacing w:after="0" w:line="240" w:lineRule="auto"/>
              <w:rPr>
                <w:rFonts w:ascii="Arial" w:hAnsi="Arial" w:cs="Arial"/>
                <w:u w:color="000000"/>
              </w:rPr>
            </w:pPr>
          </w:p>
          <w:p w:rsidR="007C50E0" w:rsidRDefault="007C50E0" w:rsidP="009F6B4C">
            <w:pPr>
              <w:pStyle w:val="ListParagraph"/>
              <w:numPr>
                <w:ilvl w:val="0"/>
                <w:numId w:val="22"/>
              </w:numPr>
              <w:spacing w:after="0" w:line="240" w:lineRule="auto"/>
              <w:rPr>
                <w:rFonts w:ascii="Arial" w:hAnsi="Arial" w:cs="Arial"/>
                <w:u w:color="000000"/>
              </w:rPr>
            </w:pPr>
            <w:r>
              <w:rPr>
                <w:rFonts w:ascii="Arial" w:hAnsi="Arial" w:cs="Arial"/>
                <w:u w:color="000000"/>
              </w:rPr>
              <w:t>Payroll, salary, maternity pay records</w:t>
            </w:r>
          </w:p>
          <w:p w:rsidR="007C50E0" w:rsidRDefault="007C50E0" w:rsidP="009F6B4C">
            <w:pPr>
              <w:pStyle w:val="ListParagraph"/>
              <w:spacing w:after="0" w:line="240" w:lineRule="auto"/>
              <w:rPr>
                <w:rFonts w:ascii="Arial" w:hAnsi="Arial" w:cs="Arial"/>
                <w:u w:color="000000"/>
              </w:rPr>
            </w:pPr>
          </w:p>
          <w:p w:rsidR="007C50E0" w:rsidRDefault="007C50E0" w:rsidP="009F6B4C">
            <w:pPr>
              <w:pStyle w:val="ListParagraph"/>
              <w:numPr>
                <w:ilvl w:val="0"/>
                <w:numId w:val="22"/>
              </w:numPr>
              <w:spacing w:after="0" w:line="240" w:lineRule="auto"/>
              <w:rPr>
                <w:rFonts w:ascii="Arial" w:hAnsi="Arial" w:cs="Arial"/>
                <w:u w:color="000000"/>
              </w:rPr>
            </w:pPr>
            <w:r>
              <w:rPr>
                <w:rFonts w:ascii="Arial" w:hAnsi="Arial" w:cs="Arial"/>
                <w:u w:color="000000"/>
              </w:rPr>
              <w:t>Pension or other benefit schedule records</w:t>
            </w:r>
          </w:p>
          <w:p w:rsidR="007C50E0" w:rsidRDefault="007C50E0" w:rsidP="009F6B4C">
            <w:pPr>
              <w:pStyle w:val="ListParagraph"/>
              <w:spacing w:after="0" w:line="240" w:lineRule="auto"/>
              <w:rPr>
                <w:rFonts w:ascii="Arial" w:hAnsi="Arial" w:cs="Arial"/>
                <w:u w:color="000000"/>
              </w:rPr>
            </w:pPr>
          </w:p>
          <w:p w:rsidR="00682855" w:rsidRPr="007C50E0" w:rsidRDefault="00682855" w:rsidP="009F6B4C">
            <w:pPr>
              <w:pStyle w:val="ListParagraph"/>
              <w:spacing w:after="0" w:line="240" w:lineRule="auto"/>
              <w:rPr>
                <w:rFonts w:ascii="Arial" w:hAnsi="Arial" w:cs="Arial"/>
                <w:u w:color="000000"/>
              </w:rPr>
            </w:pPr>
          </w:p>
          <w:p w:rsidR="007C50E0" w:rsidRDefault="007C50E0" w:rsidP="009F6B4C">
            <w:pPr>
              <w:pStyle w:val="ListParagraph"/>
              <w:numPr>
                <w:ilvl w:val="0"/>
                <w:numId w:val="22"/>
              </w:numPr>
              <w:spacing w:after="0" w:line="240" w:lineRule="auto"/>
              <w:rPr>
                <w:rFonts w:ascii="Arial" w:hAnsi="Arial" w:cs="Arial"/>
                <w:u w:color="000000"/>
              </w:rPr>
            </w:pPr>
            <w:r>
              <w:rPr>
                <w:rFonts w:ascii="Arial" w:hAnsi="Arial" w:cs="Arial"/>
                <w:u w:color="000000"/>
              </w:rPr>
              <w:lastRenderedPageBreak/>
              <w:t>Job application and interview/rejection records (unsuccessful applicants)</w:t>
            </w:r>
          </w:p>
          <w:p w:rsidR="007C50E0" w:rsidRPr="007C50E0" w:rsidRDefault="007C50E0" w:rsidP="009F6B4C">
            <w:pPr>
              <w:pStyle w:val="ListParagraph"/>
              <w:spacing w:after="0" w:line="240" w:lineRule="auto"/>
              <w:rPr>
                <w:rFonts w:ascii="Arial" w:hAnsi="Arial" w:cs="Arial"/>
                <w:u w:color="000000"/>
              </w:rPr>
            </w:pPr>
          </w:p>
          <w:p w:rsidR="007C50E0" w:rsidRDefault="007C50E0" w:rsidP="009F6B4C">
            <w:pPr>
              <w:pStyle w:val="ListParagraph"/>
              <w:numPr>
                <w:ilvl w:val="0"/>
                <w:numId w:val="22"/>
              </w:numPr>
              <w:spacing w:after="0" w:line="240" w:lineRule="auto"/>
              <w:rPr>
                <w:rFonts w:ascii="Arial" w:hAnsi="Arial" w:cs="Arial"/>
                <w:u w:color="000000"/>
              </w:rPr>
            </w:pPr>
            <w:r>
              <w:rPr>
                <w:rFonts w:ascii="Arial" w:hAnsi="Arial" w:cs="Arial"/>
                <w:u w:color="000000"/>
              </w:rPr>
              <w:t>Immigration records</w:t>
            </w:r>
          </w:p>
          <w:p w:rsidR="007C50E0" w:rsidRPr="007C50E0" w:rsidRDefault="007C50E0" w:rsidP="009F6B4C">
            <w:pPr>
              <w:pStyle w:val="ListParagraph"/>
              <w:spacing w:after="0" w:line="240" w:lineRule="auto"/>
              <w:rPr>
                <w:rFonts w:ascii="Arial" w:hAnsi="Arial" w:cs="Arial"/>
                <w:u w:color="000000"/>
              </w:rPr>
            </w:pPr>
          </w:p>
          <w:p w:rsidR="007C50E0" w:rsidRDefault="007C50E0" w:rsidP="009F6B4C">
            <w:pPr>
              <w:pStyle w:val="ListParagraph"/>
              <w:numPr>
                <w:ilvl w:val="0"/>
                <w:numId w:val="22"/>
              </w:numPr>
              <w:spacing w:after="0" w:line="240" w:lineRule="auto"/>
              <w:rPr>
                <w:rFonts w:ascii="Arial" w:hAnsi="Arial" w:cs="Arial"/>
                <w:u w:color="000000"/>
              </w:rPr>
            </w:pPr>
            <w:r>
              <w:rPr>
                <w:rFonts w:ascii="Arial" w:hAnsi="Arial" w:cs="Arial"/>
                <w:u w:color="000000"/>
              </w:rPr>
              <w:t>Health records relating to employees</w:t>
            </w:r>
          </w:p>
          <w:p w:rsidR="007C50E0" w:rsidRPr="007C50E0" w:rsidRDefault="007C50E0" w:rsidP="009F6B4C">
            <w:pPr>
              <w:pStyle w:val="ListParagraph"/>
              <w:spacing w:after="0" w:line="240" w:lineRule="auto"/>
              <w:rPr>
                <w:rFonts w:ascii="Arial" w:hAnsi="Arial" w:cs="Arial"/>
                <w:u w:color="000000"/>
              </w:rPr>
            </w:pPr>
          </w:p>
        </w:tc>
        <w:tc>
          <w:tcPr>
            <w:tcW w:w="5027" w:type="dxa"/>
          </w:tcPr>
          <w:p w:rsidR="007C50E0" w:rsidRDefault="007C50E0" w:rsidP="009F6B4C">
            <w:pPr>
              <w:spacing w:after="0" w:line="240" w:lineRule="auto"/>
              <w:ind w:left="40"/>
              <w:rPr>
                <w:rFonts w:ascii="Arial" w:hAnsi="Arial" w:cs="Arial"/>
              </w:rPr>
            </w:pPr>
          </w:p>
          <w:p w:rsidR="009F6B4C" w:rsidRDefault="009F6B4C" w:rsidP="009F6B4C">
            <w:pPr>
              <w:spacing w:after="0" w:line="240" w:lineRule="auto"/>
              <w:ind w:left="40"/>
              <w:rPr>
                <w:rFonts w:ascii="Arial" w:hAnsi="Arial" w:cs="Arial"/>
              </w:rPr>
            </w:pPr>
          </w:p>
          <w:p w:rsidR="007C50E0" w:rsidRDefault="007C50E0" w:rsidP="009F6B4C">
            <w:pPr>
              <w:spacing w:after="0" w:line="240" w:lineRule="auto"/>
              <w:ind w:left="40"/>
              <w:rPr>
                <w:rFonts w:ascii="Arial" w:hAnsi="Arial" w:cs="Arial"/>
              </w:rPr>
            </w:pPr>
            <w:r>
              <w:rPr>
                <w:rFonts w:ascii="Arial" w:hAnsi="Arial" w:cs="Arial"/>
              </w:rPr>
              <w:t>Keep a permanent record of all mandatory c</w:t>
            </w:r>
            <w:r w:rsidR="00610AEF">
              <w:rPr>
                <w:rFonts w:ascii="Arial" w:hAnsi="Arial" w:cs="Arial"/>
              </w:rPr>
              <w:t>hecks that have been undertaken.  The DBS will be kept on file for the duration of the employment and destroyed upon leaving</w:t>
            </w:r>
          </w:p>
          <w:p w:rsidR="00682855" w:rsidRDefault="00682855" w:rsidP="009F6B4C">
            <w:pPr>
              <w:spacing w:after="0" w:line="240" w:lineRule="auto"/>
              <w:ind w:left="40"/>
              <w:rPr>
                <w:rFonts w:ascii="Arial" w:hAnsi="Arial" w:cs="Arial"/>
              </w:rPr>
            </w:pPr>
          </w:p>
          <w:p w:rsidR="007C50E0" w:rsidRDefault="00F90B51" w:rsidP="009F6B4C">
            <w:pPr>
              <w:spacing w:after="0" w:line="240" w:lineRule="auto"/>
              <w:ind w:left="40"/>
              <w:rPr>
                <w:rFonts w:ascii="Arial" w:hAnsi="Arial" w:cs="Arial"/>
              </w:rPr>
            </w:pPr>
            <w:r>
              <w:rPr>
                <w:rFonts w:ascii="Arial" w:hAnsi="Arial" w:cs="Arial"/>
              </w:rPr>
              <w:t>10</w:t>
            </w:r>
            <w:r w:rsidR="007C50E0">
              <w:rPr>
                <w:rFonts w:ascii="Arial" w:hAnsi="Arial" w:cs="Arial"/>
              </w:rPr>
              <w:t xml:space="preserve"> years from effective date of end of contract</w:t>
            </w:r>
          </w:p>
          <w:p w:rsidR="007C50E0" w:rsidRDefault="007C50E0" w:rsidP="009F6B4C">
            <w:pPr>
              <w:spacing w:after="0" w:line="240" w:lineRule="auto"/>
              <w:ind w:left="40"/>
              <w:rPr>
                <w:rFonts w:ascii="Arial" w:hAnsi="Arial" w:cs="Arial"/>
              </w:rPr>
            </w:pPr>
            <w:r>
              <w:rPr>
                <w:rFonts w:ascii="Arial" w:hAnsi="Arial" w:cs="Arial"/>
              </w:rPr>
              <w:t xml:space="preserve">Duration of employment plus minimum of </w:t>
            </w:r>
            <w:r w:rsidR="004E0C22">
              <w:rPr>
                <w:rFonts w:ascii="Arial" w:hAnsi="Arial" w:cs="Arial"/>
              </w:rPr>
              <w:t>10</w:t>
            </w:r>
            <w:r>
              <w:rPr>
                <w:rFonts w:ascii="Arial" w:hAnsi="Arial" w:cs="Arial"/>
              </w:rPr>
              <w:t xml:space="preserve"> years</w:t>
            </w:r>
          </w:p>
          <w:p w:rsidR="00682855" w:rsidRDefault="00682855" w:rsidP="009F6B4C">
            <w:pPr>
              <w:spacing w:after="0" w:line="240" w:lineRule="auto"/>
              <w:ind w:left="40"/>
              <w:rPr>
                <w:rFonts w:ascii="Arial" w:hAnsi="Arial" w:cs="Arial"/>
              </w:rPr>
            </w:pPr>
          </w:p>
          <w:p w:rsidR="007C50E0" w:rsidRDefault="007C50E0" w:rsidP="009F6B4C">
            <w:pPr>
              <w:spacing w:after="0" w:line="240" w:lineRule="auto"/>
              <w:ind w:left="40"/>
              <w:rPr>
                <w:rFonts w:ascii="Arial" w:hAnsi="Arial" w:cs="Arial"/>
                <w:u w:val="single"/>
              </w:rPr>
            </w:pPr>
            <w:r>
              <w:rPr>
                <w:rFonts w:ascii="Arial" w:hAnsi="Arial" w:cs="Arial"/>
              </w:rPr>
              <w:t xml:space="preserve">As above, </w:t>
            </w:r>
            <w:r w:rsidRPr="007C50E0">
              <w:rPr>
                <w:rFonts w:ascii="Arial" w:hAnsi="Arial" w:cs="Arial"/>
                <w:u w:val="single"/>
              </w:rPr>
              <w:t>but do not delete any  information which may be relevant to historic safeguarding claims</w:t>
            </w:r>
          </w:p>
          <w:p w:rsidR="00682855" w:rsidRDefault="00682855" w:rsidP="009F6B4C">
            <w:pPr>
              <w:spacing w:after="0" w:line="240" w:lineRule="auto"/>
              <w:ind w:left="40"/>
              <w:rPr>
                <w:rFonts w:ascii="Arial" w:hAnsi="Arial" w:cs="Arial"/>
                <w:u w:val="single"/>
              </w:rPr>
            </w:pPr>
          </w:p>
          <w:p w:rsidR="00610AEF" w:rsidRDefault="00610AEF" w:rsidP="009F6B4C">
            <w:pPr>
              <w:spacing w:after="0" w:line="240" w:lineRule="auto"/>
              <w:ind w:left="40"/>
              <w:rPr>
                <w:rFonts w:ascii="Arial" w:hAnsi="Arial" w:cs="Arial"/>
                <w:u w:val="single"/>
              </w:rPr>
            </w:pPr>
          </w:p>
          <w:p w:rsidR="007C50E0" w:rsidRDefault="00682855" w:rsidP="009F6B4C">
            <w:pPr>
              <w:spacing w:after="0" w:line="240" w:lineRule="auto"/>
              <w:rPr>
                <w:rFonts w:ascii="Arial" w:hAnsi="Arial" w:cs="Arial"/>
              </w:rPr>
            </w:pPr>
            <w:r>
              <w:rPr>
                <w:rFonts w:ascii="Arial" w:hAnsi="Arial" w:cs="Arial"/>
              </w:rPr>
              <w:t>Minimum – 10</w:t>
            </w:r>
            <w:r w:rsidR="007C50E0">
              <w:rPr>
                <w:rFonts w:ascii="Arial" w:hAnsi="Arial" w:cs="Arial"/>
              </w:rPr>
              <w:t xml:space="preserve"> years</w:t>
            </w:r>
          </w:p>
          <w:p w:rsidR="00610AEF" w:rsidRDefault="00610AEF" w:rsidP="009F6B4C">
            <w:pPr>
              <w:spacing w:after="0" w:line="240" w:lineRule="auto"/>
              <w:rPr>
                <w:rFonts w:ascii="Arial" w:hAnsi="Arial" w:cs="Arial"/>
              </w:rPr>
            </w:pPr>
          </w:p>
          <w:p w:rsidR="00610AEF" w:rsidRDefault="00610AEF" w:rsidP="009F6B4C">
            <w:pPr>
              <w:spacing w:after="0" w:line="240" w:lineRule="auto"/>
              <w:rPr>
                <w:rFonts w:ascii="Arial" w:hAnsi="Arial" w:cs="Arial"/>
              </w:rPr>
            </w:pPr>
          </w:p>
          <w:p w:rsidR="00682855" w:rsidRDefault="00682855" w:rsidP="009F6B4C">
            <w:pPr>
              <w:spacing w:after="0" w:line="240" w:lineRule="auto"/>
              <w:rPr>
                <w:rFonts w:ascii="Arial" w:hAnsi="Arial" w:cs="Arial"/>
              </w:rPr>
            </w:pPr>
            <w:r>
              <w:rPr>
                <w:rFonts w:ascii="Arial" w:hAnsi="Arial" w:cs="Arial"/>
              </w:rPr>
              <w:t>Minimum 7 years</w:t>
            </w:r>
          </w:p>
          <w:p w:rsidR="00610AEF" w:rsidRDefault="00610AEF" w:rsidP="009F6B4C">
            <w:pPr>
              <w:spacing w:after="0" w:line="240" w:lineRule="auto"/>
              <w:rPr>
                <w:rFonts w:ascii="Arial" w:hAnsi="Arial" w:cs="Arial"/>
              </w:rPr>
            </w:pPr>
          </w:p>
          <w:p w:rsidR="00682855" w:rsidRDefault="00682855" w:rsidP="009F6B4C">
            <w:pPr>
              <w:spacing w:after="0" w:line="240" w:lineRule="auto"/>
              <w:rPr>
                <w:rFonts w:ascii="Arial" w:hAnsi="Arial" w:cs="Arial"/>
              </w:rPr>
            </w:pPr>
          </w:p>
          <w:p w:rsidR="007C50E0" w:rsidRDefault="007C50E0" w:rsidP="009F6B4C">
            <w:pPr>
              <w:spacing w:after="0" w:line="240" w:lineRule="auto"/>
              <w:rPr>
                <w:rFonts w:ascii="Arial" w:hAnsi="Arial" w:cs="Arial"/>
              </w:rPr>
            </w:pPr>
            <w:r>
              <w:rPr>
                <w:rFonts w:ascii="Arial" w:hAnsi="Arial" w:cs="Arial"/>
              </w:rPr>
              <w:t>Possibly permanent, depending on nature of scheme</w:t>
            </w:r>
          </w:p>
          <w:p w:rsidR="00682855" w:rsidRDefault="00682855" w:rsidP="009F6B4C">
            <w:pPr>
              <w:spacing w:after="0" w:line="240" w:lineRule="auto"/>
              <w:rPr>
                <w:rFonts w:ascii="Arial" w:hAnsi="Arial" w:cs="Arial"/>
              </w:rPr>
            </w:pPr>
          </w:p>
          <w:p w:rsidR="007C50E0" w:rsidRDefault="007C50E0" w:rsidP="009F6B4C">
            <w:pPr>
              <w:spacing w:after="0" w:line="240" w:lineRule="auto"/>
              <w:rPr>
                <w:rFonts w:ascii="Arial" w:hAnsi="Arial" w:cs="Arial"/>
              </w:rPr>
            </w:pPr>
            <w:r>
              <w:rPr>
                <w:rFonts w:ascii="Arial" w:hAnsi="Arial" w:cs="Arial"/>
              </w:rPr>
              <w:t>Minimum 3 months but no more than 1 year</w:t>
            </w:r>
          </w:p>
          <w:p w:rsidR="00682855" w:rsidRDefault="00682855" w:rsidP="009F6B4C">
            <w:pPr>
              <w:spacing w:after="0" w:line="240" w:lineRule="auto"/>
              <w:rPr>
                <w:rFonts w:ascii="Arial" w:hAnsi="Arial" w:cs="Arial"/>
              </w:rPr>
            </w:pPr>
          </w:p>
          <w:p w:rsidR="007C50E0" w:rsidRDefault="007C50E0" w:rsidP="009F6B4C">
            <w:pPr>
              <w:spacing w:after="0" w:line="240" w:lineRule="auto"/>
              <w:rPr>
                <w:rFonts w:ascii="Arial" w:hAnsi="Arial" w:cs="Arial"/>
              </w:rPr>
            </w:pPr>
            <w:r>
              <w:rPr>
                <w:rFonts w:ascii="Arial" w:hAnsi="Arial" w:cs="Arial"/>
              </w:rPr>
              <w:t>4 years</w:t>
            </w:r>
          </w:p>
          <w:p w:rsidR="00682855" w:rsidRDefault="00682855" w:rsidP="009F6B4C">
            <w:pPr>
              <w:spacing w:after="0" w:line="240" w:lineRule="auto"/>
              <w:rPr>
                <w:rFonts w:ascii="Arial" w:hAnsi="Arial" w:cs="Arial"/>
              </w:rPr>
            </w:pPr>
          </w:p>
          <w:p w:rsidR="007C50E0" w:rsidRPr="007C50E0" w:rsidRDefault="004E0C22" w:rsidP="009F6B4C">
            <w:pPr>
              <w:spacing w:after="0" w:line="240" w:lineRule="auto"/>
              <w:rPr>
                <w:rFonts w:ascii="Arial" w:hAnsi="Arial" w:cs="Arial"/>
              </w:rPr>
            </w:pPr>
            <w:r>
              <w:rPr>
                <w:rFonts w:ascii="Arial" w:hAnsi="Arial" w:cs="Arial"/>
              </w:rPr>
              <w:t>10</w:t>
            </w:r>
            <w:r w:rsidR="00EC58C7">
              <w:rPr>
                <w:rFonts w:ascii="Arial" w:hAnsi="Arial" w:cs="Arial"/>
              </w:rPr>
              <w:t xml:space="preserve"> years from end of contract of employment</w:t>
            </w:r>
          </w:p>
        </w:tc>
      </w:tr>
      <w:tr w:rsidR="007C50E0" w:rsidTr="00EC58C7">
        <w:trPr>
          <w:trHeight w:val="3423"/>
        </w:trPr>
        <w:tc>
          <w:tcPr>
            <w:tcW w:w="5027" w:type="dxa"/>
          </w:tcPr>
          <w:p w:rsidR="007C50E0" w:rsidRDefault="00EC58C7" w:rsidP="009F6B4C">
            <w:pPr>
              <w:spacing w:after="0" w:line="240" w:lineRule="auto"/>
              <w:rPr>
                <w:rFonts w:ascii="Arial" w:hAnsi="Arial" w:cs="Arial"/>
                <w:u w:val="single" w:color="000000"/>
              </w:rPr>
            </w:pPr>
            <w:r>
              <w:rPr>
                <w:rFonts w:ascii="Arial" w:hAnsi="Arial" w:cs="Arial"/>
                <w:u w:val="single" w:color="000000"/>
              </w:rPr>
              <w:lastRenderedPageBreak/>
              <w:t>INSURANCE RECORDS</w:t>
            </w:r>
          </w:p>
          <w:p w:rsidR="00682855" w:rsidRDefault="00682855" w:rsidP="009F6B4C">
            <w:pPr>
              <w:spacing w:after="0" w:line="240" w:lineRule="auto"/>
              <w:rPr>
                <w:rFonts w:ascii="Arial" w:hAnsi="Arial" w:cs="Arial"/>
                <w:u w:val="single" w:color="000000"/>
              </w:rPr>
            </w:pPr>
          </w:p>
          <w:p w:rsidR="00EC58C7" w:rsidRDefault="00EC58C7" w:rsidP="009F6B4C">
            <w:pPr>
              <w:pStyle w:val="ListParagraph"/>
              <w:numPr>
                <w:ilvl w:val="0"/>
                <w:numId w:val="23"/>
              </w:numPr>
              <w:spacing w:after="0" w:line="240" w:lineRule="auto"/>
              <w:rPr>
                <w:rFonts w:ascii="Arial" w:hAnsi="Arial" w:cs="Arial"/>
              </w:rPr>
            </w:pPr>
            <w:r w:rsidRPr="00EC58C7">
              <w:rPr>
                <w:rFonts w:ascii="Arial" w:hAnsi="Arial" w:cs="Arial"/>
              </w:rPr>
              <w:t>Insurance policies (will vary – private, public, professional indemnity</w:t>
            </w:r>
          </w:p>
          <w:p w:rsidR="00EC58C7" w:rsidRDefault="00EC58C7" w:rsidP="009F6B4C">
            <w:pPr>
              <w:spacing w:after="0" w:line="240" w:lineRule="auto"/>
              <w:rPr>
                <w:rFonts w:ascii="Arial" w:hAnsi="Arial" w:cs="Arial"/>
              </w:rPr>
            </w:pPr>
          </w:p>
          <w:p w:rsidR="00682855" w:rsidRDefault="00682855" w:rsidP="009F6B4C">
            <w:pPr>
              <w:spacing w:after="0" w:line="240" w:lineRule="auto"/>
              <w:rPr>
                <w:rFonts w:ascii="Arial" w:hAnsi="Arial" w:cs="Arial"/>
              </w:rPr>
            </w:pPr>
          </w:p>
          <w:p w:rsidR="00682855" w:rsidRDefault="00682855" w:rsidP="009F6B4C">
            <w:pPr>
              <w:spacing w:after="0" w:line="240" w:lineRule="auto"/>
              <w:rPr>
                <w:rFonts w:ascii="Arial" w:hAnsi="Arial" w:cs="Arial"/>
              </w:rPr>
            </w:pPr>
          </w:p>
          <w:p w:rsidR="00682855" w:rsidRDefault="00682855" w:rsidP="009F6B4C">
            <w:pPr>
              <w:spacing w:after="0" w:line="240" w:lineRule="auto"/>
              <w:rPr>
                <w:rFonts w:ascii="Arial" w:hAnsi="Arial" w:cs="Arial"/>
              </w:rPr>
            </w:pPr>
          </w:p>
          <w:p w:rsidR="00D87383" w:rsidRDefault="00D87383" w:rsidP="009F6B4C">
            <w:pPr>
              <w:spacing w:after="0" w:line="240" w:lineRule="auto"/>
              <w:rPr>
                <w:rFonts w:ascii="Arial" w:hAnsi="Arial" w:cs="Arial"/>
              </w:rPr>
            </w:pPr>
          </w:p>
          <w:p w:rsidR="00EC58C7" w:rsidRPr="00EC58C7" w:rsidRDefault="00EC58C7" w:rsidP="009F6B4C">
            <w:pPr>
              <w:pStyle w:val="ListParagraph"/>
              <w:numPr>
                <w:ilvl w:val="0"/>
                <w:numId w:val="23"/>
              </w:numPr>
              <w:spacing w:after="0" w:line="240" w:lineRule="auto"/>
              <w:rPr>
                <w:rFonts w:ascii="Arial" w:hAnsi="Arial" w:cs="Arial"/>
              </w:rPr>
            </w:pPr>
            <w:r>
              <w:rPr>
                <w:rFonts w:ascii="Arial" w:hAnsi="Arial" w:cs="Arial"/>
              </w:rPr>
              <w:t>Correspondence related to claims/renewals/notification re: insurance</w:t>
            </w:r>
          </w:p>
          <w:p w:rsidR="00EC58C7" w:rsidRPr="00EC58C7" w:rsidRDefault="00EC58C7" w:rsidP="009F6B4C">
            <w:pPr>
              <w:spacing w:after="0" w:line="240" w:lineRule="auto"/>
              <w:rPr>
                <w:rFonts w:ascii="Arial" w:hAnsi="Arial" w:cs="Arial"/>
              </w:rPr>
            </w:pPr>
          </w:p>
        </w:tc>
        <w:tc>
          <w:tcPr>
            <w:tcW w:w="5027" w:type="dxa"/>
          </w:tcPr>
          <w:p w:rsidR="007C50E0" w:rsidRDefault="007C50E0" w:rsidP="009F6B4C">
            <w:pPr>
              <w:spacing w:after="0" w:line="240" w:lineRule="auto"/>
              <w:ind w:left="40"/>
              <w:rPr>
                <w:rFonts w:ascii="Arial" w:hAnsi="Arial" w:cs="Arial"/>
              </w:rPr>
            </w:pPr>
          </w:p>
          <w:p w:rsidR="00682855" w:rsidRDefault="00682855" w:rsidP="009F6B4C">
            <w:pPr>
              <w:spacing w:after="0" w:line="240" w:lineRule="auto"/>
              <w:ind w:left="40"/>
              <w:rPr>
                <w:rFonts w:ascii="Arial" w:hAnsi="Arial" w:cs="Arial"/>
              </w:rPr>
            </w:pPr>
          </w:p>
          <w:p w:rsidR="00EC58C7" w:rsidRDefault="00EC58C7" w:rsidP="009F6B4C">
            <w:pPr>
              <w:spacing w:after="0" w:line="240" w:lineRule="auto"/>
              <w:ind w:left="40"/>
              <w:rPr>
                <w:rFonts w:ascii="Arial" w:hAnsi="Arial" w:cs="Arial"/>
              </w:rPr>
            </w:pPr>
            <w:r>
              <w:rPr>
                <w:rFonts w:ascii="Arial" w:hAnsi="Arial" w:cs="Arial"/>
              </w:rPr>
              <w:t>Duration of policy ((or as required by policy) plus a period for any run-off arrangement and coverage of insured risks: ideally, until it is possible to calculate that no living person could make a claim</w:t>
            </w:r>
          </w:p>
          <w:p w:rsidR="00EC58C7" w:rsidRDefault="00EC58C7" w:rsidP="009F6B4C">
            <w:pPr>
              <w:spacing w:after="0" w:line="240" w:lineRule="auto"/>
              <w:ind w:left="40"/>
              <w:rPr>
                <w:rFonts w:ascii="Arial" w:hAnsi="Arial" w:cs="Arial"/>
              </w:rPr>
            </w:pPr>
          </w:p>
          <w:p w:rsidR="00682855" w:rsidRDefault="00682855" w:rsidP="009F6B4C">
            <w:pPr>
              <w:spacing w:after="0" w:line="240" w:lineRule="auto"/>
              <w:ind w:left="40"/>
              <w:rPr>
                <w:rFonts w:ascii="Arial" w:hAnsi="Arial" w:cs="Arial"/>
              </w:rPr>
            </w:pPr>
          </w:p>
          <w:p w:rsidR="00EC58C7" w:rsidRPr="006750A5" w:rsidRDefault="00EC58C7" w:rsidP="009F6B4C">
            <w:pPr>
              <w:spacing w:after="0" w:line="240" w:lineRule="auto"/>
              <w:rPr>
                <w:rFonts w:ascii="Arial" w:hAnsi="Arial" w:cs="Arial"/>
              </w:rPr>
            </w:pPr>
            <w:r>
              <w:rPr>
                <w:rFonts w:ascii="Arial" w:hAnsi="Arial" w:cs="Arial"/>
              </w:rPr>
              <w:t>Minimum – 7 years</w:t>
            </w:r>
          </w:p>
        </w:tc>
      </w:tr>
      <w:tr w:rsidR="007C50E0" w:rsidTr="00910BD7">
        <w:tc>
          <w:tcPr>
            <w:tcW w:w="5027" w:type="dxa"/>
          </w:tcPr>
          <w:p w:rsidR="007C50E0" w:rsidRDefault="00EC58C7" w:rsidP="00682855">
            <w:pPr>
              <w:spacing w:after="0" w:line="240" w:lineRule="auto"/>
              <w:rPr>
                <w:rFonts w:ascii="Arial" w:hAnsi="Arial" w:cs="Arial"/>
                <w:u w:val="single" w:color="000000"/>
              </w:rPr>
            </w:pPr>
            <w:r>
              <w:rPr>
                <w:rFonts w:ascii="Arial" w:hAnsi="Arial" w:cs="Arial"/>
                <w:u w:val="single" w:color="000000"/>
              </w:rPr>
              <w:t>ENVIRONMENTAL, HEALTH &amp; DATA</w:t>
            </w:r>
          </w:p>
          <w:p w:rsidR="00682855" w:rsidRDefault="00682855" w:rsidP="00682855">
            <w:pPr>
              <w:spacing w:after="0" w:line="240" w:lineRule="auto"/>
              <w:rPr>
                <w:rFonts w:ascii="Arial" w:hAnsi="Arial" w:cs="Arial"/>
                <w:u w:val="single" w:color="000000"/>
              </w:rPr>
            </w:pPr>
          </w:p>
          <w:p w:rsidR="00EC58C7" w:rsidRDefault="00EC58C7" w:rsidP="00682855">
            <w:pPr>
              <w:pStyle w:val="ListParagraph"/>
              <w:numPr>
                <w:ilvl w:val="0"/>
                <w:numId w:val="24"/>
              </w:numPr>
              <w:spacing w:after="0" w:line="240" w:lineRule="auto"/>
              <w:rPr>
                <w:rFonts w:ascii="Arial" w:hAnsi="Arial" w:cs="Arial"/>
                <w:u w:color="000000"/>
              </w:rPr>
            </w:pPr>
            <w:r w:rsidRPr="00EC58C7">
              <w:rPr>
                <w:rFonts w:ascii="Arial" w:hAnsi="Arial" w:cs="Arial"/>
                <w:u w:color="000000"/>
              </w:rPr>
              <w:t>Maintenance logs</w:t>
            </w:r>
          </w:p>
          <w:p w:rsidR="00EC58C7" w:rsidRPr="00EC58C7" w:rsidRDefault="00EC58C7" w:rsidP="00682855">
            <w:pPr>
              <w:pStyle w:val="ListParagraph"/>
              <w:spacing w:after="0" w:line="240" w:lineRule="auto"/>
              <w:rPr>
                <w:rFonts w:ascii="Arial" w:hAnsi="Arial" w:cs="Arial"/>
                <w:u w:color="000000"/>
              </w:rPr>
            </w:pPr>
          </w:p>
          <w:p w:rsidR="00EC58C7" w:rsidRDefault="00EC58C7" w:rsidP="00682855">
            <w:pPr>
              <w:pStyle w:val="ListParagraph"/>
              <w:numPr>
                <w:ilvl w:val="0"/>
                <w:numId w:val="24"/>
              </w:numPr>
              <w:spacing w:after="0" w:line="240" w:lineRule="auto"/>
              <w:rPr>
                <w:rFonts w:ascii="Arial" w:hAnsi="Arial" w:cs="Arial"/>
                <w:u w:color="000000"/>
              </w:rPr>
            </w:pPr>
            <w:r w:rsidRPr="00EC58C7">
              <w:rPr>
                <w:rFonts w:ascii="Arial" w:hAnsi="Arial" w:cs="Arial"/>
                <w:u w:color="000000"/>
              </w:rPr>
              <w:t>Accidents to children</w:t>
            </w:r>
            <w:r w:rsidR="00D25878">
              <w:rPr>
                <w:rFonts w:ascii="Arial" w:hAnsi="Arial" w:cs="Arial"/>
                <w:u w:color="000000"/>
              </w:rPr>
              <w:t xml:space="preserve"> (serious)</w:t>
            </w:r>
          </w:p>
          <w:p w:rsidR="00D25878" w:rsidRPr="00D25878" w:rsidRDefault="00D25878" w:rsidP="00682855">
            <w:pPr>
              <w:pStyle w:val="ListParagraph"/>
              <w:spacing w:after="0" w:line="240" w:lineRule="auto"/>
              <w:rPr>
                <w:rFonts w:ascii="Arial" w:hAnsi="Arial" w:cs="Arial"/>
                <w:u w:color="000000"/>
              </w:rPr>
            </w:pPr>
          </w:p>
          <w:p w:rsidR="00D25878" w:rsidRDefault="00D25878" w:rsidP="00682855">
            <w:pPr>
              <w:pStyle w:val="ListParagraph"/>
              <w:numPr>
                <w:ilvl w:val="0"/>
                <w:numId w:val="24"/>
              </w:numPr>
              <w:spacing w:after="0" w:line="240" w:lineRule="auto"/>
              <w:rPr>
                <w:rFonts w:ascii="Arial" w:hAnsi="Arial" w:cs="Arial"/>
                <w:u w:color="000000"/>
              </w:rPr>
            </w:pPr>
            <w:r>
              <w:rPr>
                <w:rFonts w:ascii="Arial" w:hAnsi="Arial" w:cs="Arial"/>
                <w:u w:color="000000"/>
              </w:rPr>
              <w:t>Accidents to children (minor)</w:t>
            </w:r>
          </w:p>
          <w:p w:rsidR="00EC58C7" w:rsidRPr="00EC58C7" w:rsidRDefault="00EC58C7" w:rsidP="00682855">
            <w:pPr>
              <w:pStyle w:val="ListParagraph"/>
              <w:spacing w:after="0" w:line="240" w:lineRule="auto"/>
              <w:rPr>
                <w:rFonts w:ascii="Arial" w:hAnsi="Arial" w:cs="Arial"/>
                <w:u w:color="000000"/>
              </w:rPr>
            </w:pPr>
          </w:p>
          <w:p w:rsidR="00EC58C7" w:rsidRDefault="00EC58C7" w:rsidP="00682855">
            <w:pPr>
              <w:pStyle w:val="ListParagraph"/>
              <w:numPr>
                <w:ilvl w:val="0"/>
                <w:numId w:val="24"/>
              </w:numPr>
              <w:spacing w:after="0" w:line="240" w:lineRule="auto"/>
              <w:rPr>
                <w:rFonts w:ascii="Arial" w:hAnsi="Arial" w:cs="Arial"/>
                <w:u w:color="000000"/>
              </w:rPr>
            </w:pPr>
            <w:r w:rsidRPr="00EC58C7">
              <w:rPr>
                <w:rFonts w:ascii="Arial" w:hAnsi="Arial" w:cs="Arial"/>
                <w:u w:color="000000"/>
              </w:rPr>
              <w:t>Accident at work records (staff)</w:t>
            </w:r>
          </w:p>
          <w:p w:rsidR="00F26CDD" w:rsidRDefault="00F26CDD" w:rsidP="00682855">
            <w:pPr>
              <w:pStyle w:val="ListParagraph"/>
              <w:spacing w:after="0" w:line="240" w:lineRule="auto"/>
              <w:rPr>
                <w:rFonts w:ascii="Arial" w:hAnsi="Arial" w:cs="Arial"/>
                <w:u w:color="000000"/>
              </w:rPr>
            </w:pPr>
          </w:p>
          <w:p w:rsidR="00D25878" w:rsidRPr="00F26CDD" w:rsidRDefault="00D25878" w:rsidP="00682855">
            <w:pPr>
              <w:pStyle w:val="ListParagraph"/>
              <w:spacing w:after="0" w:line="240" w:lineRule="auto"/>
              <w:rPr>
                <w:rFonts w:ascii="Arial" w:hAnsi="Arial" w:cs="Arial"/>
                <w:u w:color="000000"/>
              </w:rPr>
            </w:pPr>
          </w:p>
          <w:p w:rsidR="00EC58C7" w:rsidRDefault="00EC58C7" w:rsidP="00682855">
            <w:pPr>
              <w:pStyle w:val="ListParagraph"/>
              <w:numPr>
                <w:ilvl w:val="0"/>
                <w:numId w:val="24"/>
              </w:numPr>
              <w:spacing w:after="0" w:line="240" w:lineRule="auto"/>
              <w:rPr>
                <w:rFonts w:ascii="Arial" w:hAnsi="Arial" w:cs="Arial"/>
                <w:u w:color="000000"/>
              </w:rPr>
            </w:pPr>
            <w:r w:rsidRPr="00EC58C7">
              <w:rPr>
                <w:rFonts w:ascii="Arial" w:hAnsi="Arial" w:cs="Arial"/>
                <w:u w:color="000000"/>
              </w:rPr>
              <w:t>Staff use of hazardous substances</w:t>
            </w:r>
          </w:p>
          <w:p w:rsidR="00682855" w:rsidRPr="00EC58C7" w:rsidRDefault="00682855" w:rsidP="00682855">
            <w:pPr>
              <w:pStyle w:val="ListParagraph"/>
              <w:spacing w:after="0" w:line="240" w:lineRule="auto"/>
              <w:rPr>
                <w:rFonts w:ascii="Arial" w:hAnsi="Arial" w:cs="Arial"/>
                <w:u w:color="000000"/>
              </w:rPr>
            </w:pPr>
          </w:p>
          <w:p w:rsidR="00EC58C7" w:rsidRDefault="00EC58C7" w:rsidP="00682855">
            <w:pPr>
              <w:pStyle w:val="ListParagraph"/>
              <w:numPr>
                <w:ilvl w:val="0"/>
                <w:numId w:val="24"/>
              </w:numPr>
              <w:spacing w:after="0" w:line="240" w:lineRule="auto"/>
              <w:rPr>
                <w:rFonts w:ascii="Arial" w:hAnsi="Arial" w:cs="Arial"/>
                <w:u w:color="000000"/>
              </w:rPr>
            </w:pPr>
            <w:r w:rsidRPr="00EC58C7">
              <w:rPr>
                <w:rFonts w:ascii="Arial" w:hAnsi="Arial" w:cs="Arial"/>
                <w:u w:color="000000"/>
              </w:rPr>
              <w:t>Risk assessments (carried out in respect of above)</w:t>
            </w:r>
          </w:p>
          <w:p w:rsidR="00EC58C7" w:rsidRPr="00EC58C7" w:rsidRDefault="00EC58C7" w:rsidP="00682855">
            <w:pPr>
              <w:pStyle w:val="ListParagraph"/>
              <w:spacing w:after="0" w:line="240" w:lineRule="auto"/>
              <w:rPr>
                <w:rFonts w:ascii="Arial" w:hAnsi="Arial" w:cs="Arial"/>
                <w:u w:color="000000"/>
              </w:rPr>
            </w:pPr>
          </w:p>
          <w:p w:rsidR="00EC58C7" w:rsidRPr="00EC58C7" w:rsidRDefault="00EC58C7" w:rsidP="00682855">
            <w:pPr>
              <w:pStyle w:val="ListParagraph"/>
              <w:numPr>
                <w:ilvl w:val="0"/>
                <w:numId w:val="24"/>
              </w:numPr>
              <w:spacing w:after="0" w:line="240" w:lineRule="auto"/>
              <w:rPr>
                <w:rFonts w:ascii="Arial" w:hAnsi="Arial" w:cs="Arial"/>
                <w:u w:color="000000"/>
              </w:rPr>
            </w:pPr>
            <w:r w:rsidRPr="00EC58C7">
              <w:rPr>
                <w:rFonts w:ascii="Arial" w:hAnsi="Arial" w:cs="Arial"/>
                <w:u w:color="000000"/>
              </w:rPr>
              <w:t>Data protection records documenting processing activity, data breaches</w:t>
            </w:r>
          </w:p>
        </w:tc>
        <w:tc>
          <w:tcPr>
            <w:tcW w:w="5027" w:type="dxa"/>
          </w:tcPr>
          <w:p w:rsidR="007C50E0" w:rsidRDefault="007C50E0" w:rsidP="00682855">
            <w:pPr>
              <w:spacing w:after="0" w:line="240" w:lineRule="auto"/>
              <w:ind w:left="40"/>
              <w:rPr>
                <w:rFonts w:ascii="Arial" w:hAnsi="Arial" w:cs="Arial"/>
              </w:rPr>
            </w:pPr>
          </w:p>
          <w:p w:rsidR="00682855" w:rsidRDefault="00682855" w:rsidP="00682855">
            <w:pPr>
              <w:spacing w:after="0" w:line="240" w:lineRule="auto"/>
              <w:ind w:left="40"/>
              <w:rPr>
                <w:rFonts w:ascii="Arial" w:hAnsi="Arial" w:cs="Arial"/>
              </w:rPr>
            </w:pPr>
          </w:p>
          <w:p w:rsidR="00EC58C7" w:rsidRDefault="00EC58C7" w:rsidP="00682855">
            <w:pPr>
              <w:spacing w:after="0" w:line="240" w:lineRule="auto"/>
              <w:ind w:left="40"/>
              <w:rPr>
                <w:rFonts w:ascii="Arial" w:hAnsi="Arial" w:cs="Arial"/>
              </w:rPr>
            </w:pPr>
            <w:r>
              <w:rPr>
                <w:rFonts w:ascii="Arial" w:hAnsi="Arial" w:cs="Arial"/>
              </w:rPr>
              <w:t>10 years from date of last entry</w:t>
            </w:r>
          </w:p>
          <w:p w:rsidR="00682855" w:rsidRDefault="00682855" w:rsidP="00682855">
            <w:pPr>
              <w:spacing w:after="0" w:line="240" w:lineRule="auto"/>
              <w:ind w:left="40"/>
              <w:rPr>
                <w:rFonts w:ascii="Arial" w:hAnsi="Arial" w:cs="Arial"/>
              </w:rPr>
            </w:pPr>
          </w:p>
          <w:p w:rsidR="00EC58C7" w:rsidRDefault="00EC58C7" w:rsidP="00682855">
            <w:pPr>
              <w:spacing w:after="0" w:line="240" w:lineRule="auto"/>
              <w:ind w:left="40"/>
              <w:rPr>
                <w:rFonts w:ascii="Arial" w:hAnsi="Arial" w:cs="Arial"/>
              </w:rPr>
            </w:pPr>
            <w:r>
              <w:rPr>
                <w:rFonts w:ascii="Arial" w:hAnsi="Arial" w:cs="Arial"/>
              </w:rPr>
              <w:t>25 years from birth (longer for safeguarding)</w:t>
            </w:r>
          </w:p>
          <w:p w:rsidR="00682855" w:rsidRDefault="00682855" w:rsidP="00682855">
            <w:pPr>
              <w:spacing w:after="0" w:line="240" w:lineRule="auto"/>
              <w:ind w:left="40"/>
              <w:rPr>
                <w:rFonts w:ascii="Arial" w:hAnsi="Arial" w:cs="Arial"/>
              </w:rPr>
            </w:pPr>
          </w:p>
          <w:p w:rsidR="00D25878" w:rsidRDefault="00D25878" w:rsidP="00682855">
            <w:pPr>
              <w:spacing w:after="0" w:line="240" w:lineRule="auto"/>
              <w:ind w:left="40"/>
              <w:rPr>
                <w:rFonts w:ascii="Arial" w:hAnsi="Arial" w:cs="Arial"/>
              </w:rPr>
            </w:pPr>
            <w:r>
              <w:rPr>
                <w:rFonts w:ascii="Arial" w:hAnsi="Arial" w:cs="Arial"/>
              </w:rPr>
              <w:t>Minimum – 2 years from date of accident</w:t>
            </w:r>
          </w:p>
          <w:p w:rsidR="00682855" w:rsidRDefault="00682855" w:rsidP="00682855">
            <w:pPr>
              <w:spacing w:after="0" w:line="240" w:lineRule="auto"/>
              <w:ind w:left="40"/>
              <w:rPr>
                <w:rFonts w:ascii="Arial" w:hAnsi="Arial" w:cs="Arial"/>
              </w:rPr>
            </w:pPr>
          </w:p>
          <w:p w:rsidR="00EC58C7" w:rsidRDefault="00EC58C7" w:rsidP="00682855">
            <w:pPr>
              <w:spacing w:after="0" w:line="240" w:lineRule="auto"/>
              <w:ind w:left="40"/>
              <w:rPr>
                <w:rFonts w:ascii="Arial" w:hAnsi="Arial" w:cs="Arial"/>
              </w:rPr>
            </w:pPr>
            <w:r>
              <w:rPr>
                <w:rFonts w:ascii="Arial" w:hAnsi="Arial" w:cs="Arial"/>
              </w:rPr>
              <w:t>Minimum – 4 years from date of accident, but review case-by-case where possible</w:t>
            </w:r>
          </w:p>
          <w:p w:rsidR="00682855" w:rsidRDefault="00682855" w:rsidP="00682855">
            <w:pPr>
              <w:spacing w:after="0" w:line="240" w:lineRule="auto"/>
              <w:ind w:left="40"/>
              <w:rPr>
                <w:rFonts w:ascii="Arial" w:hAnsi="Arial" w:cs="Arial"/>
              </w:rPr>
            </w:pPr>
          </w:p>
          <w:p w:rsidR="00EC58C7" w:rsidRDefault="00F26CDD" w:rsidP="00682855">
            <w:pPr>
              <w:spacing w:after="0" w:line="240" w:lineRule="auto"/>
              <w:rPr>
                <w:rFonts w:ascii="Arial" w:hAnsi="Arial" w:cs="Arial"/>
              </w:rPr>
            </w:pPr>
            <w:r>
              <w:rPr>
                <w:rFonts w:ascii="Arial" w:hAnsi="Arial" w:cs="Arial"/>
              </w:rPr>
              <w:t>M</w:t>
            </w:r>
            <w:r w:rsidR="00EC58C7">
              <w:rPr>
                <w:rFonts w:ascii="Arial" w:hAnsi="Arial" w:cs="Arial"/>
              </w:rPr>
              <w:t xml:space="preserve">inimum – 7 years from end of date of use </w:t>
            </w:r>
          </w:p>
          <w:p w:rsidR="00682855" w:rsidRDefault="00682855" w:rsidP="00682855">
            <w:pPr>
              <w:spacing w:after="0" w:line="240" w:lineRule="auto"/>
              <w:rPr>
                <w:rFonts w:ascii="Arial" w:hAnsi="Arial" w:cs="Arial"/>
              </w:rPr>
            </w:pPr>
          </w:p>
          <w:p w:rsidR="00EC58C7" w:rsidRDefault="00EC58C7" w:rsidP="00682855">
            <w:pPr>
              <w:spacing w:after="0" w:line="240" w:lineRule="auto"/>
              <w:rPr>
                <w:rFonts w:ascii="Arial" w:hAnsi="Arial" w:cs="Arial"/>
              </w:rPr>
            </w:pPr>
            <w:r>
              <w:rPr>
                <w:rFonts w:ascii="Arial" w:hAnsi="Arial" w:cs="Arial"/>
              </w:rPr>
              <w:t>7 years from completion of relevant project incident, event or activity</w:t>
            </w:r>
          </w:p>
          <w:p w:rsidR="00682855" w:rsidRDefault="00682855" w:rsidP="00682855">
            <w:pPr>
              <w:spacing w:after="0" w:line="240" w:lineRule="auto"/>
              <w:rPr>
                <w:rFonts w:ascii="Arial" w:hAnsi="Arial" w:cs="Arial"/>
              </w:rPr>
            </w:pPr>
          </w:p>
          <w:p w:rsidR="00EC58C7" w:rsidRPr="006750A5" w:rsidRDefault="00EC58C7" w:rsidP="00682855">
            <w:pPr>
              <w:spacing w:after="0" w:line="240" w:lineRule="auto"/>
              <w:rPr>
                <w:rFonts w:ascii="Arial" w:hAnsi="Arial" w:cs="Arial"/>
              </w:rPr>
            </w:pPr>
            <w:r>
              <w:rPr>
                <w:rFonts w:ascii="Arial" w:hAnsi="Arial" w:cs="Arial"/>
              </w:rPr>
              <w:t>No limit: as long as up-to-date and relevant (as long as no personal data held)</w:t>
            </w:r>
          </w:p>
        </w:tc>
      </w:tr>
    </w:tbl>
    <w:p w:rsidR="00910BD7" w:rsidRPr="006750A5" w:rsidRDefault="00910BD7" w:rsidP="00682855">
      <w:pPr>
        <w:spacing w:after="0" w:line="240" w:lineRule="auto"/>
        <w:ind w:left="-1440" w:right="10472"/>
        <w:rPr>
          <w:rFonts w:ascii="Arial" w:hAnsi="Arial" w:cs="Arial"/>
        </w:rPr>
      </w:pPr>
    </w:p>
    <w:p w:rsidR="00910BD7" w:rsidRPr="006750A5" w:rsidRDefault="00910BD7" w:rsidP="00682855">
      <w:pPr>
        <w:spacing w:after="0" w:line="240" w:lineRule="auto"/>
        <w:rPr>
          <w:rFonts w:ascii="Arial" w:hAnsi="Arial" w:cs="Arial"/>
        </w:rPr>
      </w:pPr>
      <w:bookmarkStart w:id="0" w:name="_GoBack"/>
      <w:bookmarkEnd w:id="0"/>
      <w:r w:rsidRPr="006750A5">
        <w:rPr>
          <w:rFonts w:ascii="Arial" w:hAnsi="Arial" w:cs="Arial"/>
        </w:rPr>
        <w:t xml:space="preserve"> </w:t>
      </w:r>
    </w:p>
    <w:sectPr w:rsidR="00910BD7" w:rsidRPr="006750A5" w:rsidSect="00FF7C8F">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3CFD"/>
    <w:multiLevelType w:val="hybridMultilevel"/>
    <w:tmpl w:val="ED628AE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 w15:restartNumberingAfterBreak="0">
    <w:nsid w:val="02B57C8B"/>
    <w:multiLevelType w:val="multilevel"/>
    <w:tmpl w:val="43EC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F70BC"/>
    <w:multiLevelType w:val="hybridMultilevel"/>
    <w:tmpl w:val="46F23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57AB6"/>
    <w:multiLevelType w:val="hybridMultilevel"/>
    <w:tmpl w:val="E1C83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62914"/>
    <w:multiLevelType w:val="hybridMultilevel"/>
    <w:tmpl w:val="B72A3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92838"/>
    <w:multiLevelType w:val="hybridMultilevel"/>
    <w:tmpl w:val="5A2E1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75E7B"/>
    <w:multiLevelType w:val="hybridMultilevel"/>
    <w:tmpl w:val="E4760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62F77"/>
    <w:multiLevelType w:val="hybridMultilevel"/>
    <w:tmpl w:val="3F620D16"/>
    <w:lvl w:ilvl="0" w:tplc="0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4186676">
      <w:start w:val="1"/>
      <w:numFmt w:val="bullet"/>
      <w:lvlText w:val="o"/>
      <w:lvlJc w:val="left"/>
      <w:pPr>
        <w:ind w:left="1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EE39A8">
      <w:start w:val="1"/>
      <w:numFmt w:val="bullet"/>
      <w:lvlText w:val="▪"/>
      <w:lvlJc w:val="left"/>
      <w:pPr>
        <w:ind w:left="2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7AEBEA">
      <w:start w:val="1"/>
      <w:numFmt w:val="bullet"/>
      <w:lvlText w:val="•"/>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7E6A50">
      <w:start w:val="1"/>
      <w:numFmt w:val="bullet"/>
      <w:lvlText w:val="o"/>
      <w:lvlJc w:val="left"/>
      <w:pPr>
        <w:ind w:left="3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206F1C">
      <w:start w:val="1"/>
      <w:numFmt w:val="bullet"/>
      <w:lvlText w:val="▪"/>
      <w:lvlJc w:val="left"/>
      <w:pPr>
        <w:ind w:left="4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723DEC">
      <w:start w:val="1"/>
      <w:numFmt w:val="bullet"/>
      <w:lvlText w:val="•"/>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6AC1E4">
      <w:start w:val="1"/>
      <w:numFmt w:val="bullet"/>
      <w:lvlText w:val="o"/>
      <w:lvlJc w:val="left"/>
      <w:pPr>
        <w:ind w:left="5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36A5FA">
      <w:start w:val="1"/>
      <w:numFmt w:val="bullet"/>
      <w:lvlText w:val="▪"/>
      <w:lvlJc w:val="left"/>
      <w:pPr>
        <w:ind w:left="6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67674FA"/>
    <w:multiLevelType w:val="hybridMultilevel"/>
    <w:tmpl w:val="DFB22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11DBB"/>
    <w:multiLevelType w:val="hybridMultilevel"/>
    <w:tmpl w:val="63261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4B3D81"/>
    <w:multiLevelType w:val="hybridMultilevel"/>
    <w:tmpl w:val="9394206E"/>
    <w:lvl w:ilvl="0" w:tplc="5E507E7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EC3F6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A40D1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86DA9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9223A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96EC4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96F06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7A62A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48445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4534AEA"/>
    <w:multiLevelType w:val="hybridMultilevel"/>
    <w:tmpl w:val="514EA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C53A9"/>
    <w:multiLevelType w:val="hybridMultilevel"/>
    <w:tmpl w:val="72BE74EE"/>
    <w:lvl w:ilvl="0" w:tplc="08090001">
      <w:start w:val="1"/>
      <w:numFmt w:val="bullet"/>
      <w:lvlText w:val=""/>
      <w:lvlJc w:val="left"/>
      <w:pPr>
        <w:ind w:left="5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4AE243C">
      <w:start w:val="1"/>
      <w:numFmt w:val="bullet"/>
      <w:lvlText w:val="o"/>
      <w:lvlJc w:val="left"/>
      <w:pPr>
        <w:ind w:left="1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70FE7C">
      <w:start w:val="1"/>
      <w:numFmt w:val="bullet"/>
      <w:lvlText w:val="▪"/>
      <w:lvlJc w:val="left"/>
      <w:pPr>
        <w:ind w:left="2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6A320E">
      <w:start w:val="1"/>
      <w:numFmt w:val="bullet"/>
      <w:lvlText w:val="•"/>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2EE9B2">
      <w:start w:val="1"/>
      <w:numFmt w:val="bullet"/>
      <w:lvlText w:val="o"/>
      <w:lvlJc w:val="left"/>
      <w:pPr>
        <w:ind w:left="3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22915C">
      <w:start w:val="1"/>
      <w:numFmt w:val="bullet"/>
      <w:lvlText w:val="▪"/>
      <w:lvlJc w:val="left"/>
      <w:pPr>
        <w:ind w:left="4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606BAA">
      <w:start w:val="1"/>
      <w:numFmt w:val="bullet"/>
      <w:lvlText w:val="•"/>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CEF7D2">
      <w:start w:val="1"/>
      <w:numFmt w:val="bullet"/>
      <w:lvlText w:val="o"/>
      <w:lvlJc w:val="left"/>
      <w:pPr>
        <w:ind w:left="5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CE7D28">
      <w:start w:val="1"/>
      <w:numFmt w:val="bullet"/>
      <w:lvlText w:val="▪"/>
      <w:lvlJc w:val="left"/>
      <w:pPr>
        <w:ind w:left="6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06B22DC"/>
    <w:multiLevelType w:val="hybridMultilevel"/>
    <w:tmpl w:val="F1A60330"/>
    <w:lvl w:ilvl="0" w:tplc="94A89D24">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3A4CF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608C7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608A5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0CBA2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E87CD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4EA45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A07BE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045A6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14317FE"/>
    <w:multiLevelType w:val="hybridMultilevel"/>
    <w:tmpl w:val="71EAB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5F7056"/>
    <w:multiLevelType w:val="hybridMultilevel"/>
    <w:tmpl w:val="BB146102"/>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6" w15:restartNumberingAfterBreak="0">
    <w:nsid w:val="38EE3C91"/>
    <w:multiLevelType w:val="multilevel"/>
    <w:tmpl w:val="88B8A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DA3670"/>
    <w:multiLevelType w:val="hybridMultilevel"/>
    <w:tmpl w:val="598222D0"/>
    <w:lvl w:ilvl="0" w:tplc="F0569224">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A28E74">
      <w:start w:val="1"/>
      <w:numFmt w:val="bullet"/>
      <w:lvlText w:val="o"/>
      <w:lvlJc w:val="left"/>
      <w:pPr>
        <w:ind w:left="12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D019AE">
      <w:start w:val="1"/>
      <w:numFmt w:val="bullet"/>
      <w:lvlText w:val="▪"/>
      <w:lvlJc w:val="left"/>
      <w:pPr>
        <w:ind w:left="19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96EE58">
      <w:start w:val="1"/>
      <w:numFmt w:val="bullet"/>
      <w:lvlText w:val="•"/>
      <w:lvlJc w:val="left"/>
      <w:pPr>
        <w:ind w:left="2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F83416">
      <w:start w:val="1"/>
      <w:numFmt w:val="bullet"/>
      <w:lvlText w:val="o"/>
      <w:lvlJc w:val="left"/>
      <w:pPr>
        <w:ind w:left="34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92F458">
      <w:start w:val="1"/>
      <w:numFmt w:val="bullet"/>
      <w:lvlText w:val="▪"/>
      <w:lvlJc w:val="left"/>
      <w:pPr>
        <w:ind w:left="41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287BFC">
      <w:start w:val="1"/>
      <w:numFmt w:val="bullet"/>
      <w:lvlText w:val="•"/>
      <w:lvlJc w:val="left"/>
      <w:pPr>
        <w:ind w:left="4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72E060">
      <w:start w:val="1"/>
      <w:numFmt w:val="bullet"/>
      <w:lvlText w:val="o"/>
      <w:lvlJc w:val="left"/>
      <w:pPr>
        <w:ind w:left="5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CEE748">
      <w:start w:val="1"/>
      <w:numFmt w:val="bullet"/>
      <w:lvlText w:val="▪"/>
      <w:lvlJc w:val="left"/>
      <w:pPr>
        <w:ind w:left="6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C98717C"/>
    <w:multiLevelType w:val="hybridMultilevel"/>
    <w:tmpl w:val="6200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103B9F"/>
    <w:multiLevelType w:val="multilevel"/>
    <w:tmpl w:val="191CC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D958E8"/>
    <w:multiLevelType w:val="hybridMultilevel"/>
    <w:tmpl w:val="29D4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D269DB"/>
    <w:multiLevelType w:val="multilevel"/>
    <w:tmpl w:val="AAAA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D411CF"/>
    <w:multiLevelType w:val="multilevel"/>
    <w:tmpl w:val="B28A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6F65E3"/>
    <w:multiLevelType w:val="hybridMultilevel"/>
    <w:tmpl w:val="04C40D44"/>
    <w:lvl w:ilvl="0" w:tplc="0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D104156">
      <w:start w:val="1"/>
      <w:numFmt w:val="bullet"/>
      <w:lvlText w:val="o"/>
      <w:lvlJc w:val="left"/>
      <w:pPr>
        <w:ind w:left="1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109C9A">
      <w:start w:val="1"/>
      <w:numFmt w:val="bullet"/>
      <w:lvlText w:val="▪"/>
      <w:lvlJc w:val="left"/>
      <w:pPr>
        <w:ind w:left="2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44BC0C">
      <w:start w:val="1"/>
      <w:numFmt w:val="bullet"/>
      <w:lvlText w:val="•"/>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D4E6B8">
      <w:start w:val="1"/>
      <w:numFmt w:val="bullet"/>
      <w:lvlText w:val="o"/>
      <w:lvlJc w:val="left"/>
      <w:pPr>
        <w:ind w:left="3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800CAC">
      <w:start w:val="1"/>
      <w:numFmt w:val="bullet"/>
      <w:lvlText w:val="▪"/>
      <w:lvlJc w:val="left"/>
      <w:pPr>
        <w:ind w:left="4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407096">
      <w:start w:val="1"/>
      <w:numFmt w:val="bullet"/>
      <w:lvlText w:val="•"/>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7092F6">
      <w:start w:val="1"/>
      <w:numFmt w:val="bullet"/>
      <w:lvlText w:val="o"/>
      <w:lvlJc w:val="left"/>
      <w:pPr>
        <w:ind w:left="5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2C1C4C">
      <w:start w:val="1"/>
      <w:numFmt w:val="bullet"/>
      <w:lvlText w:val="▪"/>
      <w:lvlJc w:val="left"/>
      <w:pPr>
        <w:ind w:left="6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6"/>
  </w:num>
  <w:num w:numId="2">
    <w:abstractNumId w:val="21"/>
  </w:num>
  <w:num w:numId="3">
    <w:abstractNumId w:val="19"/>
  </w:num>
  <w:num w:numId="4">
    <w:abstractNumId w:val="1"/>
  </w:num>
  <w:num w:numId="5">
    <w:abstractNumId w:val="3"/>
  </w:num>
  <w:num w:numId="6">
    <w:abstractNumId w:val="0"/>
  </w:num>
  <w:num w:numId="7">
    <w:abstractNumId w:val="22"/>
  </w:num>
  <w:num w:numId="8">
    <w:abstractNumId w:val="11"/>
  </w:num>
  <w:num w:numId="9">
    <w:abstractNumId w:val="8"/>
  </w:num>
  <w:num w:numId="10">
    <w:abstractNumId w:val="2"/>
  </w:num>
  <w:num w:numId="11">
    <w:abstractNumId w:val="14"/>
  </w:num>
  <w:num w:numId="12">
    <w:abstractNumId w:val="20"/>
  </w:num>
  <w:num w:numId="13">
    <w:abstractNumId w:val="13"/>
  </w:num>
  <w:num w:numId="14">
    <w:abstractNumId w:val="17"/>
  </w:num>
  <w:num w:numId="15">
    <w:abstractNumId w:val="10"/>
  </w:num>
  <w:num w:numId="16">
    <w:abstractNumId w:val="4"/>
  </w:num>
  <w:num w:numId="17">
    <w:abstractNumId w:val="5"/>
  </w:num>
  <w:num w:numId="18">
    <w:abstractNumId w:val="23"/>
  </w:num>
  <w:num w:numId="19">
    <w:abstractNumId w:val="12"/>
  </w:num>
  <w:num w:numId="20">
    <w:abstractNumId w:val="7"/>
  </w:num>
  <w:num w:numId="21">
    <w:abstractNumId w:val="15"/>
  </w:num>
  <w:num w:numId="22">
    <w:abstractNumId w:val="18"/>
  </w:num>
  <w:num w:numId="23">
    <w:abstractNumId w:val="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0A8"/>
    <w:rsid w:val="00030CB5"/>
    <w:rsid w:val="0003773B"/>
    <w:rsid w:val="0004036C"/>
    <w:rsid w:val="00050EC4"/>
    <w:rsid w:val="00084756"/>
    <w:rsid w:val="000D408A"/>
    <w:rsid w:val="0013680E"/>
    <w:rsid w:val="00181C29"/>
    <w:rsid w:val="001A37B5"/>
    <w:rsid w:val="002462F4"/>
    <w:rsid w:val="00254894"/>
    <w:rsid w:val="00257A90"/>
    <w:rsid w:val="00266A1F"/>
    <w:rsid w:val="00313949"/>
    <w:rsid w:val="00371CD4"/>
    <w:rsid w:val="003B1751"/>
    <w:rsid w:val="003C1C23"/>
    <w:rsid w:val="003F7EE9"/>
    <w:rsid w:val="00416FA9"/>
    <w:rsid w:val="0043285E"/>
    <w:rsid w:val="00474B33"/>
    <w:rsid w:val="004754E2"/>
    <w:rsid w:val="00490150"/>
    <w:rsid w:val="004D1859"/>
    <w:rsid w:val="004E0C22"/>
    <w:rsid w:val="00503966"/>
    <w:rsid w:val="0053591C"/>
    <w:rsid w:val="00573DAA"/>
    <w:rsid w:val="005D48AA"/>
    <w:rsid w:val="005F103E"/>
    <w:rsid w:val="005F1CB7"/>
    <w:rsid w:val="00610AEF"/>
    <w:rsid w:val="0061460C"/>
    <w:rsid w:val="00643911"/>
    <w:rsid w:val="00651EFF"/>
    <w:rsid w:val="00682855"/>
    <w:rsid w:val="006B16F7"/>
    <w:rsid w:val="006F55FF"/>
    <w:rsid w:val="007026E0"/>
    <w:rsid w:val="00705136"/>
    <w:rsid w:val="00707B70"/>
    <w:rsid w:val="00716B03"/>
    <w:rsid w:val="00733D95"/>
    <w:rsid w:val="0074312A"/>
    <w:rsid w:val="00750FED"/>
    <w:rsid w:val="00765E2C"/>
    <w:rsid w:val="007754C6"/>
    <w:rsid w:val="007910EA"/>
    <w:rsid w:val="007C50E0"/>
    <w:rsid w:val="007E43AD"/>
    <w:rsid w:val="007E58B7"/>
    <w:rsid w:val="008173EB"/>
    <w:rsid w:val="008444A2"/>
    <w:rsid w:val="00873FB4"/>
    <w:rsid w:val="008A0C53"/>
    <w:rsid w:val="008A3D41"/>
    <w:rsid w:val="008D4286"/>
    <w:rsid w:val="00910BD7"/>
    <w:rsid w:val="0091316C"/>
    <w:rsid w:val="00954E02"/>
    <w:rsid w:val="009B1989"/>
    <w:rsid w:val="009E483A"/>
    <w:rsid w:val="009F339C"/>
    <w:rsid w:val="009F6B4C"/>
    <w:rsid w:val="00A466E7"/>
    <w:rsid w:val="00A51673"/>
    <w:rsid w:val="00AD1733"/>
    <w:rsid w:val="00AE6F69"/>
    <w:rsid w:val="00B37B8B"/>
    <w:rsid w:val="00B66EA7"/>
    <w:rsid w:val="00BA71DB"/>
    <w:rsid w:val="00BC432F"/>
    <w:rsid w:val="00C0329A"/>
    <w:rsid w:val="00C2788B"/>
    <w:rsid w:val="00C517F1"/>
    <w:rsid w:val="00C670A8"/>
    <w:rsid w:val="00CE3F42"/>
    <w:rsid w:val="00D0452A"/>
    <w:rsid w:val="00D213C4"/>
    <w:rsid w:val="00D25878"/>
    <w:rsid w:val="00D84FA6"/>
    <w:rsid w:val="00D87383"/>
    <w:rsid w:val="00DA3A53"/>
    <w:rsid w:val="00DC4CA5"/>
    <w:rsid w:val="00E070CF"/>
    <w:rsid w:val="00E1298F"/>
    <w:rsid w:val="00E175E0"/>
    <w:rsid w:val="00E41DE4"/>
    <w:rsid w:val="00E5098E"/>
    <w:rsid w:val="00E84459"/>
    <w:rsid w:val="00E978DC"/>
    <w:rsid w:val="00EC58C7"/>
    <w:rsid w:val="00F26CDD"/>
    <w:rsid w:val="00F36D5A"/>
    <w:rsid w:val="00F90B51"/>
    <w:rsid w:val="00FF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3CA5E-AE46-4CF3-BF97-4821407B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0A8"/>
    <w:pPr>
      <w:spacing w:after="200" w:line="276" w:lineRule="auto"/>
    </w:pPr>
    <w:rPr>
      <w:rFonts w:ascii="Calibri" w:eastAsia="Calibri" w:hAnsi="Calibri" w:cs="Times New Roman"/>
    </w:rPr>
  </w:style>
  <w:style w:type="paragraph" w:styleId="Heading1">
    <w:name w:val="heading 1"/>
    <w:next w:val="Normal"/>
    <w:link w:val="Heading1Char"/>
    <w:uiPriority w:val="9"/>
    <w:unhideWhenUsed/>
    <w:qFormat/>
    <w:rsid w:val="00910BD7"/>
    <w:pPr>
      <w:keepNext/>
      <w:keepLines/>
      <w:spacing w:after="212"/>
      <w:ind w:left="10" w:right="3" w:hanging="10"/>
      <w:jc w:val="center"/>
      <w:outlineLvl w:val="0"/>
    </w:pPr>
    <w:rPr>
      <w:rFonts w:ascii="Times New Roman" w:eastAsia="Times New Roman" w:hAnsi="Times New Roman" w:cs="Times New Roman"/>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670A8"/>
    <w:rPr>
      <w:color w:val="0000FF"/>
      <w:u w:val="single"/>
    </w:rPr>
  </w:style>
  <w:style w:type="character" w:styleId="Strong">
    <w:name w:val="Strong"/>
    <w:uiPriority w:val="22"/>
    <w:qFormat/>
    <w:rsid w:val="00C670A8"/>
    <w:rPr>
      <w:b/>
      <w:bCs/>
    </w:rPr>
  </w:style>
  <w:style w:type="paragraph" w:styleId="ListParagraph">
    <w:name w:val="List Paragraph"/>
    <w:basedOn w:val="Normal"/>
    <w:uiPriority w:val="34"/>
    <w:qFormat/>
    <w:rsid w:val="00C670A8"/>
    <w:pPr>
      <w:ind w:left="720"/>
      <w:contextualSpacing/>
    </w:pPr>
  </w:style>
  <w:style w:type="paragraph" w:styleId="NormalWeb">
    <w:name w:val="Normal (Web)"/>
    <w:basedOn w:val="Normal"/>
    <w:uiPriority w:val="99"/>
    <w:unhideWhenUsed/>
    <w:rsid w:val="0004036C"/>
    <w:pPr>
      <w:spacing w:after="160" w:line="259" w:lineRule="auto"/>
    </w:pPr>
    <w:rPr>
      <w:rFonts w:ascii="Times New Roman" w:eastAsiaTheme="minorHAnsi" w:hAnsi="Times New Roman"/>
      <w:sz w:val="24"/>
      <w:szCs w:val="24"/>
    </w:rPr>
  </w:style>
  <w:style w:type="character" w:customStyle="1" w:styleId="Heading1Char">
    <w:name w:val="Heading 1 Char"/>
    <w:basedOn w:val="DefaultParagraphFont"/>
    <w:link w:val="Heading1"/>
    <w:uiPriority w:val="9"/>
    <w:rsid w:val="00910BD7"/>
    <w:rPr>
      <w:rFonts w:ascii="Times New Roman" w:eastAsia="Times New Roman" w:hAnsi="Times New Roman" w:cs="Times New Roman"/>
      <w:b/>
      <w:color w:val="000000"/>
      <w:lang w:eastAsia="en-GB"/>
    </w:rPr>
  </w:style>
  <w:style w:type="table" w:customStyle="1" w:styleId="TableGrid">
    <w:name w:val="TableGrid"/>
    <w:rsid w:val="00910BD7"/>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910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47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75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132DC-0CCD-48F6-810B-731E57937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1581</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 Warne</dc:creator>
  <cp:keywords/>
  <dc:description/>
  <cp:lastModifiedBy>Mrs L Campbell</cp:lastModifiedBy>
  <cp:revision>2</cp:revision>
  <cp:lastPrinted>2023-01-04T09:34:00Z</cp:lastPrinted>
  <dcterms:created xsi:type="dcterms:W3CDTF">2025-09-19T20:48:00Z</dcterms:created>
  <dcterms:modified xsi:type="dcterms:W3CDTF">2025-09-19T20:48:00Z</dcterms:modified>
</cp:coreProperties>
</file>