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3AA" w:rsidRDefault="008C23AA" w:rsidP="00A955CE">
      <w:pPr>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re-Dame-land-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23AA" w:rsidRDefault="008C23AA" w:rsidP="00A955CE">
      <w:pPr>
        <w:jc w:val="center"/>
      </w:pPr>
    </w:p>
    <w:p w:rsidR="008C23AA" w:rsidRDefault="008C23AA" w:rsidP="008C23AA"/>
    <w:p w:rsidR="008C23AA" w:rsidRDefault="008C23AA" w:rsidP="008C23AA"/>
    <w:p w:rsidR="00A955CE" w:rsidRPr="00764B1F" w:rsidRDefault="00A955CE" w:rsidP="00764B1F">
      <w:pPr>
        <w:jc w:val="center"/>
        <w:rPr>
          <w:b/>
          <w:sz w:val="28"/>
          <w:szCs w:val="28"/>
        </w:rPr>
      </w:pPr>
      <w:r w:rsidRPr="008C23AA">
        <w:rPr>
          <w:b/>
          <w:sz w:val="28"/>
          <w:szCs w:val="28"/>
        </w:rPr>
        <w:t xml:space="preserve">The Prevent Policy </w:t>
      </w:r>
    </w:p>
    <w:p w:rsidR="00A955CE" w:rsidRDefault="00A955CE" w:rsidP="00A955CE">
      <w:r>
        <w:t>Notre Dame Prep School is fully committed to safeguarding and promoting the welfare of all its pupils.  As a school we recognise that safeguarding against radicalisation is no different from safeguarding against any other vulnerability. All staff are expected to uphold and promote the fundamental principles of British values, including democracy, the rule of law, individual liberty and mutual respect and tolerance of those with different faiths and beliefs.</w:t>
      </w:r>
    </w:p>
    <w:p w:rsidR="00A955CE" w:rsidRPr="008C23AA" w:rsidRDefault="00A955CE" w:rsidP="00A955CE">
      <w:pPr>
        <w:rPr>
          <w:b/>
        </w:rPr>
      </w:pPr>
      <w:r w:rsidRPr="008C23AA">
        <w:rPr>
          <w:b/>
        </w:rPr>
        <w:t>AIMS AND PRINCIPLES</w:t>
      </w:r>
    </w:p>
    <w:p w:rsidR="00A955CE" w:rsidRDefault="0054199A" w:rsidP="00A955CE">
      <w:r w:rsidRPr="00081092">
        <w:t>The aim of Prevent is to stop people from becoming terrorists or supporting terrorism.</w:t>
      </w:r>
      <w:r>
        <w:t xml:space="preserve">  </w:t>
      </w:r>
      <w:r w:rsidR="00A955CE">
        <w:t>The main aims of this policy are to ensure that staff are fully engaged in being vigilant about radicalisation, and ensure that we work alongside other professional bodies and agencies to ensure that our pupils are safe from harm. The principle objectives are that:</w:t>
      </w:r>
    </w:p>
    <w:p w:rsidR="00A955CE" w:rsidRDefault="00A955CE" w:rsidP="00A955CE">
      <w:pPr>
        <w:pStyle w:val="ListParagraph"/>
        <w:numPr>
          <w:ilvl w:val="0"/>
          <w:numId w:val="1"/>
        </w:numPr>
      </w:pPr>
      <w:r>
        <w:t xml:space="preserve">All staff and governors will </w:t>
      </w:r>
      <w:proofErr w:type="gramStart"/>
      <w:r>
        <w:t>have an understanding of</w:t>
      </w:r>
      <w:proofErr w:type="gramEnd"/>
      <w:r>
        <w:t xml:space="preserve"> what radicalisation and extremism are and why we need to be vigilant in school</w:t>
      </w:r>
    </w:p>
    <w:p w:rsidR="00A955CE" w:rsidRDefault="00A955CE" w:rsidP="00A955CE">
      <w:pPr>
        <w:pStyle w:val="ListParagraph"/>
        <w:numPr>
          <w:ilvl w:val="0"/>
          <w:numId w:val="1"/>
        </w:numPr>
      </w:pPr>
      <w:r>
        <w:t>All staff and governors will know what the school policy is on anti-radicalisation and extremism and will follow the policy when issues arise</w:t>
      </w:r>
    </w:p>
    <w:p w:rsidR="00A955CE" w:rsidRDefault="00A955CE" w:rsidP="00A955CE">
      <w:pPr>
        <w:pStyle w:val="ListParagraph"/>
        <w:numPr>
          <w:ilvl w:val="0"/>
          <w:numId w:val="1"/>
        </w:numPr>
      </w:pPr>
      <w:r>
        <w:t>All parents and pupils will know that the school has policies in place to keep pupils safe from harm and that the school regularly reviews its systems to ensure they are appropriate and effective</w:t>
      </w:r>
    </w:p>
    <w:p w:rsidR="00A955CE" w:rsidRPr="008C23AA" w:rsidRDefault="0042575B" w:rsidP="0042575B">
      <w:pPr>
        <w:rPr>
          <w:b/>
        </w:rPr>
      </w:pPr>
      <w:r w:rsidRPr="008C23AA">
        <w:rPr>
          <w:b/>
        </w:rPr>
        <w:t>DEFINITIONS AND INDICATORS</w:t>
      </w:r>
    </w:p>
    <w:p w:rsidR="0042575B" w:rsidRDefault="0042575B" w:rsidP="0042575B">
      <w:r>
        <w:t>Radicalisation is defined as the act or process of making a person more radical or favouring of extreme or fundamental changes in political, economic or social conditions, institutions or habits of the mind. Extremism is defined as the holding of extreme political or religious views.</w:t>
      </w:r>
    </w:p>
    <w:p w:rsidR="0042575B" w:rsidRPr="008C23AA" w:rsidRDefault="0042575B" w:rsidP="0042575B">
      <w:pPr>
        <w:rPr>
          <w:b/>
        </w:rPr>
      </w:pPr>
      <w:r w:rsidRPr="008C23AA">
        <w:rPr>
          <w:b/>
        </w:rPr>
        <w:t>PROCEDURES FOR REFERRALS</w:t>
      </w:r>
    </w:p>
    <w:p w:rsidR="0042575B" w:rsidRDefault="0042575B" w:rsidP="0042575B">
      <w:r>
        <w:t xml:space="preserve">Although serious incidents involving radicalisation have not occurred at Notre Dame Prep School, it is important for us to be constantly vigilant and remain fully informed about issues which affect the region in which we teach.  Staff are reminded to suspend </w:t>
      </w:r>
      <w:r w:rsidRPr="00081092">
        <w:t>any profession</w:t>
      </w:r>
      <w:r w:rsidR="00572E94" w:rsidRPr="00081092">
        <w:t>al</w:t>
      </w:r>
      <w:r w:rsidRPr="00081092">
        <w:t xml:space="preserve"> disbelief</w:t>
      </w:r>
      <w:r>
        <w:t xml:space="preserve"> that instances of radicalisation could not happen here and to refer any concerns to the Designated Safeguarding Lead or Head Teacher.</w:t>
      </w:r>
    </w:p>
    <w:p w:rsidR="0042575B" w:rsidRPr="008C23AA" w:rsidRDefault="0042575B" w:rsidP="0042575B">
      <w:pPr>
        <w:rPr>
          <w:b/>
        </w:rPr>
      </w:pPr>
      <w:r w:rsidRPr="008C23AA">
        <w:rPr>
          <w:b/>
        </w:rPr>
        <w:t>THE ROLE OF THE CURRICULUM</w:t>
      </w:r>
    </w:p>
    <w:p w:rsidR="00EE3C7B" w:rsidRDefault="00113AF8" w:rsidP="0042575B">
      <w:r>
        <w:t>Our curriculum promotes respect, tolerance and diversity. We are committed to ensuring that our pupils are offered a broad and balanced curriculum that aims to prepare them for life in modern Britain.  Children are encouraged to share their views and recognise that they are entitled to have their own different beliefs which should not be used to influence others. Our PSHE and Citizenship provision is embedded across the curriculum, and underpins the ethos of the school. Teaching the schools core values alongside the fundamental British values supports quality teaching and learning, whilst making a positive contribution to the development of a fair, just and civil society. Children are regularly taught about how to stay safe when using the internet and are encourage to seek help if they are upset or concerned about anything they read or see on the internet.</w:t>
      </w:r>
      <w:r w:rsidR="00572E94">
        <w:t xml:space="preserve">  </w:t>
      </w:r>
      <w:r w:rsidR="00572E94" w:rsidRPr="00081092">
        <w:t xml:space="preserve">Staff are aware of the </w:t>
      </w:r>
      <w:r w:rsidR="00572E94" w:rsidRPr="00081092">
        <w:lastRenderedPageBreak/>
        <w:t xml:space="preserve">Educate against Hate </w:t>
      </w:r>
      <w:r w:rsidR="0054199A" w:rsidRPr="00081092">
        <w:t xml:space="preserve">site for additional support and resources. </w:t>
      </w:r>
      <w:hyperlink r:id="rId6" w:history="1">
        <w:r w:rsidR="0054199A" w:rsidRPr="00081092">
          <w:rPr>
            <w:rStyle w:val="Hyperlink"/>
          </w:rPr>
          <w:t>https://www.educateagainsthate.com/</w:t>
        </w:r>
      </w:hyperlink>
      <w:r w:rsidR="0054199A" w:rsidRPr="00081092">
        <w:t xml:space="preserve">  Staff receive updates and training pertaining to Prevent, radicalisation and extremism within our regular Safeguarding training and updates.  Further details can be found in our Safeguarding Policy.</w:t>
      </w:r>
      <w:bookmarkStart w:id="0" w:name="_GoBack"/>
      <w:bookmarkEnd w:id="0"/>
      <w:r w:rsidR="0054199A">
        <w:t xml:space="preserve">  </w:t>
      </w:r>
    </w:p>
    <w:p w:rsidR="00EE3C7B" w:rsidRPr="008C23AA" w:rsidRDefault="00EE3C7B" w:rsidP="0042575B">
      <w:pPr>
        <w:rPr>
          <w:b/>
        </w:rPr>
      </w:pPr>
      <w:r w:rsidRPr="008C23AA">
        <w:rPr>
          <w:b/>
        </w:rPr>
        <w:t>ROLE OF THE GOVERNING BODY</w:t>
      </w:r>
    </w:p>
    <w:p w:rsidR="00A827B8" w:rsidRDefault="00EE3C7B" w:rsidP="0042575B">
      <w:r>
        <w:t>The governing body of our school will undertake appropriate training to ensure that they are clear about their role and the parameters of their responsibilities as Governors, in</w:t>
      </w:r>
      <w:r w:rsidR="00A827B8">
        <w:t>cluding their statuary safeguarding duties</w:t>
      </w:r>
      <w:r w:rsidR="00974D9F">
        <w:t xml:space="preserve"> in line with The Counter-Terrorism and Security Act (July 2015</w:t>
      </w:r>
      <w:r w:rsidR="00761AF4">
        <w:t xml:space="preserve">). </w:t>
      </w:r>
      <w:r w:rsidR="00A827B8">
        <w:t xml:space="preserve"> The Governing Body will support the ethos and values of our school and will support the school in tackling extremism and radicalisation.  They will ensure safer recruitment best practice principles are followed; denying opportunities for inappropriate extremist views to prevail.</w:t>
      </w:r>
    </w:p>
    <w:p w:rsidR="00EE3C7B" w:rsidRPr="008C23AA" w:rsidRDefault="00314486" w:rsidP="0042575B">
      <w:pPr>
        <w:rPr>
          <w:b/>
        </w:rPr>
      </w:pPr>
      <w:r w:rsidRPr="008C23AA">
        <w:rPr>
          <w:b/>
        </w:rPr>
        <w:t>Useful website:</w:t>
      </w:r>
    </w:p>
    <w:p w:rsidR="00314486" w:rsidRPr="00A54D88" w:rsidRDefault="00314486" w:rsidP="0042575B">
      <w:pPr>
        <w:rPr>
          <w:u w:val="single"/>
        </w:rPr>
      </w:pPr>
      <w:r>
        <w:t xml:space="preserve">Prevent Duty Guidance: </w:t>
      </w:r>
      <w:r w:rsidRPr="00314486">
        <w:t>http:/www.gov.uk/government/publications/prevent-duty-guidance</w:t>
      </w:r>
    </w:p>
    <w:p w:rsidR="00A827B8" w:rsidRPr="00787098" w:rsidRDefault="00A827B8" w:rsidP="0042575B">
      <w:pPr>
        <w:rPr>
          <w:b/>
        </w:rPr>
      </w:pPr>
      <w:r w:rsidRPr="00787098">
        <w:rPr>
          <w:b/>
        </w:rPr>
        <w:t>Links to other policies:</w:t>
      </w:r>
    </w:p>
    <w:p w:rsidR="00A827B8" w:rsidRDefault="00A827B8" w:rsidP="00A54D88">
      <w:pPr>
        <w:spacing w:after="0" w:line="240" w:lineRule="auto"/>
      </w:pPr>
      <w:r>
        <w:t>Child Protection</w:t>
      </w:r>
      <w:r w:rsidR="002B0F93">
        <w:t xml:space="preserve"> and Safeguarding Policy</w:t>
      </w:r>
    </w:p>
    <w:p w:rsidR="00A827B8" w:rsidRDefault="00A827B8" w:rsidP="00A54D88">
      <w:pPr>
        <w:spacing w:after="0" w:line="240" w:lineRule="auto"/>
      </w:pPr>
      <w:r>
        <w:t>Anti-bulling Policy</w:t>
      </w:r>
    </w:p>
    <w:p w:rsidR="00A827B8" w:rsidRDefault="002B0F93" w:rsidP="00A54D88">
      <w:pPr>
        <w:spacing w:after="0" w:line="240" w:lineRule="auto"/>
      </w:pPr>
      <w:r>
        <w:t xml:space="preserve">Pupil </w:t>
      </w:r>
      <w:r w:rsidR="00A827B8">
        <w:t>Behaviour Policy</w:t>
      </w:r>
    </w:p>
    <w:p w:rsidR="00A827B8" w:rsidRDefault="00A827B8" w:rsidP="00A54D88">
      <w:pPr>
        <w:spacing w:after="0" w:line="240" w:lineRule="auto"/>
      </w:pPr>
      <w:r>
        <w:t>Computing Policy</w:t>
      </w:r>
    </w:p>
    <w:p w:rsidR="008C23AA" w:rsidRPr="008C23AA" w:rsidRDefault="008C23AA" w:rsidP="00A54D88">
      <w:pPr>
        <w:spacing w:after="0" w:line="240" w:lineRule="auto"/>
        <w:jc w:val="both"/>
        <w:rPr>
          <w:rFonts w:eastAsia="Times New Roman" w:cstheme="minorHAnsi"/>
          <w:i/>
          <w:sz w:val="24"/>
          <w:szCs w:val="24"/>
          <w:lang w:eastAsia="en-GB"/>
        </w:rPr>
      </w:pPr>
      <w:r w:rsidRPr="008C23AA">
        <w:rPr>
          <w:rFonts w:eastAsia="Times New Roman" w:cstheme="minorHAnsi"/>
          <w:i/>
          <w:sz w:val="24"/>
          <w:szCs w:val="24"/>
          <w:lang w:eastAsia="en-GB"/>
        </w:rPr>
        <w:t>This list is not exhaustive and other NDPS policies may apply</w:t>
      </w:r>
    </w:p>
    <w:p w:rsidR="00A827B8" w:rsidRDefault="00A827B8" w:rsidP="0042575B"/>
    <w:p w:rsidR="008C23AA" w:rsidRDefault="008C23AA" w:rsidP="00A54D88">
      <w:pPr>
        <w:spacing w:after="0"/>
        <w:jc w:val="both"/>
        <w:rPr>
          <w:rFonts w:ascii="Calibri" w:hAnsi="Calibri" w:cs="Calibri"/>
          <w:b/>
          <w:i/>
        </w:rPr>
      </w:pPr>
      <w:r w:rsidRPr="00A24DF5">
        <w:rPr>
          <w:rFonts w:ascii="Calibri" w:hAnsi="Calibri" w:cs="Calibri"/>
          <w:b/>
          <w:i/>
        </w:rPr>
        <w:t xml:space="preserve">Reviewed </w:t>
      </w:r>
      <w:r>
        <w:rPr>
          <w:rFonts w:ascii="Calibri" w:hAnsi="Calibri" w:cs="Calibri"/>
          <w:b/>
          <w:i/>
        </w:rPr>
        <w:t>September 2025 by</w:t>
      </w:r>
      <w:r w:rsidRPr="00A24DF5">
        <w:rPr>
          <w:rFonts w:ascii="Calibri" w:hAnsi="Calibri" w:cs="Calibri"/>
          <w:b/>
          <w:i/>
        </w:rPr>
        <w:t xml:space="preserve"> </w:t>
      </w:r>
      <w:r>
        <w:rPr>
          <w:rFonts w:ascii="Calibri" w:hAnsi="Calibri" w:cs="Calibri"/>
          <w:b/>
          <w:i/>
        </w:rPr>
        <w:t>S Smith</w:t>
      </w:r>
    </w:p>
    <w:p w:rsidR="008C23AA" w:rsidRPr="00A24DF5" w:rsidRDefault="008C23AA" w:rsidP="00A54D88">
      <w:pPr>
        <w:spacing w:after="0"/>
        <w:jc w:val="both"/>
        <w:rPr>
          <w:rFonts w:ascii="Calibri" w:hAnsi="Calibri" w:cs="Calibri"/>
          <w:b/>
          <w:i/>
        </w:rPr>
      </w:pPr>
      <w:r>
        <w:rPr>
          <w:rFonts w:ascii="Calibri" w:hAnsi="Calibri" w:cs="Calibri"/>
          <w:b/>
          <w:i/>
        </w:rPr>
        <w:t>Approved September 2025 by L Campbell</w:t>
      </w:r>
    </w:p>
    <w:p w:rsidR="008C23AA" w:rsidRPr="00A24DF5" w:rsidRDefault="008C23AA" w:rsidP="00A54D88">
      <w:pPr>
        <w:spacing w:after="0"/>
        <w:jc w:val="both"/>
        <w:rPr>
          <w:rFonts w:ascii="Calibri" w:hAnsi="Calibri" w:cs="Calibri"/>
          <w:b/>
        </w:rPr>
      </w:pPr>
      <w:r w:rsidRPr="00A24DF5">
        <w:rPr>
          <w:rFonts w:ascii="Calibri" w:hAnsi="Calibri" w:cs="Calibri"/>
          <w:b/>
          <w:i/>
        </w:rPr>
        <w:t xml:space="preserve">To be reviewed no later than </w:t>
      </w:r>
      <w:r>
        <w:rPr>
          <w:rFonts w:ascii="Calibri" w:hAnsi="Calibri" w:cs="Calibri"/>
          <w:b/>
          <w:i/>
        </w:rPr>
        <w:t>September 2026</w:t>
      </w:r>
    </w:p>
    <w:p w:rsidR="008C23AA" w:rsidRDefault="008C23AA" w:rsidP="0042575B"/>
    <w:sectPr w:rsidR="008C23AA" w:rsidSect="00764B1F">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32D00"/>
    <w:multiLevelType w:val="hybridMultilevel"/>
    <w:tmpl w:val="0D6C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55"/>
    <w:rsid w:val="00081092"/>
    <w:rsid w:val="00113AF8"/>
    <w:rsid w:val="002B0F93"/>
    <w:rsid w:val="00314486"/>
    <w:rsid w:val="003E1B55"/>
    <w:rsid w:val="0042575B"/>
    <w:rsid w:val="0054199A"/>
    <w:rsid w:val="00572E94"/>
    <w:rsid w:val="00761AF4"/>
    <w:rsid w:val="00764B1F"/>
    <w:rsid w:val="00774E44"/>
    <w:rsid w:val="00787098"/>
    <w:rsid w:val="008C23AA"/>
    <w:rsid w:val="00974D9F"/>
    <w:rsid w:val="00A54D88"/>
    <w:rsid w:val="00A827B8"/>
    <w:rsid w:val="00A955CE"/>
    <w:rsid w:val="00EE3C7B"/>
    <w:rsid w:val="00F42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663BA-0D81-4137-8F8F-F7D3A18E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5CE"/>
    <w:pPr>
      <w:ind w:left="720"/>
      <w:contextualSpacing/>
    </w:pPr>
  </w:style>
  <w:style w:type="character" w:styleId="Hyperlink">
    <w:name w:val="Hyperlink"/>
    <w:basedOn w:val="DefaultParagraphFont"/>
    <w:uiPriority w:val="99"/>
    <w:unhideWhenUsed/>
    <w:rsid w:val="0054199A"/>
    <w:rPr>
      <w:color w:val="0563C1" w:themeColor="hyperlink"/>
      <w:u w:val="single"/>
    </w:rPr>
  </w:style>
  <w:style w:type="character" w:styleId="UnresolvedMention">
    <w:name w:val="Unresolved Mention"/>
    <w:basedOn w:val="DefaultParagraphFont"/>
    <w:uiPriority w:val="99"/>
    <w:semiHidden/>
    <w:unhideWhenUsed/>
    <w:rsid w:val="00541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eagainsthat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Smith</dc:creator>
  <cp:keywords/>
  <dc:description/>
  <cp:lastModifiedBy>Serena Smith</cp:lastModifiedBy>
  <cp:revision>2</cp:revision>
  <dcterms:created xsi:type="dcterms:W3CDTF">2025-10-14T18:40:00Z</dcterms:created>
  <dcterms:modified xsi:type="dcterms:W3CDTF">2025-10-14T18:40:00Z</dcterms:modified>
</cp:coreProperties>
</file>