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968E" w14:textId="77777777" w:rsidR="00C7300B" w:rsidRDefault="00C46D1E" w:rsidP="00C7300B">
      <w:pPr>
        <w:jc w:val="center"/>
      </w:pPr>
      <w:r>
        <w:rPr>
          <w:noProof/>
        </w:rPr>
        <w:drawing>
          <wp:inline distT="0" distB="0" distL="0" distR="0" wp14:anchorId="0CF65DFE" wp14:editId="43B6F9E7">
            <wp:extent cx="4591050" cy="2588093"/>
            <wp:effectExtent l="0" t="0" r="0" b="3175"/>
            <wp:docPr id="1846322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2648" name="Picture 1846322648"/>
                    <pic:cNvPicPr/>
                  </pic:nvPicPr>
                  <pic:blipFill>
                    <a:blip r:embed="rId5">
                      <a:extLst>
                        <a:ext uri="{28A0092B-C50C-407E-A947-70E740481C1C}">
                          <a14:useLocalDpi xmlns:a14="http://schemas.microsoft.com/office/drawing/2010/main" val="0"/>
                        </a:ext>
                      </a:extLst>
                    </a:blip>
                    <a:stretch>
                      <a:fillRect/>
                    </a:stretch>
                  </pic:blipFill>
                  <pic:spPr>
                    <a:xfrm>
                      <a:off x="0" y="0"/>
                      <a:ext cx="4596632" cy="2591240"/>
                    </a:xfrm>
                    <a:prstGeom prst="rect">
                      <a:avLst/>
                    </a:prstGeom>
                  </pic:spPr>
                </pic:pic>
              </a:graphicData>
            </a:graphic>
          </wp:inline>
        </w:drawing>
      </w:r>
    </w:p>
    <w:p w14:paraId="0F70D610" w14:textId="0A11DEB3" w:rsidR="00C7300B" w:rsidRDefault="00E00DEE">
      <w:r>
        <w:t xml:space="preserve">This fall we will be presenting a series entitled </w:t>
      </w:r>
      <w:r w:rsidRPr="00C7300B">
        <w:rPr>
          <w:b/>
          <w:bCs/>
        </w:rPr>
        <w:t xml:space="preserve">The Wild </w:t>
      </w:r>
      <w:r w:rsidR="00C7300B" w:rsidRPr="00C7300B">
        <w:rPr>
          <w:b/>
          <w:bCs/>
        </w:rPr>
        <w:t>Goose,</w:t>
      </w:r>
      <w:r w:rsidR="00C7300B">
        <w:t xml:space="preserve"> a 14-part series with Father Dave Pivonka discovering a deeper relationship with the Holy Spirit. </w:t>
      </w:r>
    </w:p>
    <w:p w14:paraId="0EF659AA" w14:textId="5D9DF29A" w:rsidR="001D7687" w:rsidRDefault="00E00DEE">
      <w:r>
        <w:t xml:space="preserve">The wild goose is a Celtic Christian symbol for the Holy Spirit, representing its unpredictable, untamable, and transformative presence in our lives. The Holy Spirit often works in ways that challenge, guide, and transform our expectations. It encourages openness to God’s guidance, even when it leads to unexpected or challenging experiences. By embracing the Spirit’s wild and untamed nature, we can experience a deeper intimacy with God. </w:t>
      </w:r>
    </w:p>
    <w:p w14:paraId="46C5C1EC" w14:textId="766E736C" w:rsidR="00E00DEE" w:rsidRDefault="00C7300B">
      <w:r>
        <w:t>Kelly</w:t>
      </w:r>
      <w:r w:rsidR="00E00DEE">
        <w:t xml:space="preserve"> will begin </w:t>
      </w:r>
      <w:r>
        <w:t xml:space="preserve">this </w:t>
      </w:r>
      <w:r w:rsidR="00E00DEE">
        <w:t>on Wednesday, September 16 at 6PM</w:t>
      </w:r>
      <w:r w:rsidR="00276DD7">
        <w:t xml:space="preserve"> in the Parish Office building</w:t>
      </w:r>
      <w:r w:rsidR="00E00DEE">
        <w:t xml:space="preserve">. The goal will be to end at about 7:15PM. Each video segment is about 25 minutes in length and a discussion will follow. </w:t>
      </w:r>
    </w:p>
    <w:p w14:paraId="4C55AA65" w14:textId="47F3DB78" w:rsidR="00E00DEE" w:rsidRPr="00CE0C68" w:rsidRDefault="00CE0C68">
      <w:pPr>
        <w:rPr>
          <w:b/>
          <w:bCs/>
        </w:rPr>
      </w:pPr>
      <w:r w:rsidRPr="00CE0C68">
        <w:rPr>
          <w:b/>
          <w:bCs/>
          <w:noProof/>
        </w:rPr>
        <w:drawing>
          <wp:anchor distT="0" distB="0" distL="114300" distR="114300" simplePos="0" relativeHeight="251658240" behindDoc="1" locked="0" layoutInCell="1" allowOverlap="1" wp14:anchorId="122FA815" wp14:editId="140DAA4D">
            <wp:simplePos x="0" y="0"/>
            <wp:positionH relativeFrom="column">
              <wp:posOffset>4095750</wp:posOffset>
            </wp:positionH>
            <wp:positionV relativeFrom="paragraph">
              <wp:posOffset>307975</wp:posOffset>
            </wp:positionV>
            <wp:extent cx="2562225" cy="2562225"/>
            <wp:effectExtent l="0" t="0" r="9525" b="9525"/>
            <wp:wrapTight wrapText="bothSides">
              <wp:wrapPolygon edited="0">
                <wp:start x="0" y="0"/>
                <wp:lineTo x="0" y="21520"/>
                <wp:lineTo x="21520" y="21520"/>
                <wp:lineTo x="21520" y="0"/>
                <wp:lineTo x="0" y="0"/>
              </wp:wrapPolygon>
            </wp:wrapTight>
            <wp:docPr id="1047011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11277" name="Picture 1047011277"/>
                    <pic:cNvPicPr/>
                  </pic:nvPicPr>
                  <pic:blipFill>
                    <a:blip r:embed="rId6">
                      <a:extLst>
                        <a:ext uri="{28A0092B-C50C-407E-A947-70E740481C1C}">
                          <a14:useLocalDpi xmlns:a14="http://schemas.microsoft.com/office/drawing/2010/main" val="0"/>
                        </a:ext>
                      </a:extLst>
                    </a:blip>
                    <a:stretch>
                      <a:fillRect/>
                    </a:stretch>
                  </pic:blipFill>
                  <pic:spPr>
                    <a:xfrm>
                      <a:off x="0" y="0"/>
                      <a:ext cx="2562225" cy="2562225"/>
                    </a:xfrm>
                    <a:prstGeom prst="rect">
                      <a:avLst/>
                    </a:prstGeom>
                  </pic:spPr>
                </pic:pic>
              </a:graphicData>
            </a:graphic>
            <wp14:sizeRelH relativeFrom="margin">
              <wp14:pctWidth>0</wp14:pctWidth>
            </wp14:sizeRelH>
            <wp14:sizeRelV relativeFrom="margin">
              <wp14:pctHeight>0</wp14:pctHeight>
            </wp14:sizeRelV>
          </wp:anchor>
        </w:drawing>
      </w:r>
      <w:r w:rsidR="00E00DEE" w:rsidRPr="00CE0C68">
        <w:rPr>
          <w:b/>
          <w:bCs/>
        </w:rPr>
        <w:t>F</w:t>
      </w:r>
      <w:r w:rsidR="0051162F" w:rsidRPr="00CE0C68">
        <w:rPr>
          <w:b/>
          <w:bCs/>
        </w:rPr>
        <w:t>ull</w:t>
      </w:r>
      <w:r w:rsidR="00E00DEE" w:rsidRPr="00CE0C68">
        <w:rPr>
          <w:b/>
          <w:bCs/>
        </w:rPr>
        <w:t xml:space="preserve"> Schedule</w:t>
      </w:r>
    </w:p>
    <w:p w14:paraId="28BCCC1F" w14:textId="1E9706B1" w:rsidR="00E00DEE" w:rsidRDefault="00E00DEE" w:rsidP="00E00DEE">
      <w:pPr>
        <w:pStyle w:val="ListParagraph"/>
        <w:numPr>
          <w:ilvl w:val="0"/>
          <w:numId w:val="1"/>
        </w:numPr>
      </w:pPr>
      <w:r>
        <w:t>September 16</w:t>
      </w:r>
      <w:r w:rsidR="0051162F">
        <w:t>: God’s Love Poured Out</w:t>
      </w:r>
    </w:p>
    <w:p w14:paraId="1528A226" w14:textId="3AC8E487" w:rsidR="00E00DEE" w:rsidRDefault="00E00DEE" w:rsidP="00E00DEE">
      <w:pPr>
        <w:pStyle w:val="ListParagraph"/>
        <w:numPr>
          <w:ilvl w:val="0"/>
          <w:numId w:val="1"/>
        </w:numPr>
      </w:pPr>
      <w:r>
        <w:t>September 23</w:t>
      </w:r>
      <w:r w:rsidR="0051162F">
        <w:t>: The Breath of God</w:t>
      </w:r>
    </w:p>
    <w:p w14:paraId="7DC604D9" w14:textId="7808C388" w:rsidR="00E00DEE" w:rsidRDefault="00E00DEE" w:rsidP="00E00DEE">
      <w:pPr>
        <w:pStyle w:val="ListParagraph"/>
        <w:numPr>
          <w:ilvl w:val="0"/>
          <w:numId w:val="1"/>
        </w:numPr>
      </w:pPr>
      <w:r>
        <w:t>September 30</w:t>
      </w:r>
      <w:r w:rsidR="0051162F">
        <w:t>: Baptism in the Holy Spirit and Fire</w:t>
      </w:r>
    </w:p>
    <w:p w14:paraId="65F57FF2" w14:textId="5F208700" w:rsidR="00E00DEE" w:rsidRDefault="00E00DEE" w:rsidP="00E00DEE">
      <w:pPr>
        <w:pStyle w:val="ListParagraph"/>
        <w:numPr>
          <w:ilvl w:val="0"/>
          <w:numId w:val="1"/>
        </w:numPr>
      </w:pPr>
      <w:r>
        <w:t>October 7</w:t>
      </w:r>
      <w:r w:rsidR="0051162F">
        <w:t>: The Spirit and Our Lady</w:t>
      </w:r>
    </w:p>
    <w:p w14:paraId="01E72821" w14:textId="559E1662" w:rsidR="00E00DEE" w:rsidRDefault="00E00DEE" w:rsidP="00E00DEE">
      <w:pPr>
        <w:pStyle w:val="ListParagraph"/>
        <w:numPr>
          <w:ilvl w:val="0"/>
          <w:numId w:val="1"/>
        </w:numPr>
      </w:pPr>
      <w:r>
        <w:t>October 14</w:t>
      </w:r>
      <w:r w:rsidR="0051162F">
        <w:t>: Gifts of the Holy Spirit</w:t>
      </w:r>
    </w:p>
    <w:p w14:paraId="671B6283" w14:textId="11E58B6C" w:rsidR="00E00DEE" w:rsidRDefault="00E00DEE" w:rsidP="00E00DEE">
      <w:pPr>
        <w:pStyle w:val="ListParagraph"/>
        <w:numPr>
          <w:ilvl w:val="0"/>
          <w:numId w:val="1"/>
        </w:numPr>
      </w:pPr>
      <w:r>
        <w:t>October 21</w:t>
      </w:r>
      <w:r w:rsidR="0051162F">
        <w:t>: The Spirit and The Eucharist</w:t>
      </w:r>
      <w:r w:rsidR="00CE0C68">
        <w:t xml:space="preserve"> </w:t>
      </w:r>
    </w:p>
    <w:p w14:paraId="78143884" w14:textId="29DFAAF0" w:rsidR="00E00DEE" w:rsidRDefault="00E00DEE" w:rsidP="00E00DEE">
      <w:pPr>
        <w:pStyle w:val="ListParagraph"/>
        <w:numPr>
          <w:ilvl w:val="0"/>
          <w:numId w:val="1"/>
        </w:numPr>
      </w:pPr>
      <w:r>
        <w:t>October 28</w:t>
      </w:r>
      <w:r w:rsidR="0051162F">
        <w:t>: The Spirit of Adoption</w:t>
      </w:r>
    </w:p>
    <w:p w14:paraId="5D6F8D11" w14:textId="72CF0D87" w:rsidR="0051162F" w:rsidRDefault="0051162F" w:rsidP="00E00DEE">
      <w:pPr>
        <w:pStyle w:val="ListParagraph"/>
        <w:numPr>
          <w:ilvl w:val="0"/>
          <w:numId w:val="1"/>
        </w:numPr>
      </w:pPr>
      <w:r>
        <w:t>November 4: The Spirit and the Sacraments</w:t>
      </w:r>
    </w:p>
    <w:p w14:paraId="45349CC8" w14:textId="322BD7EA" w:rsidR="0051162F" w:rsidRDefault="0051162F" w:rsidP="00E00DEE">
      <w:pPr>
        <w:pStyle w:val="ListParagraph"/>
        <w:numPr>
          <w:ilvl w:val="0"/>
          <w:numId w:val="1"/>
        </w:numPr>
      </w:pPr>
      <w:r>
        <w:t xml:space="preserve">November 11: The Fruits of the Holy Spirit </w:t>
      </w:r>
    </w:p>
    <w:p w14:paraId="15C9F70F" w14:textId="50F9A940" w:rsidR="0051162F" w:rsidRDefault="0051162F" w:rsidP="00E00DEE">
      <w:pPr>
        <w:pStyle w:val="ListParagraph"/>
        <w:numPr>
          <w:ilvl w:val="0"/>
          <w:numId w:val="1"/>
        </w:numPr>
      </w:pPr>
      <w:r>
        <w:t>November 18: The Spirit and the Desert</w:t>
      </w:r>
    </w:p>
    <w:p w14:paraId="6362DD48" w14:textId="651C0C56" w:rsidR="0051162F" w:rsidRDefault="0051162F" w:rsidP="00E00DEE">
      <w:pPr>
        <w:pStyle w:val="ListParagraph"/>
        <w:numPr>
          <w:ilvl w:val="0"/>
          <w:numId w:val="1"/>
        </w:numPr>
      </w:pPr>
      <w:r>
        <w:t>December 2: The Spirit Convicts</w:t>
      </w:r>
    </w:p>
    <w:p w14:paraId="67063723" w14:textId="68AD1EE8" w:rsidR="0051162F" w:rsidRDefault="0051162F" w:rsidP="00E00DEE">
      <w:pPr>
        <w:pStyle w:val="ListParagraph"/>
        <w:numPr>
          <w:ilvl w:val="0"/>
          <w:numId w:val="1"/>
        </w:numPr>
      </w:pPr>
      <w:r>
        <w:t>December 9: The Spirit’s Freedom</w:t>
      </w:r>
    </w:p>
    <w:p w14:paraId="6BB7A274" w14:textId="0F99681B" w:rsidR="0051162F" w:rsidRDefault="0051162F" w:rsidP="00E00DEE">
      <w:pPr>
        <w:pStyle w:val="ListParagraph"/>
        <w:numPr>
          <w:ilvl w:val="0"/>
          <w:numId w:val="1"/>
        </w:numPr>
      </w:pPr>
      <w:r>
        <w:t>December 16: The Spirit’s Witness</w:t>
      </w:r>
    </w:p>
    <w:p w14:paraId="0BE5630F" w14:textId="39C05339" w:rsidR="0051162F" w:rsidRDefault="0051162F" w:rsidP="00E00DEE">
      <w:pPr>
        <w:pStyle w:val="ListParagraph"/>
        <w:numPr>
          <w:ilvl w:val="0"/>
          <w:numId w:val="1"/>
        </w:numPr>
      </w:pPr>
      <w:r>
        <w:t>December 23 (possibly move to 21 or 22): The Spirit Remember</w:t>
      </w:r>
      <w:r w:rsidR="00CE0C68">
        <w:t>s</w:t>
      </w:r>
    </w:p>
    <w:p w14:paraId="5F5DDEAB" w14:textId="204B9457" w:rsidR="00CE0C68" w:rsidRDefault="00CE0C68" w:rsidP="00CE0C68">
      <w:r>
        <w:t xml:space="preserve">If you miss a night, this whole series can also be found on </w:t>
      </w:r>
      <w:proofErr w:type="spellStart"/>
      <w:r>
        <w:t>WildGooseTV</w:t>
      </w:r>
      <w:proofErr w:type="spellEnd"/>
      <w:r>
        <w:t xml:space="preserve"> on YouTube. Also, </w:t>
      </w:r>
      <w:r w:rsidR="00BD23EF">
        <w:t xml:space="preserve">besides </w:t>
      </w:r>
      <w:r>
        <w:t xml:space="preserve">the first three segments, each episode can be watched without </w:t>
      </w:r>
      <w:r w:rsidR="00BD23EF">
        <w:t xml:space="preserve">watching the others. </w:t>
      </w:r>
    </w:p>
    <w:sectPr w:rsidR="00CE0C68" w:rsidSect="00C730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51C"/>
    <w:multiLevelType w:val="hybridMultilevel"/>
    <w:tmpl w:val="87BCA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22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EE"/>
    <w:rsid w:val="001D7687"/>
    <w:rsid w:val="00276DD7"/>
    <w:rsid w:val="0051162F"/>
    <w:rsid w:val="00714235"/>
    <w:rsid w:val="007C3500"/>
    <w:rsid w:val="009F156E"/>
    <w:rsid w:val="00A32B60"/>
    <w:rsid w:val="00AC7934"/>
    <w:rsid w:val="00BD23EF"/>
    <w:rsid w:val="00C46D1E"/>
    <w:rsid w:val="00C7300B"/>
    <w:rsid w:val="00CE0C68"/>
    <w:rsid w:val="00E00DEE"/>
    <w:rsid w:val="00EE2F00"/>
    <w:rsid w:val="00F5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ED689"/>
  <w15:chartTrackingRefBased/>
  <w15:docId w15:val="{F79CF60C-3663-4CB8-84D7-8A9FD0A3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DEE"/>
    <w:rPr>
      <w:rFonts w:eastAsiaTheme="majorEastAsia" w:cstheme="majorBidi"/>
      <w:color w:val="272727" w:themeColor="text1" w:themeTint="D8"/>
    </w:rPr>
  </w:style>
  <w:style w:type="paragraph" w:styleId="Title">
    <w:name w:val="Title"/>
    <w:basedOn w:val="Normal"/>
    <w:next w:val="Normal"/>
    <w:link w:val="TitleChar"/>
    <w:uiPriority w:val="10"/>
    <w:qFormat/>
    <w:rsid w:val="00E00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DEE"/>
    <w:pPr>
      <w:spacing w:before="160"/>
      <w:jc w:val="center"/>
    </w:pPr>
    <w:rPr>
      <w:i/>
      <w:iCs/>
      <w:color w:val="404040" w:themeColor="text1" w:themeTint="BF"/>
    </w:rPr>
  </w:style>
  <w:style w:type="character" w:customStyle="1" w:styleId="QuoteChar">
    <w:name w:val="Quote Char"/>
    <w:basedOn w:val="DefaultParagraphFont"/>
    <w:link w:val="Quote"/>
    <w:uiPriority w:val="29"/>
    <w:rsid w:val="00E00DEE"/>
    <w:rPr>
      <w:i/>
      <w:iCs/>
      <w:color w:val="404040" w:themeColor="text1" w:themeTint="BF"/>
    </w:rPr>
  </w:style>
  <w:style w:type="paragraph" w:styleId="ListParagraph">
    <w:name w:val="List Paragraph"/>
    <w:basedOn w:val="Normal"/>
    <w:uiPriority w:val="34"/>
    <w:qFormat/>
    <w:rsid w:val="00E00DEE"/>
    <w:pPr>
      <w:ind w:left="720"/>
      <w:contextualSpacing/>
    </w:pPr>
  </w:style>
  <w:style w:type="character" w:styleId="IntenseEmphasis">
    <w:name w:val="Intense Emphasis"/>
    <w:basedOn w:val="DefaultParagraphFont"/>
    <w:uiPriority w:val="21"/>
    <w:qFormat/>
    <w:rsid w:val="00E00DEE"/>
    <w:rPr>
      <w:i/>
      <w:iCs/>
      <w:color w:val="0F4761" w:themeColor="accent1" w:themeShade="BF"/>
    </w:rPr>
  </w:style>
  <w:style w:type="paragraph" w:styleId="IntenseQuote">
    <w:name w:val="Intense Quote"/>
    <w:basedOn w:val="Normal"/>
    <w:next w:val="Normal"/>
    <w:link w:val="IntenseQuoteChar"/>
    <w:uiPriority w:val="30"/>
    <w:qFormat/>
    <w:rsid w:val="00E00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DEE"/>
    <w:rPr>
      <w:i/>
      <w:iCs/>
      <w:color w:val="0F4761" w:themeColor="accent1" w:themeShade="BF"/>
    </w:rPr>
  </w:style>
  <w:style w:type="character" w:styleId="IntenseReference">
    <w:name w:val="Intense Reference"/>
    <w:basedOn w:val="DefaultParagraphFont"/>
    <w:uiPriority w:val="32"/>
    <w:qFormat/>
    <w:rsid w:val="00E00D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Knieper</dc:creator>
  <cp:keywords/>
  <dc:description/>
  <cp:lastModifiedBy>Kelly Knieper</cp:lastModifiedBy>
  <cp:revision>2</cp:revision>
  <dcterms:created xsi:type="dcterms:W3CDTF">2026-06-23T17:35:00Z</dcterms:created>
  <dcterms:modified xsi:type="dcterms:W3CDTF">2026-08-27T17:12:00Z</dcterms:modified>
</cp:coreProperties>
</file>