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EC100" w14:textId="1D64436F" w:rsidR="004741D5" w:rsidRPr="004741D5" w:rsidRDefault="004741D5" w:rsidP="004741D5">
      <w:pPr>
        <w:shd w:val="clear" w:color="auto" w:fill="F5F5F5"/>
        <w:spacing w:before="161" w:after="161" w:line="240" w:lineRule="auto"/>
        <w:jc w:val="center"/>
        <w:outlineLvl w:val="0"/>
        <w:rPr>
          <w:rFonts w:ascii="Lato" w:eastAsia="Times New Roman" w:hAnsi="Lato" w:cs="Times New Roman"/>
          <w:b/>
          <w:bCs/>
          <w:color w:val="AA1E11"/>
          <w:kern w:val="36"/>
          <w:sz w:val="52"/>
          <w:szCs w:val="52"/>
          <w14:ligatures w14:val="none"/>
        </w:rPr>
      </w:pPr>
      <w:r w:rsidRPr="004741D5">
        <w:rPr>
          <w:rFonts w:ascii="Lato" w:eastAsia="Times New Roman" w:hAnsi="Lato" w:cs="Times New Roman"/>
          <w:b/>
          <w:bCs/>
          <w:color w:val="AA1E11"/>
          <w:kern w:val="36"/>
          <w:sz w:val="52"/>
          <w:szCs w:val="52"/>
          <w14:ligatures w14:val="none"/>
        </w:rPr>
        <w:t>Holy Hours for Vocations with Bishop Gruss</w:t>
      </w:r>
    </w:p>
    <w:p w14:paraId="55797E8A" w14:textId="74389B7E" w:rsidR="004741D5" w:rsidRPr="004741D5" w:rsidRDefault="004741D5" w:rsidP="004741D5">
      <w:pPr>
        <w:shd w:val="clear" w:color="auto" w:fill="F5F5F5"/>
        <w:spacing w:before="161" w:after="161" w:line="240" w:lineRule="auto"/>
        <w:jc w:val="center"/>
        <w:outlineLvl w:val="0"/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741D5"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14:ligatures w14:val="none"/>
        </w:rPr>
        <w:t>SAINT MICHAEL PARISH OF MAPLE GROVE</w:t>
      </w:r>
    </w:p>
    <w:p w14:paraId="33A99F0C" w14:textId="20084056" w:rsidR="004741D5" w:rsidRDefault="004741D5" w:rsidP="004741D5">
      <w:pPr>
        <w:shd w:val="clear" w:color="auto" w:fill="F5F5F5"/>
        <w:spacing w:before="161" w:after="161" w:line="240" w:lineRule="auto"/>
        <w:outlineLvl w:val="0"/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741D5">
        <w:rPr>
          <w:rFonts w:ascii="Lato" w:eastAsia="Times New Roman" w:hAnsi="Lato" w:cs="Times New Roman"/>
          <w:noProof/>
          <w:color w:val="2F2F2F"/>
          <w:kern w:val="0"/>
          <w:sz w:val="26"/>
          <w:szCs w:val="26"/>
          <w14:ligatures w14:val="none"/>
        </w:rPr>
        <w:drawing>
          <wp:anchor distT="0" distB="0" distL="114300" distR="114300" simplePos="0" relativeHeight="251658240" behindDoc="1" locked="0" layoutInCell="1" allowOverlap="1" wp14:anchorId="7FA91710" wp14:editId="3F2186A0">
            <wp:simplePos x="0" y="0"/>
            <wp:positionH relativeFrom="margin">
              <wp:posOffset>19050</wp:posOffset>
            </wp:positionH>
            <wp:positionV relativeFrom="paragraph">
              <wp:posOffset>13335</wp:posOffset>
            </wp:positionV>
            <wp:extent cx="1040765" cy="1019175"/>
            <wp:effectExtent l="0" t="0" r="0" b="9525"/>
            <wp:wrapThrough wrapText="bothSides">
              <wp:wrapPolygon edited="0">
                <wp:start x="9489" y="0"/>
                <wp:lineTo x="6721" y="807"/>
                <wp:lineTo x="791" y="5249"/>
                <wp:lineTo x="791" y="14535"/>
                <wp:lineTo x="5140" y="19783"/>
                <wp:lineTo x="8698" y="21398"/>
                <wp:lineTo x="12652" y="21398"/>
                <wp:lineTo x="16210" y="19783"/>
                <wp:lineTo x="20954" y="14131"/>
                <wp:lineTo x="20954" y="5249"/>
                <wp:lineTo x="15024" y="807"/>
                <wp:lineTo x="12256" y="0"/>
                <wp:lineTo x="9489" y="0"/>
              </wp:wrapPolygon>
            </wp:wrapThrough>
            <wp:docPr id="1" name="Picture 2" descr="Jubilee 2025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bilee 2025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     </w:t>
      </w:r>
      <w:r w:rsidRPr="004741D5"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14:ligatures w14:val="none"/>
        </w:rPr>
        <w:t>TUESDAY, OCTOBER 14 at 7:00 p.m.</w:t>
      </w:r>
    </w:p>
    <w:p w14:paraId="635E51FA" w14:textId="68BCE43B" w:rsidR="004741D5" w:rsidRPr="004741D5" w:rsidRDefault="004741D5" w:rsidP="004741D5">
      <w:pPr>
        <w:shd w:val="clear" w:color="auto" w:fill="F5F5F5"/>
        <w:spacing w:before="161" w:after="161" w:line="240" w:lineRule="auto"/>
        <w:jc w:val="center"/>
        <w:outlineLvl w:val="0"/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14:paraId="1D3B0922" w14:textId="22F8C1F8" w:rsidR="004741D5" w:rsidRPr="004741D5" w:rsidRDefault="004741D5" w:rsidP="004741D5">
      <w:pPr>
        <w:shd w:val="clear" w:color="auto" w:fill="F5F5F5"/>
        <w:spacing w:before="161" w:after="161" w:line="570" w:lineRule="atLeast"/>
        <w:outlineLvl w:val="0"/>
        <w:rPr>
          <w:rFonts w:ascii="Lato" w:eastAsia="Times New Roman" w:hAnsi="Lato" w:cs="Times New Roman"/>
          <w:b/>
          <w:bCs/>
          <w:color w:val="AA1E11"/>
          <w:kern w:val="36"/>
          <w:sz w:val="57"/>
          <w:szCs w:val="57"/>
          <w14:ligatures w14:val="none"/>
        </w:rPr>
      </w:pPr>
      <w:r>
        <w:rPr>
          <w:rFonts w:ascii="Lato" w:eastAsia="Times New Roman" w:hAnsi="Lato" w:cs="Times New Roman"/>
          <w:b/>
          <w:bCs/>
          <w:color w:val="000000"/>
          <w:kern w:val="0"/>
          <w:sz w:val="44"/>
          <w:szCs w:val="44"/>
          <w14:ligatures w14:val="none"/>
        </w:rPr>
        <w:t xml:space="preserve">                  </w:t>
      </w:r>
      <w:r w:rsidRPr="004741D5">
        <w:rPr>
          <w:rFonts w:ascii="Lato" w:eastAsia="Times New Roman" w:hAnsi="Lato" w:cs="Times New Roman"/>
          <w:b/>
          <w:bCs/>
          <w:color w:val="000000"/>
          <w:kern w:val="0"/>
          <w:sz w:val="44"/>
          <w:szCs w:val="44"/>
          <w14:ligatures w14:val="none"/>
        </w:rPr>
        <w:t>All are welcome!</w:t>
      </w:r>
    </w:p>
    <w:p w14:paraId="17566B88" w14:textId="408BEFF4" w:rsidR="004741D5" w:rsidRPr="004741D5" w:rsidRDefault="004741D5" w:rsidP="004741D5">
      <w:pPr>
        <w:shd w:val="clear" w:color="auto" w:fill="F5F5F5"/>
        <w:spacing w:before="100" w:beforeAutospacing="1" w:after="100" w:afterAutospacing="1" w:line="240" w:lineRule="auto"/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</w:pPr>
      <w:r w:rsidRPr="004741D5"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  <w:t>Bishop Gruss has </w:t>
      </w:r>
      <w:r w:rsidRPr="004741D5">
        <w:rPr>
          <w:rFonts w:ascii="Lato" w:eastAsia="Times New Roman" w:hAnsi="Lato" w:cs="Times New Roman"/>
          <w:b/>
          <w:bCs/>
          <w:color w:val="2F2F2F"/>
          <w:kern w:val="0"/>
          <w:sz w:val="26"/>
          <w:szCs w:val="26"/>
          <w14:ligatures w14:val="none"/>
        </w:rPr>
        <w:t>designated Pilgrimage Churches</w:t>
      </w:r>
      <w:r w:rsidRPr="004741D5"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  <w:t> throughout the Diocese of Saginaw for the Jubilee Year of Hope which may be visited by many who wish to make a confession and attend Mass </w:t>
      </w:r>
      <w:r w:rsidRPr="004741D5">
        <w:rPr>
          <w:rFonts w:ascii="Lato" w:eastAsia="Times New Roman" w:hAnsi="Lato" w:cs="Times New Roman"/>
          <w:b/>
          <w:bCs/>
          <w:color w:val="2F2F2F"/>
          <w:kern w:val="0"/>
          <w:sz w:val="26"/>
          <w:szCs w:val="26"/>
          <w14:ligatures w14:val="none"/>
        </w:rPr>
        <w:t>to receive the Plenary Indulgence.</w:t>
      </w:r>
      <w:r w:rsidRPr="004741D5"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  <w:t xml:space="preserve"> The location of these churches </w:t>
      </w:r>
      <w:proofErr w:type="gramStart"/>
      <w:r w:rsidRPr="004741D5"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  <w:t>are</w:t>
      </w:r>
      <w:proofErr w:type="gramEnd"/>
      <w:r w:rsidRPr="004741D5"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  <w:t xml:space="preserve"> where he will offer a Holy Hour for Vocations each month and may be found below. The Ordinary Jubilee Year of Hope began in the Diocese of Saginaw on December 29, </w:t>
      </w:r>
      <w:proofErr w:type="gramStart"/>
      <w:r w:rsidRPr="004741D5"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  <w:t>2024</w:t>
      </w:r>
      <w:proofErr w:type="gramEnd"/>
      <w:r w:rsidRPr="004741D5"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  <w:t xml:space="preserve"> on the Feast of the Holy Family and ends December 28, </w:t>
      </w:r>
      <w:proofErr w:type="gramStart"/>
      <w:r w:rsidRPr="004741D5"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  <w:t>2025</w:t>
      </w:r>
      <w:proofErr w:type="gramEnd"/>
      <w:r w:rsidRPr="004741D5"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  <w:t xml:space="preserve"> on the Feast of the Holy Family.</w:t>
      </w:r>
    </w:p>
    <w:p w14:paraId="6967FA79" w14:textId="0A1F2E75" w:rsidR="004741D5" w:rsidRDefault="004741D5" w:rsidP="004741D5">
      <w:pPr>
        <w:shd w:val="clear" w:color="auto" w:fill="F5F5F5"/>
        <w:spacing w:before="100" w:beforeAutospacing="1" w:after="100" w:afterAutospacing="1" w:line="240" w:lineRule="auto"/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</w:pPr>
      <w:r w:rsidRPr="004741D5"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  <w:t>The faithful are encouraged to join Bishop Gruss when he visits their parish and/or make a pilgrimage to other parishes. </w:t>
      </w:r>
    </w:p>
    <w:p w14:paraId="673B2FC5" w14:textId="53A66048" w:rsidR="004741D5" w:rsidRPr="004741D5" w:rsidRDefault="004741D5" w:rsidP="004741D5">
      <w:pPr>
        <w:shd w:val="clear" w:color="auto" w:fill="F5F5F5"/>
        <w:spacing w:before="100" w:beforeAutospacing="1" w:after="100" w:afterAutospacing="1" w:line="240" w:lineRule="auto"/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</w:pPr>
      <w:r w:rsidRPr="004741D5">
        <w:rPr>
          <w:rFonts w:ascii="Lato" w:eastAsia="Times New Roman" w:hAnsi="Lato" w:cs="Times New Roman"/>
          <w:noProof/>
          <w:color w:val="B25500"/>
          <w:kern w:val="0"/>
          <w:sz w:val="26"/>
          <w:szCs w:val="26"/>
          <w14:ligatures w14:val="none"/>
        </w:rPr>
        <w:drawing>
          <wp:anchor distT="0" distB="0" distL="114300" distR="114300" simplePos="0" relativeHeight="251659264" behindDoc="1" locked="0" layoutInCell="1" allowOverlap="1" wp14:anchorId="4355B9BE" wp14:editId="73E8A57C">
            <wp:simplePos x="0" y="0"/>
            <wp:positionH relativeFrom="column">
              <wp:posOffset>5572125</wp:posOffset>
            </wp:positionH>
            <wp:positionV relativeFrom="paragraph">
              <wp:posOffset>189865</wp:posOffset>
            </wp:positionV>
            <wp:extent cx="100965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ight>
            <wp:docPr id="2" name="Picture 1" descr="Jubilee QR Cod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bilee QR Cod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00EB64" w14:textId="2E678001" w:rsidR="004741D5" w:rsidRPr="004741D5" w:rsidRDefault="004741D5" w:rsidP="004741D5">
      <w:pPr>
        <w:shd w:val="clear" w:color="auto" w:fill="F5F5F5"/>
        <w:spacing w:before="100" w:beforeAutospacing="1" w:after="100" w:afterAutospacing="1" w:line="240" w:lineRule="auto"/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</w:pPr>
      <w:r w:rsidRPr="004741D5"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  <w:t>For more information on the Jubilee 2025 Pilgrims of Hope go to: </w:t>
      </w:r>
      <w:hyperlink r:id="rId7" w:history="1">
        <w:r w:rsidRPr="004741D5">
          <w:rPr>
            <w:rFonts w:ascii="Lato" w:eastAsia="Times New Roman" w:hAnsi="Lato" w:cs="Times New Roman"/>
            <w:color w:val="0090B2"/>
            <w:kern w:val="0"/>
            <w:sz w:val="26"/>
            <w:szCs w:val="26"/>
            <w:u w:val="single"/>
            <w14:ligatures w14:val="none"/>
          </w:rPr>
          <w:t>https://saginaw.org/jubilee-2025</w:t>
        </w:r>
      </w:hyperlink>
      <w:r w:rsidRPr="004741D5"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  <w:t> or scan the QR code.</w:t>
      </w:r>
    </w:p>
    <w:p w14:paraId="4D74B342" w14:textId="77777777" w:rsidR="004741D5" w:rsidRDefault="004741D5" w:rsidP="004741D5">
      <w:pPr>
        <w:shd w:val="clear" w:color="auto" w:fill="F5F5F5"/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i/>
          <w:iCs/>
          <w:color w:val="2F2F2F"/>
          <w:kern w:val="0"/>
          <w:sz w:val="26"/>
          <w:szCs w:val="26"/>
          <w14:ligatures w14:val="none"/>
        </w:rPr>
      </w:pPr>
    </w:p>
    <w:p w14:paraId="593F20DB" w14:textId="5EBE8156" w:rsidR="004741D5" w:rsidRPr="004741D5" w:rsidRDefault="004741D5" w:rsidP="004741D5">
      <w:pPr>
        <w:shd w:val="clear" w:color="auto" w:fill="F5F5F5"/>
        <w:spacing w:before="100" w:beforeAutospacing="1" w:after="100" w:afterAutospacing="1" w:line="240" w:lineRule="auto"/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</w:pPr>
      <w:r w:rsidRPr="004741D5">
        <w:rPr>
          <w:rFonts w:ascii="Lato" w:eastAsia="Times New Roman" w:hAnsi="Lato" w:cs="Times New Roman"/>
          <w:b/>
          <w:bCs/>
          <w:i/>
          <w:iCs/>
          <w:color w:val="2F2F2F"/>
          <w:kern w:val="0"/>
          <w:sz w:val="26"/>
          <w:szCs w:val="26"/>
          <w14:ligatures w14:val="none"/>
        </w:rPr>
        <w:t>All Holy Hours are from 7 p.m. to 8 p.m.</w:t>
      </w:r>
    </w:p>
    <w:p w14:paraId="041D5E2F" w14:textId="7DACAD57" w:rsidR="004741D5" w:rsidRPr="004741D5" w:rsidRDefault="004741D5" w:rsidP="004741D5">
      <w:pPr>
        <w:shd w:val="clear" w:color="auto" w:fill="F5F5F5"/>
        <w:spacing w:before="100" w:beforeAutospacing="1" w:after="100" w:afterAutospacing="1" w:line="240" w:lineRule="auto"/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</w:pPr>
      <w:r w:rsidRPr="004741D5"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  <w:t xml:space="preserve">When:      Tuesday, October 14, </w:t>
      </w:r>
      <w:proofErr w:type="gramStart"/>
      <w:r w:rsidRPr="004741D5"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  <w:t>2025</w:t>
      </w:r>
      <w:proofErr w:type="gramEnd"/>
      <w:r w:rsidRPr="004741D5"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  <w:t> </w:t>
      </w:r>
      <w:r w:rsidRPr="004741D5"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  <w:br/>
        <w:t>Where:     St. Michael Parish Church, Maple Grove   </w:t>
      </w:r>
    </w:p>
    <w:p w14:paraId="75B2D3C3" w14:textId="10B1EA5C" w:rsidR="004741D5" w:rsidRPr="004741D5" w:rsidRDefault="004741D5" w:rsidP="004741D5">
      <w:pPr>
        <w:shd w:val="clear" w:color="auto" w:fill="F5F5F5"/>
        <w:spacing w:before="100" w:beforeAutospacing="1" w:after="100" w:afterAutospacing="1" w:line="240" w:lineRule="auto"/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</w:pPr>
      <w:r w:rsidRPr="004741D5"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  <w:t xml:space="preserve">When:      Tuesday, October 28, </w:t>
      </w:r>
      <w:proofErr w:type="gramStart"/>
      <w:r w:rsidRPr="004741D5"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  <w:t>2025</w:t>
      </w:r>
      <w:proofErr w:type="gramEnd"/>
      <w:r w:rsidRPr="004741D5"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  <w:t> </w:t>
      </w:r>
      <w:r w:rsidRPr="004741D5"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  <w:br/>
        <w:t>Where:     St. Joseph the Worker Parish Church, Beal City    </w:t>
      </w:r>
    </w:p>
    <w:p w14:paraId="6872E3DD" w14:textId="2DD96EC3" w:rsidR="004741D5" w:rsidRPr="004741D5" w:rsidRDefault="004741D5" w:rsidP="004741D5">
      <w:pPr>
        <w:shd w:val="clear" w:color="auto" w:fill="F5F5F5"/>
        <w:spacing w:before="100" w:beforeAutospacing="1" w:after="100" w:afterAutospacing="1" w:line="240" w:lineRule="auto"/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</w:pPr>
      <w:r w:rsidRPr="004741D5"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  <w:t xml:space="preserve">When:      Wednesday, November 19, </w:t>
      </w:r>
      <w:proofErr w:type="gramStart"/>
      <w:r w:rsidRPr="004741D5"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  <w:t>2025</w:t>
      </w:r>
      <w:proofErr w:type="gramEnd"/>
      <w:r w:rsidRPr="004741D5"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  <w:t> </w:t>
      </w:r>
      <w:r w:rsidRPr="004741D5"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  <w:br/>
        <w:t>Where:     St. Brigid Parish, Midland   </w:t>
      </w:r>
    </w:p>
    <w:p w14:paraId="1A9C713A" w14:textId="77777777" w:rsidR="004741D5" w:rsidRPr="004741D5" w:rsidRDefault="004741D5" w:rsidP="004741D5">
      <w:pPr>
        <w:shd w:val="clear" w:color="auto" w:fill="F5F5F5"/>
        <w:spacing w:before="100" w:beforeAutospacing="1" w:after="100" w:afterAutospacing="1" w:line="240" w:lineRule="auto"/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</w:pPr>
      <w:r w:rsidRPr="004741D5"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  <w:t xml:space="preserve">When:      Thursday, December 4, </w:t>
      </w:r>
      <w:proofErr w:type="gramStart"/>
      <w:r w:rsidRPr="004741D5"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  <w:t>2025</w:t>
      </w:r>
      <w:proofErr w:type="gramEnd"/>
      <w:r w:rsidRPr="004741D5"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  <w:t> </w:t>
      </w:r>
      <w:r w:rsidRPr="004741D5"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  <w:br/>
        <w:t>Where:     St. Agnes Parish, Freeland   </w:t>
      </w:r>
    </w:p>
    <w:p w14:paraId="2D97AECF" w14:textId="2A025071" w:rsidR="007D59E3" w:rsidRPr="004741D5" w:rsidRDefault="004741D5" w:rsidP="004741D5">
      <w:pPr>
        <w:shd w:val="clear" w:color="auto" w:fill="F5F5F5"/>
        <w:spacing w:before="100" w:beforeAutospacing="1" w:after="100" w:afterAutospacing="1" w:line="240" w:lineRule="auto"/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</w:pPr>
      <w:r w:rsidRPr="004741D5"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  <w:t xml:space="preserve">When:      Tuesday, December 16, </w:t>
      </w:r>
      <w:proofErr w:type="gramStart"/>
      <w:r w:rsidRPr="004741D5"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  <w:t>2025</w:t>
      </w:r>
      <w:proofErr w:type="gramEnd"/>
      <w:r w:rsidRPr="004741D5"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  <w:t> </w:t>
      </w:r>
      <w:r w:rsidRPr="004741D5">
        <w:rPr>
          <w:rFonts w:ascii="Lato" w:eastAsia="Times New Roman" w:hAnsi="Lato" w:cs="Times New Roman"/>
          <w:color w:val="2F2F2F"/>
          <w:kern w:val="0"/>
          <w:sz w:val="26"/>
          <w:szCs w:val="26"/>
          <w14:ligatures w14:val="none"/>
        </w:rPr>
        <w:br/>
        <w:t>Where:     Cathedral of Mary of the Assumption Parish, Saginaw   </w:t>
      </w:r>
    </w:p>
    <w:sectPr w:rsidR="007D59E3" w:rsidRPr="004741D5" w:rsidSect="004741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D5"/>
    <w:rsid w:val="004741D5"/>
    <w:rsid w:val="006B5176"/>
    <w:rsid w:val="007D59E3"/>
    <w:rsid w:val="00A91201"/>
    <w:rsid w:val="00E5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C9529"/>
  <w15:chartTrackingRefBased/>
  <w15:docId w15:val="{35E78B48-02DE-4F4F-951C-2F7A44F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1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1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1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1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1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1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1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1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1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aginaw.org/jubilee-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saginaw.org/jubilee-2025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1214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Butcher</dc:creator>
  <cp:keywords/>
  <dc:description/>
  <cp:lastModifiedBy>June Butcher</cp:lastModifiedBy>
  <cp:revision>1</cp:revision>
  <cp:lastPrinted>2025-10-02T14:22:00Z</cp:lastPrinted>
  <dcterms:created xsi:type="dcterms:W3CDTF">2025-10-02T14:11:00Z</dcterms:created>
  <dcterms:modified xsi:type="dcterms:W3CDTF">2025-10-02T14:23:00Z</dcterms:modified>
</cp:coreProperties>
</file>