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b w:val="1"/>
          <w:bCs w:val="1"/>
          <w:rtl w:val="0"/>
        </w:rPr>
        <w:t xml:space="preserve">Susan Frew, CSP</w:t>
      </w:r>
      <w:r w:rsidDel="00000000" w:rsidR="00000000" w:rsidRPr="00000000">
        <w:rPr>
          <w:rtl w:val="0"/>
        </w:rPr>
        <w:t xml:space="preserve"> </w:t>
      </w:r>
      <w:r w:rsidDel="00000000" w:rsidR="00000000" w:rsidRPr="00000000">
        <w:rPr>
          <w:i w:val="1"/>
          <w:iCs w:val="1"/>
          <w:rtl w:val="0"/>
        </w:rPr>
        <w:t xml:space="preserve">Keynote Speaker | AI Business Strategist | Author, Recoded</w:t>
      </w:r>
    </w:p>
    <w:p w:rsidR="00000000" w:rsidDel="00000000" w:rsidP="00000000" w:rsidRDefault="00000000" w:rsidRPr="00000000" w14:paraId="00000002">
      <w:pPr>
        <w:spacing w:after="240" w:before="240" w:lineRule="auto"/>
        <w:rPr/>
      </w:pPr>
      <w:r w:rsidDel="00000000" w:rsidR="00000000" w:rsidRPr="00000000">
        <w:rPr>
          <w:rtl w:val="0"/>
        </w:rPr>
        <w:t xml:space="preserve">Susan Frew is not your typical AI speaker. She is a former Fortune 20 international VP who managed operations across two countries, a former INC 5000 CEO who saved $170K through AI implementation, and a Google AI Certified strategist who has logged 3,000+ hours of AI training. She has also hosted ESPN Radio and served as an SBA Emerging Leader Instructor. In other words, she has done the thing before she taught the thing.</w:t>
      </w:r>
    </w:p>
    <w:p w:rsidR="00000000" w:rsidDel="00000000" w:rsidP="00000000" w:rsidRDefault="00000000" w:rsidRPr="00000000" w14:paraId="00000003">
      <w:pPr>
        <w:spacing w:after="240" w:before="240" w:lineRule="auto"/>
        <w:rPr/>
      </w:pPr>
      <w:r w:rsidDel="00000000" w:rsidR="00000000" w:rsidRPr="00000000">
        <w:rPr>
          <w:rtl w:val="0"/>
        </w:rPr>
        <w:t xml:space="preserve">Her brand, Usable AI, and her keynote are built on one core belief: real transformation comes from practical tools, not techy-hype.. Susan works with executives, entrepreneurs, associations, and meeting planners who want AI that actually works in the real world.</w:t>
      </w:r>
    </w:p>
    <w:p w:rsidR="00000000" w:rsidDel="00000000" w:rsidP="00000000" w:rsidRDefault="00000000" w:rsidRPr="00000000" w14:paraId="00000004">
      <w:pPr>
        <w:spacing w:after="240" w:before="240" w:lineRule="auto"/>
        <w:rPr/>
      </w:pPr>
      <w:r w:rsidDel="00000000" w:rsidR="00000000" w:rsidRPr="00000000">
        <w:rPr>
          <w:rtl w:val="0"/>
        </w:rPr>
        <w:t xml:space="preserve">She is the author of </w:t>
      </w:r>
      <w:r w:rsidDel="00000000" w:rsidR="00000000" w:rsidRPr="00000000">
        <w:rPr>
          <w:i w:val="1"/>
          <w:iCs w:val="1"/>
          <w:rtl w:val="0"/>
        </w:rPr>
        <w:t xml:space="preserve">Recoded: Transform Your Business DNA with AI</w:t>
      </w:r>
      <w:r w:rsidDel="00000000" w:rsidR="00000000" w:rsidRPr="00000000">
        <w:rPr>
          <w:rtl w:val="0"/>
        </w:rPr>
        <w:t xml:space="preserve">, a book she produced using an AI-powered publishing pipeline from keynote transcript to Audible audiobook. That is not a metaphor. That is Tuesday.</w:t>
      </w:r>
    </w:p>
    <w:p w:rsidR="00000000" w:rsidDel="00000000" w:rsidP="00000000" w:rsidRDefault="00000000" w:rsidRPr="00000000" w14:paraId="00000005">
      <w:pPr>
        <w:spacing w:after="240" w:before="240" w:lineRule="auto"/>
        <w:rPr/>
      </w:pPr>
      <w:r w:rsidDel="00000000" w:rsidR="00000000" w:rsidRPr="00000000">
        <w:rPr>
          <w:rtl w:val="0"/>
        </w:rPr>
        <w:t xml:space="preserve">At NSA Influence, Susan brings her signature hands-on, no-nonsense style to "The AI-Powered Proposal," a laptops-open session where speakers walk out with a real proposal framework built using AI tools they can use immediately.</w:t>
      </w:r>
    </w:p>
    <w:p w:rsidR="00000000" w:rsidDel="00000000" w:rsidP="00000000" w:rsidRDefault="00000000" w:rsidRPr="00000000" w14:paraId="00000006">
      <w:pPr>
        <w:spacing w:after="240" w:before="240" w:lineRule="auto"/>
        <w:rPr/>
      </w:pPr>
      <w:r w:rsidDel="00000000" w:rsidR="00000000" w:rsidRPr="00000000">
        <w:rPr>
          <w:rtl w:val="0"/>
        </w:rPr>
        <w:t xml:space="preserve">Based in Colorado, Susan is a proud Aussiedoodle mom, enthusiastic thrifter, and unapologetic AI super-user who believes your best business move is learning to compete on awesome.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susanfrewspeaks.com</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