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80D75"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am a nurse leader and am providing a personal statement during the public comment period regarding the Centers for Medicare &amp; Medicaid Services (CMS) Medicare payment policy changes: the Medicare Physician Fee Schedule Proposed Rule (CMS-1848-P) and the Hospital Outpatient Prospective Payment System Proposed Rule (CMS-1850-P). </w:t>
      </w:r>
    </w:p>
    <w:p w14:paraId="00000002" w14:textId="77777777" w:rsidR="00380D75"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am requesting CMS recognize and address the longstanding gap in our nation's healthcare payment system: the limited recognition of </w:t>
      </w:r>
      <w:r>
        <w:rPr>
          <w:rFonts w:ascii="Times New Roman" w:eastAsia="Times New Roman" w:hAnsi="Times New Roman" w:cs="Times New Roman"/>
          <w:i/>
          <w:iCs/>
          <w:sz w:val="22"/>
          <w:szCs w:val="22"/>
        </w:rPr>
        <w:t xml:space="preserve">professional nursing services </w:t>
      </w:r>
      <w:r>
        <w:rPr>
          <w:rFonts w:ascii="Times New Roman" w:eastAsia="Times New Roman" w:hAnsi="Times New Roman" w:cs="Times New Roman"/>
          <w:sz w:val="22"/>
          <w:szCs w:val="22"/>
        </w:rPr>
        <w:t>within the Current Procedural Terminology (CPT®) coding structure and the resulting inability to appropriately capture, measure, and reimburse many nursing contributions to patient care. Modern healthcare increasingly depends on interdisciplinary, team-based care, yet the current coding framework does not consistently capture many nursing services that improve quality, reduce costs, and enhance patient outcomes.</w:t>
      </w:r>
    </w:p>
    <w:p w14:paraId="00000003" w14:textId="77777777" w:rsidR="00380D75"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Registered nurses and advanced practice registered nurses are central to achieving better patient outcomes, improving care coordination, reducing hospital readmissions, advancing chronic disease management, and supporting population health. Yet many nursing activities that require clinical judgment, specialized expertise, patient education, care coordination, and longitudinal management are not independently represented within the CPT code set or reimbursed in a manner that reflects their value to patients and the healthcare system.</w:t>
      </w:r>
    </w:p>
    <w:p w14:paraId="00000004" w14:textId="77777777" w:rsidR="00380D75"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CMS-1848-P and CMS-1850-P proposed rules underscore CMS's ongoing efforts to modernize payment policy, promote value-based care, improve access to services, and strengthen the healthcare workforce. However, they also illustrate an important opportunity to more fully recognize the measurable contributions of professional nursing within Medicare's coding and payment infrastructure. As healthcare delivery changes, including the introduction of new CPT codes for artificial intelligence-enabled health services, it is equally important that the coding infrastructure evolve to better recognize the professional services provided by nurses.</w:t>
      </w:r>
    </w:p>
    <w:p w14:paraId="00000005" w14:textId="77777777" w:rsidR="00380D75" w:rsidRDefault="00000000">
      <w:r>
        <w:rPr>
          <w:rFonts w:ascii="Times New Roman" w:eastAsia="Times New Roman" w:hAnsi="Times New Roman" w:cs="Times New Roman"/>
          <w:sz w:val="22"/>
          <w:szCs w:val="22"/>
        </w:rPr>
        <w:t>Our concern extends beyond reimbursement. The absence of appropriate coding mechanisms for many nursing services has broader implications: Nursing has been recognized for nearly a quarter of a century as the most trusted profession in America, and research shows nursing care is critical in the achievement of positive patient outcomes, including quality improvement, care coordination, patient education, and chronic disease management.</w:t>
      </w:r>
    </w:p>
    <w:p w14:paraId="00000006" w14:textId="77777777" w:rsidR="00380D75"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I respectfully request that CMS and the Department of Health and Human Services remove barriers, recognize nursing services within existing Medicare payment policies, and ensure that payment systems recognize evidence-based, high-value nursing care and incentivize innovative, team-based models that improve patient outcomes.</w:t>
      </w:r>
    </w:p>
    <w:p w14:paraId="00000007" w14:textId="77777777" w:rsidR="00380D75"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This includes collaboration among national nursing organizations, CMS, the American Medical Association CPT Editorial Panel, and other stakeholders to identify opportunities for appropriate CPT code development or revision that better reflects modern nursing practice.</w:t>
      </w:r>
    </w:p>
    <w:p w14:paraId="00000008" w14:textId="77777777" w:rsidR="00380D75" w:rsidRDefault="00380D75">
      <w:pPr>
        <w:rPr>
          <w:rFonts w:ascii="Times New Roman" w:eastAsia="Times New Roman" w:hAnsi="Times New Roman" w:cs="Times New Roman"/>
          <w:sz w:val="22"/>
          <w:szCs w:val="22"/>
        </w:rPr>
      </w:pPr>
    </w:p>
    <w:sectPr w:rsidR="00380D7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C67890D1-167B-4B84-B9F2-2314C9C4CBBC}"/>
    <w:embedItalic r:id="rId2" w:fontKey="{30842844-BB42-4D1E-B2D4-6DE152AFF0DA}"/>
  </w:font>
  <w:font w:name="Play">
    <w:charset w:val="00"/>
    <w:family w:val="auto"/>
    <w:pitch w:val="default"/>
    <w:embedRegular r:id="rId3" w:fontKey="{F0AE32E7-AC7A-4843-B355-395763B1B5FC}"/>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20063FF2-7D88-4526-8FB2-7C85CFF1B7F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75"/>
    <w:rsid w:val="00380D75"/>
    <w:rsid w:val="00582BE8"/>
    <w:rsid w:val="00777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5E604D-1109-418B-925C-AFEA8A599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D576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76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76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D576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76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76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76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76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76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76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76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7699"/>
    <w:rPr>
      <w:rFonts w:eastAsiaTheme="majorEastAsia" w:cstheme="majorBidi"/>
      <w:color w:val="272727" w:themeColor="text1" w:themeTint="D8"/>
    </w:rPr>
  </w:style>
  <w:style w:type="character" w:customStyle="1" w:styleId="TitleChar">
    <w:name w:val="Title Char"/>
    <w:basedOn w:val="DefaultParagraphFont"/>
    <w:link w:val="Title"/>
    <w:uiPriority w:val="10"/>
    <w:rsid w:val="00D5769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576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7699"/>
    <w:pPr>
      <w:spacing w:before="160"/>
      <w:jc w:val="center"/>
    </w:pPr>
    <w:rPr>
      <w:i/>
      <w:iCs/>
      <w:color w:val="404040" w:themeColor="text1" w:themeTint="BF"/>
    </w:rPr>
  </w:style>
  <w:style w:type="character" w:customStyle="1" w:styleId="QuoteChar">
    <w:name w:val="Quote Char"/>
    <w:basedOn w:val="DefaultParagraphFont"/>
    <w:link w:val="Quote"/>
    <w:uiPriority w:val="29"/>
    <w:rsid w:val="00D57699"/>
    <w:rPr>
      <w:i/>
      <w:iCs/>
      <w:color w:val="404040" w:themeColor="text1" w:themeTint="BF"/>
    </w:rPr>
  </w:style>
  <w:style w:type="paragraph" w:styleId="ListParagraph">
    <w:name w:val="List Paragraph"/>
    <w:basedOn w:val="Normal"/>
    <w:uiPriority w:val="34"/>
    <w:qFormat/>
    <w:rsid w:val="00D57699"/>
    <w:pPr>
      <w:ind w:left="720"/>
      <w:contextualSpacing/>
    </w:pPr>
  </w:style>
  <w:style w:type="character" w:styleId="IntenseEmphasis">
    <w:name w:val="Intense Emphasis"/>
    <w:basedOn w:val="DefaultParagraphFont"/>
    <w:uiPriority w:val="21"/>
    <w:qFormat/>
    <w:rsid w:val="00D57699"/>
    <w:rPr>
      <w:i/>
      <w:iCs/>
      <w:color w:val="0F4761" w:themeColor="accent1" w:themeShade="BF"/>
    </w:rPr>
  </w:style>
  <w:style w:type="paragraph" w:styleId="IntenseQuote">
    <w:name w:val="Intense Quote"/>
    <w:basedOn w:val="Normal"/>
    <w:next w:val="Normal"/>
    <w:link w:val="IntenseQuoteChar"/>
    <w:uiPriority w:val="30"/>
    <w:qFormat/>
    <w:rsid w:val="00D576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7699"/>
    <w:rPr>
      <w:i/>
      <w:iCs/>
      <w:color w:val="0F4761" w:themeColor="accent1" w:themeShade="BF"/>
    </w:rPr>
  </w:style>
  <w:style w:type="character" w:styleId="IntenseReference">
    <w:name w:val="Intense Reference"/>
    <w:basedOn w:val="DefaultParagraphFont"/>
    <w:uiPriority w:val="32"/>
    <w:qFormat/>
    <w:rsid w:val="00D57699"/>
    <w:rPr>
      <w:b/>
      <w:bCs/>
      <w:smallCaps/>
      <w:color w:val="0F4761" w:themeColor="accent1" w:themeShade="BF"/>
      <w:spacing w:val="5"/>
    </w:rPr>
  </w:style>
  <w:style w:type="paragraph" w:styleId="Revision">
    <w:name w:val="Revision"/>
    <w:hidden/>
    <w:uiPriority w:val="99"/>
    <w:semiHidden/>
    <w:rsid w:val="00D57699"/>
    <w:pPr>
      <w:spacing w:after="0" w:line="240" w:lineRule="auto"/>
    </w:p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p4O28balYPw5RIGVoUBEhBOUqg==">CgMxLjA4AHIhMUNzR0t5WVhzM3Y5TE90b2RRdTR6X1hTR2daR0R2dzUt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Surani Hayre-Kwan</dc:creator>
  <cp:lastModifiedBy>Taylor Brumley</cp:lastModifiedBy>
  <cp:revision>2</cp:revision>
  <dcterms:created xsi:type="dcterms:W3CDTF">2026-09-04T18:38:00Z</dcterms:created>
  <dcterms:modified xsi:type="dcterms:W3CDTF">2026-09-04T18:38:00Z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901e2fa4-5d3c-4a28-b0ab-c018d12c9f03</vt:lpwstr>
  </property>
</Properties>
</file>