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D4725" w14:textId="77777777" w:rsidR="00595F82" w:rsidRPr="00851910" w:rsidRDefault="00595F82" w:rsidP="00595F82">
      <w:pPr>
        <w:pStyle w:val="HeadingsCapsandCentred"/>
        <w:rPr>
          <w:rFonts w:cs="Arial"/>
        </w:rPr>
      </w:pPr>
      <w:r w:rsidRPr="00851910">
        <w:rPr>
          <w:rFonts w:cs="Arial"/>
          <w:w w:val="105"/>
        </w:rPr>
        <w:t>MERCIAN ADVISORY LIMITED</w:t>
      </w:r>
    </w:p>
    <w:p w14:paraId="3CBF2FFB" w14:textId="77777777" w:rsidR="00595F82" w:rsidRPr="00851910" w:rsidRDefault="00595F82" w:rsidP="00595F82">
      <w:pPr>
        <w:pStyle w:val="HeadingsCapsandCentred"/>
        <w:rPr>
          <w:rFonts w:cs="Arial"/>
          <w:w w:val="105"/>
        </w:rPr>
      </w:pPr>
      <w:r w:rsidRPr="00851910">
        <w:rPr>
          <w:rFonts w:cs="Arial"/>
          <w:w w:val="105"/>
        </w:rPr>
        <w:t>FEES</w:t>
      </w:r>
      <w:r w:rsidRPr="00851910">
        <w:rPr>
          <w:rFonts w:cs="Arial"/>
          <w:spacing w:val="-11"/>
          <w:w w:val="105"/>
        </w:rPr>
        <w:t xml:space="preserve"> </w:t>
      </w:r>
      <w:r w:rsidRPr="00851910">
        <w:rPr>
          <w:rFonts w:cs="Arial"/>
          <w:w w:val="105"/>
        </w:rPr>
        <w:t>AND</w:t>
      </w:r>
      <w:r w:rsidRPr="00851910">
        <w:rPr>
          <w:rFonts w:cs="Arial"/>
          <w:spacing w:val="-10"/>
          <w:w w:val="105"/>
        </w:rPr>
        <w:t xml:space="preserve"> </w:t>
      </w:r>
      <w:r w:rsidRPr="00851910">
        <w:rPr>
          <w:rFonts w:cs="Arial"/>
          <w:w w:val="105"/>
        </w:rPr>
        <w:t>EXPENSES</w:t>
      </w:r>
      <w:r w:rsidRPr="00851910">
        <w:rPr>
          <w:rFonts w:cs="Arial"/>
          <w:spacing w:val="-11"/>
          <w:w w:val="105"/>
        </w:rPr>
        <w:t xml:space="preserve"> </w:t>
      </w:r>
      <w:r w:rsidRPr="00851910">
        <w:rPr>
          <w:rFonts w:cs="Arial"/>
          <w:w w:val="105"/>
        </w:rPr>
        <w:t>INFORMATION</w:t>
      </w:r>
    </w:p>
    <w:p w14:paraId="0DA08C59" w14:textId="77777777" w:rsidR="00595F82" w:rsidRPr="00851910" w:rsidRDefault="00595F82" w:rsidP="00595F82">
      <w:pPr>
        <w:pStyle w:val="HeadingsCapsandCentred"/>
        <w:rPr>
          <w:rFonts w:cs="Arial"/>
        </w:rPr>
      </w:pPr>
    </w:p>
    <w:p w14:paraId="6334F5D7" w14:textId="77777777" w:rsidR="00595F82" w:rsidRPr="00851910" w:rsidRDefault="00595F82" w:rsidP="00595F82">
      <w:pPr>
        <w:pStyle w:val="BodyText"/>
        <w:rPr>
          <w:rFonts w:cs="Arial"/>
        </w:rPr>
      </w:pPr>
      <w:r w:rsidRPr="00851910">
        <w:rPr>
          <w:rFonts w:cs="Arial"/>
        </w:rPr>
        <w:t>The current legislation allows fees to be charged in an insolvency matter in several ways. Either by charging for time properly spent, a percentage of realisations, a fixed fee, or a combination.</w:t>
      </w:r>
    </w:p>
    <w:p w14:paraId="01C82C33" w14:textId="77777777" w:rsidR="00595F82" w:rsidRPr="00851910" w:rsidRDefault="00595F82" w:rsidP="00595F82">
      <w:pPr>
        <w:pStyle w:val="BodyText"/>
        <w:rPr>
          <w:rFonts w:cs="Arial"/>
        </w:rPr>
      </w:pPr>
    </w:p>
    <w:p w14:paraId="77545400" w14:textId="77777777" w:rsidR="00595F82" w:rsidRPr="00851910" w:rsidRDefault="00595F82" w:rsidP="00595F82">
      <w:pPr>
        <w:pStyle w:val="BodyText"/>
        <w:rPr>
          <w:rFonts w:cs="Arial"/>
        </w:rPr>
      </w:pPr>
      <w:r w:rsidRPr="00851910">
        <w:rPr>
          <w:rFonts w:cs="Arial"/>
        </w:rPr>
        <w:t>The basis of any fee approval in an insolvency matter is to be agreed by either a creditors committee, the general body of creditors, or where the creditors reject the office holders’ fees, by the Court.</w:t>
      </w:r>
    </w:p>
    <w:p w14:paraId="79277C09" w14:textId="77777777" w:rsidR="00595F82" w:rsidRPr="00851910" w:rsidRDefault="00595F82" w:rsidP="00595F82">
      <w:pPr>
        <w:pStyle w:val="BodyText"/>
        <w:rPr>
          <w:rFonts w:cs="Arial"/>
          <w:sz w:val="19"/>
        </w:rPr>
      </w:pPr>
    </w:p>
    <w:p w14:paraId="7ACE55BC" w14:textId="77777777" w:rsidR="00595F82" w:rsidRPr="00851910" w:rsidRDefault="00595F82" w:rsidP="00595F82">
      <w:pPr>
        <w:pStyle w:val="Spare3"/>
        <w:rPr>
          <w:rFonts w:cs="Arial"/>
        </w:rPr>
      </w:pPr>
      <w:r w:rsidRPr="00851910">
        <w:rPr>
          <w:rFonts w:cs="Arial"/>
        </w:rPr>
        <w:t>Time cost basis</w:t>
      </w:r>
    </w:p>
    <w:p w14:paraId="58BBFFDC" w14:textId="77777777" w:rsidR="00595F82" w:rsidRPr="00851910" w:rsidRDefault="00595F82" w:rsidP="00595F82">
      <w:pPr>
        <w:pStyle w:val="BodyText"/>
        <w:spacing w:before="3"/>
        <w:rPr>
          <w:rFonts w:cs="Arial"/>
        </w:rPr>
      </w:pPr>
    </w:p>
    <w:p w14:paraId="3F5390C9" w14:textId="77777777" w:rsidR="00595F82" w:rsidRPr="00851910" w:rsidRDefault="00595F82" w:rsidP="00595F82">
      <w:pPr>
        <w:pStyle w:val="BodyText"/>
        <w:rPr>
          <w:rFonts w:cs="Arial"/>
        </w:rPr>
      </w:pPr>
      <w:r w:rsidRPr="00851910">
        <w:rPr>
          <w:rFonts w:cs="Arial"/>
        </w:rPr>
        <w:t>When charging fees on a time cost basis we use staff with the appropriate skill level for the work to be performed.</w:t>
      </w:r>
    </w:p>
    <w:p w14:paraId="03E63E26" w14:textId="77777777" w:rsidR="00595F82" w:rsidRPr="00851910" w:rsidRDefault="00595F82" w:rsidP="00595F82">
      <w:pPr>
        <w:pStyle w:val="BodyText"/>
        <w:rPr>
          <w:rFonts w:cs="Arial"/>
          <w:sz w:val="19"/>
        </w:rPr>
      </w:pPr>
    </w:p>
    <w:p w14:paraId="32EAE417" w14:textId="77777777" w:rsidR="00595F82" w:rsidRPr="00851910" w:rsidRDefault="00595F82" w:rsidP="00595F82">
      <w:pPr>
        <w:pStyle w:val="Spare3"/>
        <w:rPr>
          <w:rFonts w:cs="Arial"/>
        </w:rPr>
      </w:pPr>
      <w:r w:rsidRPr="00851910">
        <w:rPr>
          <w:rFonts w:cs="Arial"/>
        </w:rPr>
        <w:t>Charge-out rates</w:t>
      </w:r>
    </w:p>
    <w:p w14:paraId="783D073E" w14:textId="77777777" w:rsidR="00595F82" w:rsidRPr="00851910" w:rsidRDefault="00595F82" w:rsidP="00595F82">
      <w:pPr>
        <w:pStyle w:val="Spare3"/>
        <w:rPr>
          <w:rFonts w:cs="Arial"/>
        </w:rPr>
      </w:pPr>
    </w:p>
    <w:tbl>
      <w:tblPr>
        <w:tblW w:w="9639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7"/>
        <w:gridCol w:w="3037"/>
        <w:gridCol w:w="2835"/>
      </w:tblGrid>
      <w:tr w:rsidR="00595F82" w:rsidRPr="36947650" w14:paraId="2C6AB5C5" w14:textId="77777777" w:rsidTr="00595F82">
        <w:tc>
          <w:tcPr>
            <w:tcW w:w="3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BCDCB" w14:textId="77777777" w:rsidR="00595F82" w:rsidRDefault="00595F82" w:rsidP="007D2CA3">
            <w:pPr>
              <w:spacing w:line="256" w:lineRule="auto"/>
              <w:ind w:right="-139"/>
              <w:jc w:val="left"/>
              <w:rPr>
                <w:rFonts w:eastAsia="Arial" w:cs="Arial"/>
                <w:b/>
                <w:bCs/>
                <w:color w:val="auto"/>
                <w:lang w:eastAsia="en-US"/>
              </w:rPr>
            </w:pPr>
            <w:r w:rsidRPr="36947650">
              <w:rPr>
                <w:rFonts w:eastAsia="Arial" w:cs="Arial"/>
                <w:b/>
                <w:bCs/>
                <w:color w:val="auto"/>
                <w:lang w:eastAsia="en-US"/>
              </w:rPr>
              <w:t>Grade</w:t>
            </w:r>
          </w:p>
        </w:tc>
        <w:tc>
          <w:tcPr>
            <w:tcW w:w="3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2ADA7" w14:textId="77777777" w:rsidR="00595F82" w:rsidRDefault="00595F82" w:rsidP="007D2CA3">
            <w:pPr>
              <w:spacing w:line="256" w:lineRule="auto"/>
              <w:ind w:right="-139"/>
              <w:jc w:val="center"/>
              <w:rPr>
                <w:rFonts w:eastAsia="Arial" w:cs="Arial"/>
                <w:b/>
                <w:bCs/>
                <w:color w:val="auto"/>
                <w:lang w:eastAsia="en-US"/>
              </w:rPr>
            </w:pPr>
            <w:r w:rsidRPr="36947650">
              <w:rPr>
                <w:rFonts w:eastAsia="Arial" w:cs="Arial"/>
                <w:b/>
                <w:bCs/>
                <w:color w:val="auto"/>
                <w:lang w:eastAsia="en-US"/>
              </w:rPr>
              <w:t>Charge Out Rate</w:t>
            </w:r>
          </w:p>
          <w:p w14:paraId="425CAF64" w14:textId="77777777" w:rsidR="00595F82" w:rsidRDefault="00595F82" w:rsidP="007D2CA3">
            <w:pPr>
              <w:spacing w:line="256" w:lineRule="auto"/>
              <w:ind w:right="-139"/>
              <w:jc w:val="center"/>
              <w:rPr>
                <w:rFonts w:eastAsia="Arial" w:cs="Arial"/>
                <w:b/>
                <w:bCs/>
                <w:color w:val="auto"/>
                <w:lang w:eastAsia="en-US"/>
              </w:rPr>
            </w:pPr>
            <w:r w:rsidRPr="36947650">
              <w:rPr>
                <w:rFonts w:eastAsia="Arial" w:cs="Arial"/>
                <w:b/>
                <w:bCs/>
                <w:color w:val="auto"/>
                <w:lang w:eastAsia="en-US"/>
              </w:rPr>
              <w:t>- £ per hour</w:t>
            </w:r>
          </w:p>
          <w:p w14:paraId="78C1735B" w14:textId="77777777" w:rsidR="00595F82" w:rsidRDefault="00595F82" w:rsidP="007D2CA3">
            <w:pPr>
              <w:spacing w:line="256" w:lineRule="auto"/>
              <w:ind w:right="-139"/>
              <w:jc w:val="center"/>
              <w:rPr>
                <w:rFonts w:eastAsia="Arial" w:cs="Arial"/>
                <w:b/>
                <w:bCs/>
                <w:color w:val="auto"/>
                <w:lang w:eastAsia="en-US"/>
              </w:rPr>
            </w:pPr>
            <w:r>
              <w:rPr>
                <w:rFonts w:eastAsia="Arial" w:cs="Arial"/>
                <w:b/>
                <w:bCs/>
                <w:color w:val="auto"/>
                <w:lang w:eastAsia="en-US"/>
              </w:rPr>
              <w:t>Up to 30.06.26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07356B5" w14:textId="77777777" w:rsidR="00595F82" w:rsidRDefault="00595F82" w:rsidP="007D2CA3">
            <w:pPr>
              <w:spacing w:line="256" w:lineRule="auto"/>
              <w:ind w:right="-139"/>
              <w:jc w:val="center"/>
              <w:rPr>
                <w:rFonts w:eastAsia="Arial" w:cs="Arial"/>
                <w:b/>
                <w:bCs/>
                <w:color w:val="auto"/>
                <w:lang w:eastAsia="en-US"/>
              </w:rPr>
            </w:pPr>
            <w:r w:rsidRPr="36947650">
              <w:rPr>
                <w:rFonts w:eastAsia="Arial" w:cs="Arial"/>
                <w:b/>
                <w:bCs/>
                <w:color w:val="auto"/>
                <w:lang w:eastAsia="en-US"/>
              </w:rPr>
              <w:t>Charge Out Rate</w:t>
            </w:r>
          </w:p>
          <w:p w14:paraId="53D21FEA" w14:textId="77777777" w:rsidR="00595F82" w:rsidRDefault="00595F82" w:rsidP="007D2CA3">
            <w:pPr>
              <w:spacing w:line="256" w:lineRule="auto"/>
              <w:ind w:right="-139"/>
              <w:jc w:val="center"/>
              <w:rPr>
                <w:rFonts w:eastAsia="Arial" w:cs="Arial"/>
                <w:b/>
                <w:bCs/>
                <w:color w:val="auto"/>
                <w:lang w:eastAsia="en-US"/>
              </w:rPr>
            </w:pPr>
            <w:r w:rsidRPr="36947650">
              <w:rPr>
                <w:rFonts w:eastAsia="Arial" w:cs="Arial"/>
                <w:b/>
                <w:bCs/>
                <w:color w:val="auto"/>
                <w:lang w:eastAsia="en-US"/>
              </w:rPr>
              <w:t>- £ per hour</w:t>
            </w:r>
          </w:p>
          <w:p w14:paraId="3F1F3CC2" w14:textId="77777777" w:rsidR="00595F82" w:rsidRPr="36947650" w:rsidRDefault="00595F82" w:rsidP="007D2CA3">
            <w:pPr>
              <w:spacing w:line="256" w:lineRule="auto"/>
              <w:ind w:right="-139"/>
              <w:jc w:val="center"/>
              <w:rPr>
                <w:rFonts w:eastAsia="Arial" w:cs="Arial"/>
                <w:b/>
                <w:bCs/>
                <w:color w:val="auto"/>
                <w:lang w:eastAsia="en-US"/>
              </w:rPr>
            </w:pPr>
            <w:r>
              <w:rPr>
                <w:rFonts w:eastAsia="Arial" w:cs="Arial"/>
                <w:b/>
                <w:bCs/>
                <w:color w:val="auto"/>
                <w:lang w:eastAsia="en-US"/>
              </w:rPr>
              <w:t>From 01.07.26</w:t>
            </w:r>
          </w:p>
        </w:tc>
      </w:tr>
      <w:tr w:rsidR="00595F82" w:rsidRPr="36947650" w14:paraId="3CE0C56E" w14:textId="77777777" w:rsidTr="00595F82">
        <w:tc>
          <w:tcPr>
            <w:tcW w:w="3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C117F" w14:textId="77777777" w:rsidR="00595F82" w:rsidRDefault="00595F82" w:rsidP="007D2CA3">
            <w:pPr>
              <w:spacing w:line="256" w:lineRule="auto"/>
              <w:ind w:right="-139"/>
              <w:rPr>
                <w:rFonts w:eastAsia="Arial" w:cs="Arial"/>
                <w:color w:val="auto"/>
                <w:lang w:eastAsia="en-US"/>
              </w:rPr>
            </w:pPr>
            <w:r w:rsidRPr="36947650">
              <w:rPr>
                <w:rFonts w:eastAsia="Arial" w:cs="Arial"/>
                <w:color w:val="auto"/>
                <w:lang w:eastAsia="en-US"/>
              </w:rPr>
              <w:t>Office Holder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80130" w14:textId="77777777" w:rsidR="00595F82" w:rsidRDefault="00595F82" w:rsidP="007D2CA3">
            <w:pPr>
              <w:spacing w:line="256" w:lineRule="auto"/>
              <w:ind w:right="-139"/>
              <w:jc w:val="center"/>
              <w:rPr>
                <w:rFonts w:eastAsia="Arial" w:cs="Arial"/>
                <w:color w:val="auto"/>
                <w:lang w:eastAsia="en-US"/>
              </w:rPr>
            </w:pPr>
            <w:r w:rsidRPr="36947650">
              <w:rPr>
                <w:rFonts w:eastAsia="Arial" w:cs="Arial"/>
                <w:color w:val="auto"/>
                <w:lang w:eastAsia="en-US"/>
              </w:rPr>
              <w:t>425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27649" w14:textId="77777777" w:rsidR="00595F82" w:rsidRPr="36947650" w:rsidRDefault="00595F82" w:rsidP="007D2CA3">
            <w:pPr>
              <w:spacing w:line="256" w:lineRule="auto"/>
              <w:ind w:right="-139"/>
              <w:jc w:val="center"/>
              <w:rPr>
                <w:rFonts w:eastAsia="Arial" w:cs="Arial"/>
                <w:color w:val="auto"/>
                <w:lang w:eastAsia="en-US"/>
              </w:rPr>
            </w:pPr>
            <w:r>
              <w:rPr>
                <w:rFonts w:cs="Arial"/>
              </w:rPr>
              <w:t>510</w:t>
            </w:r>
          </w:p>
        </w:tc>
      </w:tr>
      <w:tr w:rsidR="00595F82" w:rsidRPr="36947650" w14:paraId="1CC130FB" w14:textId="77777777" w:rsidTr="00595F82">
        <w:tc>
          <w:tcPr>
            <w:tcW w:w="3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2F0EB" w14:textId="77777777" w:rsidR="00595F82" w:rsidRDefault="00595F82" w:rsidP="007D2CA3">
            <w:pPr>
              <w:spacing w:line="256" w:lineRule="auto"/>
              <w:ind w:right="-139"/>
              <w:rPr>
                <w:rFonts w:eastAsia="Arial" w:cs="Arial"/>
                <w:color w:val="auto"/>
                <w:lang w:eastAsia="en-US"/>
              </w:rPr>
            </w:pPr>
            <w:r w:rsidRPr="36947650">
              <w:rPr>
                <w:rFonts w:eastAsia="Arial" w:cs="Arial"/>
                <w:color w:val="auto"/>
                <w:lang w:eastAsia="en-US"/>
              </w:rPr>
              <w:t>Director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126B0" w14:textId="77777777" w:rsidR="00595F82" w:rsidRDefault="00595F82" w:rsidP="007D2CA3">
            <w:pPr>
              <w:spacing w:line="256" w:lineRule="auto"/>
              <w:ind w:right="-139"/>
              <w:jc w:val="center"/>
              <w:rPr>
                <w:rFonts w:eastAsia="Arial" w:cs="Arial"/>
                <w:color w:val="auto"/>
                <w:lang w:eastAsia="en-US"/>
              </w:rPr>
            </w:pPr>
            <w:r w:rsidRPr="36947650">
              <w:rPr>
                <w:rFonts w:eastAsia="Arial" w:cs="Arial"/>
                <w:color w:val="auto"/>
                <w:lang w:eastAsia="en-US"/>
              </w:rPr>
              <w:t>375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F413" w14:textId="77777777" w:rsidR="00595F82" w:rsidRPr="36947650" w:rsidRDefault="00595F82" w:rsidP="007D2CA3">
            <w:pPr>
              <w:spacing w:line="256" w:lineRule="auto"/>
              <w:ind w:right="-139"/>
              <w:jc w:val="center"/>
              <w:rPr>
                <w:rFonts w:eastAsia="Arial" w:cs="Arial"/>
                <w:color w:val="auto"/>
                <w:lang w:eastAsia="en-US"/>
              </w:rPr>
            </w:pPr>
            <w:r>
              <w:rPr>
                <w:rFonts w:cs="Arial"/>
              </w:rPr>
              <w:t>450</w:t>
            </w:r>
          </w:p>
        </w:tc>
      </w:tr>
      <w:tr w:rsidR="00595F82" w:rsidRPr="36947650" w14:paraId="5E2A8FD7" w14:textId="77777777" w:rsidTr="00595F82">
        <w:tc>
          <w:tcPr>
            <w:tcW w:w="3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0C9E0" w14:textId="77777777" w:rsidR="00595F82" w:rsidRDefault="00595F82" w:rsidP="007D2CA3">
            <w:pPr>
              <w:spacing w:line="256" w:lineRule="auto"/>
              <w:ind w:right="-139"/>
              <w:rPr>
                <w:rFonts w:eastAsia="Arial" w:cs="Arial"/>
                <w:color w:val="auto"/>
                <w:lang w:eastAsia="en-US"/>
              </w:rPr>
            </w:pPr>
            <w:r w:rsidRPr="36947650">
              <w:rPr>
                <w:rFonts w:eastAsia="Arial" w:cs="Arial"/>
                <w:color w:val="auto"/>
                <w:lang w:eastAsia="en-US"/>
              </w:rPr>
              <w:t>Senior Manager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D7528" w14:textId="77777777" w:rsidR="00595F82" w:rsidRDefault="00595F82" w:rsidP="007D2CA3">
            <w:pPr>
              <w:spacing w:line="256" w:lineRule="auto"/>
              <w:ind w:right="-139"/>
              <w:jc w:val="center"/>
              <w:rPr>
                <w:rFonts w:eastAsia="Arial" w:cs="Arial"/>
                <w:color w:val="auto"/>
                <w:lang w:eastAsia="en-US"/>
              </w:rPr>
            </w:pPr>
            <w:r w:rsidRPr="36947650">
              <w:rPr>
                <w:rFonts w:eastAsia="Arial" w:cs="Arial"/>
                <w:color w:val="auto"/>
                <w:lang w:eastAsia="en-US"/>
              </w:rPr>
              <w:t>325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4771E" w14:textId="77777777" w:rsidR="00595F82" w:rsidRPr="36947650" w:rsidRDefault="00595F82" w:rsidP="007D2CA3">
            <w:pPr>
              <w:spacing w:line="256" w:lineRule="auto"/>
              <w:ind w:right="-139"/>
              <w:jc w:val="center"/>
              <w:rPr>
                <w:rFonts w:eastAsia="Arial" w:cs="Arial"/>
                <w:color w:val="auto"/>
                <w:lang w:eastAsia="en-US"/>
              </w:rPr>
            </w:pPr>
            <w:r>
              <w:rPr>
                <w:rFonts w:cs="Arial"/>
              </w:rPr>
              <w:t>390</w:t>
            </w:r>
          </w:p>
        </w:tc>
      </w:tr>
      <w:tr w:rsidR="00595F82" w:rsidRPr="36947650" w14:paraId="57FC37CF" w14:textId="77777777" w:rsidTr="00595F82">
        <w:tc>
          <w:tcPr>
            <w:tcW w:w="3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D120F" w14:textId="77777777" w:rsidR="00595F82" w:rsidRDefault="00595F82" w:rsidP="007D2CA3">
            <w:pPr>
              <w:spacing w:line="256" w:lineRule="auto"/>
              <w:ind w:right="-139"/>
              <w:rPr>
                <w:rFonts w:eastAsia="Arial" w:cs="Arial"/>
                <w:color w:val="auto"/>
                <w:lang w:eastAsia="en-US"/>
              </w:rPr>
            </w:pPr>
            <w:r w:rsidRPr="36947650">
              <w:rPr>
                <w:rFonts w:eastAsia="Arial" w:cs="Arial"/>
                <w:color w:val="auto"/>
                <w:lang w:eastAsia="en-US"/>
              </w:rPr>
              <w:t>Manager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A92F4" w14:textId="77777777" w:rsidR="00595F82" w:rsidRDefault="00595F82" w:rsidP="007D2CA3">
            <w:pPr>
              <w:spacing w:line="256" w:lineRule="auto"/>
              <w:ind w:right="-139"/>
              <w:jc w:val="center"/>
              <w:rPr>
                <w:rFonts w:eastAsia="Arial" w:cs="Arial"/>
                <w:color w:val="auto"/>
                <w:lang w:eastAsia="en-US"/>
              </w:rPr>
            </w:pPr>
            <w:r w:rsidRPr="36947650">
              <w:rPr>
                <w:rFonts w:eastAsia="Arial" w:cs="Arial"/>
                <w:color w:val="auto"/>
                <w:lang w:eastAsia="en-US"/>
              </w:rPr>
              <w:t>250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47BBF" w14:textId="77777777" w:rsidR="00595F82" w:rsidRPr="36947650" w:rsidRDefault="00595F82" w:rsidP="007D2CA3">
            <w:pPr>
              <w:spacing w:line="256" w:lineRule="auto"/>
              <w:ind w:right="-139"/>
              <w:jc w:val="center"/>
              <w:rPr>
                <w:rFonts w:eastAsia="Arial" w:cs="Arial"/>
                <w:color w:val="auto"/>
                <w:lang w:eastAsia="en-US"/>
              </w:rPr>
            </w:pPr>
            <w:r>
              <w:rPr>
                <w:rFonts w:cs="Arial"/>
              </w:rPr>
              <w:t>300</w:t>
            </w:r>
          </w:p>
        </w:tc>
      </w:tr>
      <w:tr w:rsidR="00595F82" w:rsidRPr="36947650" w14:paraId="604F8FCD" w14:textId="77777777" w:rsidTr="00595F82">
        <w:tc>
          <w:tcPr>
            <w:tcW w:w="3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5EFD9" w14:textId="77777777" w:rsidR="00595F82" w:rsidRDefault="00595F82" w:rsidP="007D2CA3">
            <w:pPr>
              <w:spacing w:line="256" w:lineRule="auto"/>
              <w:ind w:right="-139"/>
              <w:rPr>
                <w:rFonts w:eastAsia="Arial" w:cs="Arial"/>
                <w:color w:val="auto"/>
                <w:lang w:eastAsia="en-US"/>
              </w:rPr>
            </w:pPr>
            <w:r w:rsidRPr="36947650">
              <w:rPr>
                <w:rFonts w:eastAsia="Arial" w:cs="Arial"/>
                <w:color w:val="auto"/>
                <w:lang w:eastAsia="en-US"/>
              </w:rPr>
              <w:t>Senior Administrator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EFDAC" w14:textId="77777777" w:rsidR="00595F82" w:rsidRDefault="00595F82" w:rsidP="007D2CA3">
            <w:pPr>
              <w:spacing w:line="256" w:lineRule="auto"/>
              <w:ind w:right="-139"/>
              <w:jc w:val="center"/>
              <w:rPr>
                <w:rFonts w:eastAsia="Arial" w:cs="Arial"/>
                <w:color w:val="auto"/>
                <w:lang w:eastAsia="en-US"/>
              </w:rPr>
            </w:pPr>
            <w:r w:rsidRPr="36947650">
              <w:rPr>
                <w:rFonts w:eastAsia="Arial" w:cs="Arial"/>
                <w:color w:val="auto"/>
                <w:lang w:eastAsia="en-US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67EEA" w14:textId="77777777" w:rsidR="00595F82" w:rsidRPr="36947650" w:rsidRDefault="00595F82" w:rsidP="007D2CA3">
            <w:pPr>
              <w:spacing w:line="256" w:lineRule="auto"/>
              <w:ind w:right="-139"/>
              <w:jc w:val="center"/>
              <w:rPr>
                <w:rFonts w:eastAsia="Arial" w:cs="Arial"/>
                <w:color w:val="auto"/>
                <w:lang w:eastAsia="en-US"/>
              </w:rPr>
            </w:pPr>
            <w:r>
              <w:rPr>
                <w:rFonts w:cs="Arial"/>
              </w:rPr>
              <w:t>240</w:t>
            </w:r>
          </w:p>
        </w:tc>
      </w:tr>
      <w:tr w:rsidR="00595F82" w:rsidRPr="36947650" w14:paraId="4617FD22" w14:textId="77777777" w:rsidTr="00595F82">
        <w:tc>
          <w:tcPr>
            <w:tcW w:w="3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C9F89" w14:textId="77777777" w:rsidR="00595F82" w:rsidRDefault="00595F82" w:rsidP="007D2CA3">
            <w:pPr>
              <w:spacing w:line="256" w:lineRule="auto"/>
              <w:ind w:right="-139"/>
              <w:rPr>
                <w:rFonts w:eastAsia="Arial" w:cs="Arial"/>
                <w:color w:val="auto"/>
                <w:lang w:eastAsia="en-US"/>
              </w:rPr>
            </w:pPr>
            <w:r w:rsidRPr="36947650">
              <w:rPr>
                <w:rFonts w:eastAsia="Arial" w:cs="Arial"/>
                <w:color w:val="auto"/>
                <w:lang w:eastAsia="en-US"/>
              </w:rPr>
              <w:t>Administrator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13279" w14:textId="77777777" w:rsidR="00595F82" w:rsidRDefault="00595F82" w:rsidP="007D2CA3">
            <w:pPr>
              <w:spacing w:line="256" w:lineRule="auto"/>
              <w:ind w:right="-139"/>
              <w:jc w:val="center"/>
              <w:rPr>
                <w:rFonts w:eastAsia="Arial" w:cs="Arial"/>
                <w:color w:val="auto"/>
                <w:lang w:eastAsia="en-US"/>
              </w:rPr>
            </w:pPr>
            <w:r w:rsidRPr="36947650">
              <w:rPr>
                <w:rFonts w:eastAsia="Arial" w:cs="Arial"/>
                <w:color w:val="auto"/>
                <w:lang w:eastAsia="en-US"/>
              </w:rPr>
              <w:t>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A0E6B" w14:textId="77777777" w:rsidR="00595F82" w:rsidRPr="36947650" w:rsidRDefault="00595F82" w:rsidP="007D2CA3">
            <w:pPr>
              <w:spacing w:line="256" w:lineRule="auto"/>
              <w:ind w:right="-139"/>
              <w:jc w:val="center"/>
              <w:rPr>
                <w:rFonts w:eastAsia="Arial" w:cs="Arial"/>
                <w:color w:val="auto"/>
                <w:lang w:eastAsia="en-US"/>
              </w:rPr>
            </w:pPr>
            <w:r>
              <w:rPr>
                <w:rFonts w:cs="Arial"/>
              </w:rPr>
              <w:t>180</w:t>
            </w:r>
          </w:p>
        </w:tc>
      </w:tr>
      <w:tr w:rsidR="00595F82" w:rsidRPr="36947650" w14:paraId="00652715" w14:textId="77777777" w:rsidTr="00595F82">
        <w:tc>
          <w:tcPr>
            <w:tcW w:w="3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6D3A0" w14:textId="77777777" w:rsidR="00595F82" w:rsidRDefault="00595F82" w:rsidP="007D2CA3">
            <w:pPr>
              <w:spacing w:line="256" w:lineRule="auto"/>
              <w:ind w:right="-139"/>
              <w:rPr>
                <w:rFonts w:eastAsia="Arial" w:cs="Arial"/>
                <w:color w:val="auto"/>
                <w:lang w:eastAsia="en-US"/>
              </w:rPr>
            </w:pPr>
            <w:r w:rsidRPr="36947650">
              <w:rPr>
                <w:rFonts w:eastAsia="Arial" w:cs="Arial"/>
                <w:color w:val="auto"/>
                <w:lang w:eastAsia="en-US"/>
              </w:rPr>
              <w:t>Secretary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1658A" w14:textId="77777777" w:rsidR="00595F82" w:rsidRDefault="00595F82" w:rsidP="007D2CA3">
            <w:pPr>
              <w:spacing w:line="256" w:lineRule="auto"/>
              <w:ind w:right="-139"/>
              <w:jc w:val="center"/>
              <w:rPr>
                <w:rFonts w:eastAsia="Arial" w:cs="Arial"/>
                <w:color w:val="auto"/>
                <w:lang w:eastAsia="en-US"/>
              </w:rPr>
            </w:pPr>
            <w:r w:rsidRPr="36947650">
              <w:rPr>
                <w:rFonts w:eastAsia="Arial" w:cs="Arial"/>
                <w:color w:val="auto"/>
                <w:lang w:eastAsia="en-US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10C64" w14:textId="77777777" w:rsidR="00595F82" w:rsidRPr="36947650" w:rsidRDefault="00595F82" w:rsidP="007D2CA3">
            <w:pPr>
              <w:spacing w:line="256" w:lineRule="auto"/>
              <w:ind w:right="-139"/>
              <w:jc w:val="center"/>
              <w:rPr>
                <w:rFonts w:eastAsia="Arial" w:cs="Arial"/>
                <w:color w:val="auto"/>
                <w:lang w:eastAsia="en-US"/>
              </w:rPr>
            </w:pPr>
            <w:r>
              <w:rPr>
                <w:rFonts w:cs="Arial"/>
              </w:rPr>
              <w:t>120</w:t>
            </w:r>
          </w:p>
        </w:tc>
      </w:tr>
    </w:tbl>
    <w:p w14:paraId="1D32E609" w14:textId="77777777" w:rsidR="00595F82" w:rsidRPr="00851910" w:rsidRDefault="00595F82" w:rsidP="00595F82">
      <w:pPr>
        <w:jc w:val="left"/>
        <w:rPr>
          <w:rFonts w:cs="Arial"/>
          <w:color w:val="auto"/>
          <w:sz w:val="22"/>
          <w:szCs w:val="22"/>
          <w:lang w:eastAsia="en-US"/>
        </w:rPr>
      </w:pPr>
    </w:p>
    <w:p w14:paraId="44AF9C3E" w14:textId="77777777" w:rsidR="00595F82" w:rsidRPr="00851910" w:rsidRDefault="00595F82" w:rsidP="00595F82">
      <w:pPr>
        <w:pStyle w:val="BodyText"/>
        <w:rPr>
          <w:rFonts w:cs="Arial"/>
        </w:rPr>
      </w:pPr>
      <w:r w:rsidRPr="00851910">
        <w:rPr>
          <w:rFonts w:cs="Arial"/>
        </w:rPr>
        <w:t xml:space="preserve">The Firm’s charge-out rates are reviewed periodically. </w:t>
      </w:r>
      <w:proofErr w:type="gramStart"/>
      <w:r w:rsidRPr="00851910">
        <w:rPr>
          <w:rFonts w:cs="Arial"/>
        </w:rPr>
        <w:t>W</w:t>
      </w:r>
      <w:r w:rsidRPr="00851910">
        <w:rPr>
          <w:rFonts w:eastAsia="Times New Roman" w:cs="Arial"/>
        </w:rPr>
        <w:t>ith the exception of</w:t>
      </w:r>
      <w:proofErr w:type="gramEnd"/>
      <w:r w:rsidRPr="00851910">
        <w:rPr>
          <w:rFonts w:eastAsia="Times New Roman" w:cs="Arial"/>
        </w:rPr>
        <w:t xml:space="preserve"> IVAs and CVAs which are VAT exempt, the office holder’s remuneration and disbursements will be subject to VAT at the prevailing rate</w:t>
      </w:r>
      <w:r w:rsidRPr="00851910">
        <w:rPr>
          <w:rFonts w:cs="Arial"/>
        </w:rPr>
        <w:t xml:space="preserve">. </w:t>
      </w:r>
    </w:p>
    <w:p w14:paraId="2009E079" w14:textId="77777777" w:rsidR="00595F82" w:rsidRPr="00851910" w:rsidRDefault="00595F82" w:rsidP="00595F82">
      <w:pPr>
        <w:pStyle w:val="BodyText"/>
        <w:rPr>
          <w:rFonts w:cs="Arial"/>
        </w:rPr>
      </w:pPr>
    </w:p>
    <w:p w14:paraId="35F555A7" w14:textId="77777777" w:rsidR="00595F82" w:rsidRPr="00851910" w:rsidRDefault="00595F82" w:rsidP="00595F82">
      <w:pPr>
        <w:pStyle w:val="Spare3"/>
        <w:rPr>
          <w:rFonts w:cs="Arial"/>
        </w:rPr>
      </w:pPr>
      <w:r w:rsidRPr="00851910">
        <w:rPr>
          <w:rFonts w:cs="Arial"/>
        </w:rPr>
        <w:t>Percentage basis</w:t>
      </w:r>
    </w:p>
    <w:p w14:paraId="1FE3BD63" w14:textId="77777777" w:rsidR="00595F82" w:rsidRPr="00851910" w:rsidRDefault="00595F82" w:rsidP="00595F82">
      <w:pPr>
        <w:pStyle w:val="BodyText"/>
        <w:rPr>
          <w:rFonts w:cs="Arial"/>
        </w:rPr>
      </w:pPr>
    </w:p>
    <w:p w14:paraId="7EE55102" w14:textId="77777777" w:rsidR="00595F82" w:rsidRPr="00851910" w:rsidRDefault="00595F82" w:rsidP="00595F82">
      <w:pPr>
        <w:pStyle w:val="BodyText"/>
        <w:rPr>
          <w:rFonts w:cs="Arial"/>
        </w:rPr>
      </w:pPr>
      <w:r w:rsidRPr="00851910">
        <w:rPr>
          <w:rFonts w:cs="Arial"/>
        </w:rPr>
        <w:t xml:space="preserve">Where an office holder is expecting to realise specific assets, the fee charged may be a percentage of a specific asset or the </w:t>
      </w:r>
      <w:proofErr w:type="gramStart"/>
      <w:r w:rsidRPr="00851910">
        <w:rPr>
          <w:rFonts w:cs="Arial"/>
        </w:rPr>
        <w:t>assets as a whole</w:t>
      </w:r>
      <w:proofErr w:type="gramEnd"/>
      <w:r w:rsidRPr="00851910">
        <w:rPr>
          <w:rFonts w:cs="Arial"/>
        </w:rPr>
        <w:t>.</w:t>
      </w:r>
    </w:p>
    <w:p w14:paraId="3E61B5F5" w14:textId="77777777" w:rsidR="00595F82" w:rsidRPr="00851910" w:rsidRDefault="00595F82" w:rsidP="00595F82">
      <w:pPr>
        <w:pStyle w:val="BodyText"/>
        <w:rPr>
          <w:rFonts w:cs="Arial"/>
        </w:rPr>
      </w:pPr>
    </w:p>
    <w:p w14:paraId="458E5823" w14:textId="77777777" w:rsidR="00595F82" w:rsidRPr="00851910" w:rsidRDefault="00595F82" w:rsidP="00595F82">
      <w:pPr>
        <w:pStyle w:val="BodyText"/>
        <w:rPr>
          <w:rFonts w:cs="Arial"/>
        </w:rPr>
      </w:pPr>
      <w:r w:rsidRPr="00851910">
        <w:rPr>
          <w:rFonts w:cs="Arial"/>
        </w:rPr>
        <w:t>Once agreed, the percentage basis can only be increased where there has been a material and substantial change in the circumstances in the case. If this is not the case, any request for an increase can only be approved by the Court.</w:t>
      </w:r>
    </w:p>
    <w:p w14:paraId="00D81248" w14:textId="77777777" w:rsidR="00595F82" w:rsidRPr="00851910" w:rsidRDefault="00595F82" w:rsidP="00595F82">
      <w:pPr>
        <w:pStyle w:val="BodyText"/>
        <w:spacing w:before="5"/>
        <w:rPr>
          <w:rFonts w:cs="Arial"/>
          <w:sz w:val="19"/>
        </w:rPr>
      </w:pPr>
    </w:p>
    <w:p w14:paraId="7C420648" w14:textId="77777777" w:rsidR="00595F82" w:rsidRPr="00851910" w:rsidRDefault="00595F82" w:rsidP="00595F82">
      <w:pPr>
        <w:pStyle w:val="Spare3"/>
        <w:rPr>
          <w:rFonts w:cs="Arial"/>
        </w:rPr>
      </w:pPr>
      <w:r w:rsidRPr="00851910">
        <w:rPr>
          <w:rFonts w:cs="Arial"/>
        </w:rPr>
        <w:t>Fixed fee</w:t>
      </w:r>
    </w:p>
    <w:p w14:paraId="0BF7E5DB" w14:textId="77777777" w:rsidR="00595F82" w:rsidRPr="00851910" w:rsidRDefault="00595F82" w:rsidP="00595F82">
      <w:pPr>
        <w:pStyle w:val="BodyText"/>
        <w:spacing w:before="5"/>
        <w:rPr>
          <w:rFonts w:cs="Arial"/>
        </w:rPr>
      </w:pPr>
    </w:p>
    <w:p w14:paraId="4039BE94" w14:textId="77777777" w:rsidR="00595F82" w:rsidRPr="00851910" w:rsidRDefault="00595F82" w:rsidP="00595F82">
      <w:pPr>
        <w:pStyle w:val="BodyText"/>
        <w:rPr>
          <w:rFonts w:cs="Arial"/>
        </w:rPr>
      </w:pPr>
      <w:r w:rsidRPr="00851910">
        <w:rPr>
          <w:rFonts w:cs="Arial"/>
        </w:rPr>
        <w:t>An office holder may charge a fixed fee on either the case as a whole or for specific tasks to be undertaken.</w:t>
      </w:r>
    </w:p>
    <w:p w14:paraId="0250FA34" w14:textId="77777777" w:rsidR="00595F82" w:rsidRPr="00851910" w:rsidRDefault="00595F82" w:rsidP="00595F82">
      <w:pPr>
        <w:pStyle w:val="BodyText"/>
        <w:rPr>
          <w:rFonts w:cs="Arial"/>
        </w:rPr>
      </w:pPr>
    </w:p>
    <w:p w14:paraId="779B4679" w14:textId="77777777" w:rsidR="00595F82" w:rsidRPr="00851910" w:rsidRDefault="00595F82" w:rsidP="00595F82">
      <w:pPr>
        <w:pStyle w:val="BodyText"/>
        <w:rPr>
          <w:rFonts w:cs="Arial"/>
        </w:rPr>
      </w:pPr>
      <w:r w:rsidRPr="00851910">
        <w:rPr>
          <w:rFonts w:cs="Arial"/>
        </w:rPr>
        <w:t>Once agreed, the fixed fee can only be increased where there has been a material and substantial change in the circumstances in the case. If this is not the case, any request for an increase can only be approved by the Court.</w:t>
      </w:r>
    </w:p>
    <w:p w14:paraId="1AEB88E5" w14:textId="77777777" w:rsidR="00595F82" w:rsidRPr="00851910" w:rsidRDefault="00595F82" w:rsidP="00595F82">
      <w:pPr>
        <w:pStyle w:val="BodyText"/>
        <w:rPr>
          <w:rFonts w:cs="Arial"/>
          <w:sz w:val="19"/>
        </w:rPr>
      </w:pPr>
    </w:p>
    <w:p w14:paraId="58EF8A30" w14:textId="77777777" w:rsidR="00595F82" w:rsidRPr="00851910" w:rsidRDefault="00595F82" w:rsidP="00595F82">
      <w:pPr>
        <w:pStyle w:val="Spare3"/>
        <w:rPr>
          <w:rFonts w:cs="Arial"/>
        </w:rPr>
      </w:pPr>
      <w:r w:rsidRPr="00851910">
        <w:rPr>
          <w:rFonts w:cs="Arial"/>
        </w:rPr>
        <w:t>Agents’ and professional advisors’ remuneration</w:t>
      </w:r>
    </w:p>
    <w:p w14:paraId="78953AD6" w14:textId="77777777" w:rsidR="00595F82" w:rsidRPr="00851910" w:rsidRDefault="00595F82" w:rsidP="00595F82">
      <w:pPr>
        <w:pStyle w:val="BodyText"/>
        <w:rPr>
          <w:rFonts w:cs="Arial"/>
        </w:rPr>
      </w:pPr>
    </w:p>
    <w:p w14:paraId="0FFF170F" w14:textId="77777777" w:rsidR="00595F82" w:rsidRPr="00851910" w:rsidRDefault="00595F82" w:rsidP="00595F82">
      <w:pPr>
        <w:pStyle w:val="BodyText"/>
        <w:rPr>
          <w:rFonts w:cs="Arial"/>
          <w:spacing w:val="-2"/>
          <w:w w:val="105"/>
        </w:rPr>
      </w:pPr>
      <w:r w:rsidRPr="00851910">
        <w:rPr>
          <w:rFonts w:cs="Arial"/>
          <w:w w:val="105"/>
        </w:rPr>
        <w:t>These</w:t>
      </w:r>
      <w:r w:rsidRPr="00851910">
        <w:rPr>
          <w:rFonts w:cs="Arial"/>
          <w:spacing w:val="-11"/>
          <w:w w:val="105"/>
        </w:rPr>
        <w:t xml:space="preserve"> </w:t>
      </w:r>
      <w:r w:rsidRPr="00851910">
        <w:rPr>
          <w:rFonts w:cs="Arial"/>
          <w:w w:val="105"/>
        </w:rPr>
        <w:t>are</w:t>
      </w:r>
      <w:r w:rsidRPr="00851910">
        <w:rPr>
          <w:rFonts w:cs="Arial"/>
          <w:spacing w:val="-9"/>
          <w:w w:val="105"/>
        </w:rPr>
        <w:t xml:space="preserve"> </w:t>
      </w:r>
      <w:r w:rsidRPr="00851910">
        <w:rPr>
          <w:rFonts w:cs="Arial"/>
          <w:w w:val="105"/>
        </w:rPr>
        <w:t>charged</w:t>
      </w:r>
      <w:r w:rsidRPr="00851910">
        <w:rPr>
          <w:rFonts w:cs="Arial"/>
          <w:spacing w:val="-6"/>
          <w:w w:val="105"/>
        </w:rPr>
        <w:t xml:space="preserve"> </w:t>
      </w:r>
      <w:r w:rsidRPr="00851910">
        <w:rPr>
          <w:rFonts w:cs="Arial"/>
          <w:w w:val="105"/>
        </w:rPr>
        <w:t>at</w:t>
      </w:r>
      <w:r w:rsidRPr="00851910">
        <w:rPr>
          <w:rFonts w:cs="Arial"/>
          <w:spacing w:val="-8"/>
          <w:w w:val="105"/>
        </w:rPr>
        <w:t xml:space="preserve"> </w:t>
      </w:r>
      <w:r w:rsidRPr="00851910">
        <w:rPr>
          <w:rFonts w:cs="Arial"/>
          <w:w w:val="105"/>
        </w:rPr>
        <w:t>cost</w:t>
      </w:r>
      <w:r w:rsidRPr="00851910">
        <w:rPr>
          <w:rFonts w:cs="Arial"/>
          <w:spacing w:val="-8"/>
          <w:w w:val="105"/>
        </w:rPr>
        <w:t xml:space="preserve"> </w:t>
      </w:r>
      <w:r w:rsidRPr="00851910">
        <w:rPr>
          <w:rFonts w:cs="Arial"/>
          <w:w w:val="105"/>
        </w:rPr>
        <w:t>based</w:t>
      </w:r>
      <w:r w:rsidRPr="00851910">
        <w:rPr>
          <w:rFonts w:cs="Arial"/>
          <w:spacing w:val="-8"/>
          <w:w w:val="105"/>
        </w:rPr>
        <w:t xml:space="preserve"> </w:t>
      </w:r>
      <w:r w:rsidRPr="00851910">
        <w:rPr>
          <w:rFonts w:cs="Arial"/>
          <w:w w:val="105"/>
        </w:rPr>
        <w:t>upon</w:t>
      </w:r>
      <w:r w:rsidRPr="00851910">
        <w:rPr>
          <w:rFonts w:cs="Arial"/>
          <w:spacing w:val="-10"/>
          <w:w w:val="105"/>
        </w:rPr>
        <w:t xml:space="preserve"> </w:t>
      </w:r>
      <w:r w:rsidRPr="00851910">
        <w:rPr>
          <w:rFonts w:cs="Arial"/>
          <w:w w:val="105"/>
        </w:rPr>
        <w:t>the</w:t>
      </w:r>
      <w:r w:rsidRPr="00851910">
        <w:rPr>
          <w:rFonts w:cs="Arial"/>
          <w:spacing w:val="-7"/>
          <w:w w:val="105"/>
        </w:rPr>
        <w:t xml:space="preserve"> </w:t>
      </w:r>
      <w:r w:rsidRPr="00851910">
        <w:rPr>
          <w:rFonts w:cs="Arial"/>
          <w:w w:val="105"/>
        </w:rPr>
        <w:t>charge(s)</w:t>
      </w:r>
      <w:r w:rsidRPr="00851910">
        <w:rPr>
          <w:rFonts w:cs="Arial"/>
          <w:spacing w:val="-5"/>
          <w:w w:val="105"/>
        </w:rPr>
        <w:t xml:space="preserve"> </w:t>
      </w:r>
      <w:r w:rsidRPr="00851910">
        <w:rPr>
          <w:rFonts w:cs="Arial"/>
          <w:w w:val="105"/>
        </w:rPr>
        <w:t>made</w:t>
      </w:r>
      <w:r w:rsidRPr="00851910">
        <w:rPr>
          <w:rFonts w:cs="Arial"/>
          <w:spacing w:val="-7"/>
          <w:w w:val="105"/>
        </w:rPr>
        <w:t xml:space="preserve"> </w:t>
      </w:r>
      <w:r w:rsidRPr="00851910">
        <w:rPr>
          <w:rFonts w:cs="Arial"/>
          <w:w w:val="105"/>
        </w:rPr>
        <w:t>by</w:t>
      </w:r>
      <w:r w:rsidRPr="00851910">
        <w:rPr>
          <w:rFonts w:cs="Arial"/>
          <w:spacing w:val="-8"/>
          <w:w w:val="105"/>
        </w:rPr>
        <w:t xml:space="preserve"> </w:t>
      </w:r>
      <w:r w:rsidRPr="00851910">
        <w:rPr>
          <w:rFonts w:cs="Arial"/>
          <w:w w:val="105"/>
        </w:rPr>
        <w:t>the</w:t>
      </w:r>
      <w:r w:rsidRPr="00851910">
        <w:rPr>
          <w:rFonts w:cs="Arial"/>
          <w:spacing w:val="-7"/>
          <w:w w:val="105"/>
        </w:rPr>
        <w:t xml:space="preserve"> </w:t>
      </w:r>
      <w:r w:rsidRPr="00851910">
        <w:rPr>
          <w:rFonts w:cs="Arial"/>
          <w:w w:val="105"/>
        </w:rPr>
        <w:t>agent</w:t>
      </w:r>
      <w:r w:rsidRPr="00851910">
        <w:rPr>
          <w:rFonts w:cs="Arial"/>
          <w:spacing w:val="-6"/>
          <w:w w:val="105"/>
        </w:rPr>
        <w:t xml:space="preserve"> </w:t>
      </w:r>
      <w:r w:rsidRPr="00851910">
        <w:rPr>
          <w:rFonts w:cs="Arial"/>
          <w:w w:val="105"/>
        </w:rPr>
        <w:t>instructed.</w:t>
      </w:r>
      <w:r w:rsidRPr="00851910">
        <w:rPr>
          <w:rFonts w:cs="Arial"/>
          <w:spacing w:val="-8"/>
          <w:w w:val="105"/>
        </w:rPr>
        <w:t xml:space="preserve"> </w:t>
      </w:r>
      <w:r w:rsidRPr="00851910">
        <w:rPr>
          <w:rFonts w:cs="Arial"/>
          <w:w w:val="105"/>
        </w:rPr>
        <w:t>The</w:t>
      </w:r>
      <w:r w:rsidRPr="00851910">
        <w:rPr>
          <w:rFonts w:cs="Arial"/>
          <w:spacing w:val="-9"/>
          <w:w w:val="105"/>
        </w:rPr>
        <w:t xml:space="preserve"> </w:t>
      </w:r>
      <w:r w:rsidRPr="00851910">
        <w:rPr>
          <w:rFonts w:cs="Arial"/>
          <w:w w:val="105"/>
        </w:rPr>
        <w:t>term</w:t>
      </w:r>
      <w:r w:rsidRPr="00851910">
        <w:rPr>
          <w:rFonts w:cs="Arial"/>
          <w:spacing w:val="-10"/>
          <w:w w:val="105"/>
        </w:rPr>
        <w:t xml:space="preserve"> </w:t>
      </w:r>
      <w:r w:rsidRPr="00851910">
        <w:rPr>
          <w:rFonts w:cs="Arial"/>
          <w:w w:val="105"/>
        </w:rPr>
        <w:t>'agent'</w:t>
      </w:r>
      <w:r w:rsidRPr="00851910">
        <w:rPr>
          <w:rFonts w:cs="Arial"/>
          <w:spacing w:val="-8"/>
          <w:w w:val="105"/>
        </w:rPr>
        <w:t xml:space="preserve"> </w:t>
      </w:r>
      <w:r w:rsidRPr="00851910">
        <w:rPr>
          <w:rFonts w:cs="Arial"/>
          <w:spacing w:val="-2"/>
          <w:w w:val="105"/>
        </w:rPr>
        <w:t>includes:</w:t>
      </w:r>
    </w:p>
    <w:p w14:paraId="482462E8" w14:textId="77777777" w:rsidR="00595F82" w:rsidRPr="00851910" w:rsidRDefault="00595F82" w:rsidP="00595F82">
      <w:pPr>
        <w:pStyle w:val="BodyText"/>
        <w:rPr>
          <w:rFonts w:cs="Arial"/>
        </w:rPr>
      </w:pPr>
    </w:p>
    <w:p w14:paraId="36F32A8F" w14:textId="77777777" w:rsidR="00595F82" w:rsidRPr="00851910" w:rsidRDefault="00595F82" w:rsidP="00595F82">
      <w:pPr>
        <w:pStyle w:val="Bullets"/>
        <w:rPr>
          <w:rFonts w:cs="Arial"/>
        </w:rPr>
      </w:pPr>
      <w:r w:rsidRPr="00851910">
        <w:rPr>
          <w:rFonts w:cs="Arial"/>
          <w:w w:val="105"/>
        </w:rPr>
        <w:t>Solicitors/legal</w:t>
      </w:r>
      <w:r w:rsidRPr="00851910">
        <w:rPr>
          <w:rFonts w:cs="Arial"/>
          <w:spacing w:val="14"/>
          <w:w w:val="105"/>
        </w:rPr>
        <w:t xml:space="preserve"> </w:t>
      </w:r>
      <w:r w:rsidRPr="00851910">
        <w:rPr>
          <w:rFonts w:cs="Arial"/>
          <w:spacing w:val="-4"/>
          <w:w w:val="105"/>
        </w:rPr>
        <w:t>fees</w:t>
      </w:r>
    </w:p>
    <w:p w14:paraId="29B48658" w14:textId="77777777" w:rsidR="00595F82" w:rsidRPr="00851910" w:rsidRDefault="00595F82" w:rsidP="00595F82">
      <w:pPr>
        <w:pStyle w:val="Bullets"/>
        <w:rPr>
          <w:rFonts w:cs="Arial"/>
        </w:rPr>
      </w:pPr>
      <w:r w:rsidRPr="00851910">
        <w:rPr>
          <w:rFonts w:cs="Arial"/>
          <w:w w:val="105"/>
        </w:rPr>
        <w:t>Auctioneers/valuers</w:t>
      </w:r>
    </w:p>
    <w:p w14:paraId="0D92A202" w14:textId="77777777" w:rsidR="00595F82" w:rsidRPr="00851910" w:rsidRDefault="00595F82" w:rsidP="00595F82">
      <w:pPr>
        <w:pStyle w:val="Bullets"/>
        <w:rPr>
          <w:rFonts w:cs="Arial"/>
        </w:rPr>
      </w:pPr>
      <w:r w:rsidRPr="00851910">
        <w:rPr>
          <w:rFonts w:cs="Arial"/>
          <w:w w:val="105"/>
        </w:rPr>
        <w:t>Accountants</w:t>
      </w:r>
    </w:p>
    <w:p w14:paraId="4D5DD781" w14:textId="77777777" w:rsidR="00595F82" w:rsidRPr="00851910" w:rsidRDefault="00595F82" w:rsidP="00595F82">
      <w:pPr>
        <w:pStyle w:val="Bullets"/>
        <w:rPr>
          <w:rFonts w:cs="Arial"/>
        </w:rPr>
      </w:pPr>
      <w:r w:rsidRPr="00851910">
        <w:rPr>
          <w:rFonts w:cs="Arial"/>
          <w:w w:val="105"/>
        </w:rPr>
        <w:t>Quantity</w:t>
      </w:r>
      <w:r w:rsidRPr="00851910">
        <w:rPr>
          <w:rFonts w:cs="Arial"/>
          <w:spacing w:val="-11"/>
          <w:w w:val="105"/>
        </w:rPr>
        <w:t xml:space="preserve"> </w:t>
      </w:r>
      <w:r w:rsidRPr="00851910">
        <w:rPr>
          <w:rFonts w:cs="Arial"/>
          <w:w w:val="105"/>
        </w:rPr>
        <w:t>surveyors</w:t>
      </w:r>
    </w:p>
    <w:p w14:paraId="24215338" w14:textId="77777777" w:rsidR="00595F82" w:rsidRPr="00851910" w:rsidRDefault="00595F82" w:rsidP="00595F82">
      <w:pPr>
        <w:pStyle w:val="Bullets"/>
        <w:rPr>
          <w:rFonts w:cs="Arial"/>
        </w:rPr>
      </w:pPr>
      <w:r w:rsidRPr="00851910">
        <w:rPr>
          <w:rFonts w:cs="Arial"/>
          <w:w w:val="105"/>
        </w:rPr>
        <w:t>Estate</w:t>
      </w:r>
      <w:r w:rsidRPr="00851910">
        <w:rPr>
          <w:rFonts w:cs="Arial"/>
          <w:spacing w:val="-10"/>
          <w:w w:val="105"/>
        </w:rPr>
        <w:t xml:space="preserve"> </w:t>
      </w:r>
      <w:r w:rsidRPr="00851910">
        <w:rPr>
          <w:rFonts w:cs="Arial"/>
          <w:w w:val="105"/>
        </w:rPr>
        <w:t>agents</w:t>
      </w:r>
    </w:p>
    <w:p w14:paraId="2D825FA4" w14:textId="77777777" w:rsidR="00595F82" w:rsidRPr="00851910" w:rsidRDefault="00595F82" w:rsidP="00595F82">
      <w:pPr>
        <w:pStyle w:val="Bullets"/>
        <w:rPr>
          <w:rFonts w:cs="Arial"/>
        </w:rPr>
      </w:pPr>
      <w:r w:rsidRPr="00851910">
        <w:rPr>
          <w:rFonts w:cs="Arial"/>
          <w:w w:val="105"/>
        </w:rPr>
        <w:t>Other</w:t>
      </w:r>
      <w:r w:rsidRPr="00851910">
        <w:rPr>
          <w:rFonts w:cs="Arial"/>
          <w:spacing w:val="-9"/>
          <w:w w:val="105"/>
        </w:rPr>
        <w:t xml:space="preserve"> </w:t>
      </w:r>
      <w:r w:rsidRPr="00851910">
        <w:rPr>
          <w:rFonts w:cs="Arial"/>
          <w:w w:val="105"/>
        </w:rPr>
        <w:t>specialist</w:t>
      </w:r>
      <w:r w:rsidRPr="00851910">
        <w:rPr>
          <w:rFonts w:cs="Arial"/>
          <w:spacing w:val="-10"/>
          <w:w w:val="105"/>
        </w:rPr>
        <w:t xml:space="preserve"> </w:t>
      </w:r>
      <w:r w:rsidRPr="00851910">
        <w:rPr>
          <w:rFonts w:cs="Arial"/>
          <w:w w:val="105"/>
        </w:rPr>
        <w:t>advisors</w:t>
      </w:r>
    </w:p>
    <w:p w14:paraId="7D9BD750" w14:textId="77777777" w:rsidR="00595F82" w:rsidRPr="00851910" w:rsidRDefault="00595F82" w:rsidP="00595F82">
      <w:pPr>
        <w:spacing w:after="160" w:line="256" w:lineRule="auto"/>
        <w:jc w:val="left"/>
        <w:rPr>
          <w:rFonts w:eastAsia="Calibri" w:cs="Arial"/>
          <w:sz w:val="2"/>
          <w:szCs w:val="24"/>
          <w:lang w:eastAsia="en-US"/>
        </w:rPr>
      </w:pPr>
      <w:r w:rsidRPr="00851910">
        <w:rPr>
          <w:rFonts w:cs="Arial"/>
          <w:sz w:val="2"/>
        </w:rPr>
        <w:br w:type="page"/>
      </w:r>
    </w:p>
    <w:p w14:paraId="5EA015DE" w14:textId="77777777" w:rsidR="00595F82" w:rsidRPr="00851910" w:rsidRDefault="00595F82" w:rsidP="00595F82">
      <w:pPr>
        <w:pStyle w:val="BodyText"/>
        <w:spacing w:line="27" w:lineRule="exact"/>
        <w:ind w:left="118"/>
        <w:rPr>
          <w:rFonts w:cs="Arial"/>
          <w:sz w:val="2"/>
        </w:rPr>
      </w:pPr>
    </w:p>
    <w:p w14:paraId="3E73BE97" w14:textId="77777777" w:rsidR="00595F82" w:rsidRPr="00851910" w:rsidRDefault="00595F82" w:rsidP="00595F82">
      <w:pPr>
        <w:pStyle w:val="BodyText"/>
        <w:rPr>
          <w:rFonts w:cs="Arial"/>
        </w:rPr>
      </w:pPr>
    </w:p>
    <w:p w14:paraId="796371A1" w14:textId="77777777" w:rsidR="00595F82" w:rsidRPr="00851910" w:rsidRDefault="00595F82" w:rsidP="00595F82">
      <w:pPr>
        <w:pStyle w:val="Spare3"/>
        <w:rPr>
          <w:rFonts w:cs="Arial"/>
        </w:rPr>
      </w:pPr>
      <w:r w:rsidRPr="00851910">
        <w:rPr>
          <w:rFonts w:cs="Arial"/>
        </w:rPr>
        <w:t>Expenses</w:t>
      </w:r>
    </w:p>
    <w:p w14:paraId="770B3854" w14:textId="77777777" w:rsidR="00595F82" w:rsidRPr="00851910" w:rsidRDefault="00595F82" w:rsidP="00595F82">
      <w:pPr>
        <w:pStyle w:val="BodyText"/>
        <w:rPr>
          <w:rFonts w:cs="Arial"/>
        </w:rPr>
      </w:pPr>
    </w:p>
    <w:p w14:paraId="047CDEB0" w14:textId="77777777" w:rsidR="00595F82" w:rsidRPr="00851910" w:rsidRDefault="00595F82" w:rsidP="00595F82">
      <w:pPr>
        <w:pStyle w:val="BodyText"/>
        <w:rPr>
          <w:rFonts w:cs="Arial"/>
          <w:w w:val="105"/>
        </w:rPr>
      </w:pPr>
      <w:r w:rsidRPr="00851910">
        <w:rPr>
          <w:rFonts w:cs="Arial"/>
          <w:w w:val="105"/>
        </w:rPr>
        <w:t>Expenses are any payments from the estate which are neither</w:t>
      </w:r>
      <w:r w:rsidRPr="00851910">
        <w:rPr>
          <w:rFonts w:cs="Arial"/>
          <w:spacing w:val="-1"/>
          <w:w w:val="105"/>
        </w:rPr>
        <w:t xml:space="preserve"> </w:t>
      </w:r>
      <w:r w:rsidRPr="00851910">
        <w:rPr>
          <w:rFonts w:cs="Arial"/>
          <w:w w:val="105"/>
        </w:rPr>
        <w:t xml:space="preserve">office holder’s remuneration nor a distribution to a creditor or member. Expenses also </w:t>
      </w:r>
      <w:proofErr w:type="gramStart"/>
      <w:r w:rsidRPr="00851910">
        <w:rPr>
          <w:rFonts w:cs="Arial"/>
          <w:w w:val="105"/>
        </w:rPr>
        <w:t>includes</w:t>
      </w:r>
      <w:proofErr w:type="gramEnd"/>
      <w:r w:rsidRPr="00851910">
        <w:rPr>
          <w:rFonts w:cs="Arial"/>
          <w:w w:val="105"/>
        </w:rPr>
        <w:t xml:space="preserve"> disbursements.</w:t>
      </w:r>
    </w:p>
    <w:p w14:paraId="4577B644" w14:textId="77777777" w:rsidR="00595F82" w:rsidRPr="00851910" w:rsidRDefault="00595F82" w:rsidP="00595F82">
      <w:pPr>
        <w:pStyle w:val="BodyText"/>
        <w:rPr>
          <w:rFonts w:cs="Arial"/>
        </w:rPr>
      </w:pPr>
    </w:p>
    <w:p w14:paraId="1C982E9D" w14:textId="77777777" w:rsidR="00595F82" w:rsidRPr="00851910" w:rsidRDefault="00595F82" w:rsidP="00595F82">
      <w:pPr>
        <w:pStyle w:val="BodyText"/>
        <w:rPr>
          <w:rFonts w:cs="Arial"/>
          <w:w w:val="105"/>
        </w:rPr>
      </w:pPr>
      <w:r w:rsidRPr="00851910">
        <w:rPr>
          <w:rFonts w:cs="Arial"/>
          <w:w w:val="105"/>
        </w:rPr>
        <w:t>Disbursements</w:t>
      </w:r>
      <w:r w:rsidRPr="00851910">
        <w:rPr>
          <w:rFonts w:cs="Arial"/>
          <w:spacing w:val="-5"/>
          <w:w w:val="105"/>
        </w:rPr>
        <w:t xml:space="preserve"> </w:t>
      </w:r>
      <w:r w:rsidRPr="00851910">
        <w:rPr>
          <w:rFonts w:cs="Arial"/>
          <w:w w:val="105"/>
        </w:rPr>
        <w:t>are</w:t>
      </w:r>
      <w:r w:rsidRPr="00851910">
        <w:rPr>
          <w:rFonts w:cs="Arial"/>
          <w:spacing w:val="-6"/>
          <w:w w:val="105"/>
        </w:rPr>
        <w:t xml:space="preserve"> </w:t>
      </w:r>
      <w:r w:rsidRPr="00851910">
        <w:rPr>
          <w:rFonts w:cs="Arial"/>
          <w:w w:val="105"/>
        </w:rPr>
        <w:t>payments</w:t>
      </w:r>
      <w:r w:rsidRPr="00851910">
        <w:rPr>
          <w:rFonts w:cs="Arial"/>
          <w:spacing w:val="-5"/>
          <w:w w:val="105"/>
        </w:rPr>
        <w:t xml:space="preserve"> </w:t>
      </w:r>
      <w:r w:rsidRPr="00851910">
        <w:rPr>
          <w:rFonts w:cs="Arial"/>
          <w:w w:val="105"/>
        </w:rPr>
        <w:t>which</w:t>
      </w:r>
      <w:r w:rsidRPr="00851910">
        <w:rPr>
          <w:rFonts w:cs="Arial"/>
          <w:spacing w:val="-6"/>
          <w:w w:val="105"/>
        </w:rPr>
        <w:t xml:space="preserve"> </w:t>
      </w:r>
      <w:r w:rsidRPr="00851910">
        <w:rPr>
          <w:rFonts w:cs="Arial"/>
          <w:w w:val="105"/>
        </w:rPr>
        <w:t>are</w:t>
      </w:r>
      <w:r w:rsidRPr="00851910">
        <w:rPr>
          <w:rFonts w:cs="Arial"/>
          <w:spacing w:val="-8"/>
          <w:w w:val="105"/>
        </w:rPr>
        <w:t xml:space="preserve"> </w:t>
      </w:r>
      <w:r w:rsidRPr="00851910">
        <w:rPr>
          <w:rFonts w:cs="Arial"/>
          <w:w w:val="105"/>
        </w:rPr>
        <w:t>first</w:t>
      </w:r>
      <w:r w:rsidRPr="00851910">
        <w:rPr>
          <w:rFonts w:cs="Arial"/>
          <w:spacing w:val="-7"/>
          <w:w w:val="105"/>
        </w:rPr>
        <w:t xml:space="preserve"> </w:t>
      </w:r>
      <w:r w:rsidRPr="00851910">
        <w:rPr>
          <w:rFonts w:cs="Arial"/>
          <w:w w:val="105"/>
        </w:rPr>
        <w:t>paid</w:t>
      </w:r>
      <w:r w:rsidRPr="00851910">
        <w:rPr>
          <w:rFonts w:cs="Arial"/>
          <w:spacing w:val="-6"/>
          <w:w w:val="105"/>
        </w:rPr>
        <w:t xml:space="preserve"> </w:t>
      </w:r>
      <w:r w:rsidRPr="00851910">
        <w:rPr>
          <w:rFonts w:cs="Arial"/>
          <w:w w:val="105"/>
        </w:rPr>
        <w:t>by</w:t>
      </w:r>
      <w:r w:rsidRPr="00851910">
        <w:rPr>
          <w:rFonts w:cs="Arial"/>
          <w:spacing w:val="-7"/>
          <w:w w:val="105"/>
        </w:rPr>
        <w:t xml:space="preserve"> </w:t>
      </w:r>
      <w:r w:rsidRPr="00851910">
        <w:rPr>
          <w:rFonts w:cs="Arial"/>
          <w:w w:val="105"/>
        </w:rPr>
        <w:t>the</w:t>
      </w:r>
      <w:r w:rsidRPr="00851910">
        <w:rPr>
          <w:rFonts w:cs="Arial"/>
          <w:spacing w:val="-8"/>
          <w:w w:val="105"/>
        </w:rPr>
        <w:t xml:space="preserve"> </w:t>
      </w:r>
      <w:r w:rsidRPr="00851910">
        <w:rPr>
          <w:rFonts w:cs="Arial"/>
          <w:w w:val="105"/>
        </w:rPr>
        <w:t>office</w:t>
      </w:r>
      <w:r w:rsidRPr="00851910">
        <w:rPr>
          <w:rFonts w:cs="Arial"/>
          <w:spacing w:val="-6"/>
          <w:w w:val="105"/>
        </w:rPr>
        <w:t xml:space="preserve"> </w:t>
      </w:r>
      <w:r w:rsidRPr="00851910">
        <w:rPr>
          <w:rFonts w:cs="Arial"/>
          <w:w w:val="105"/>
        </w:rPr>
        <w:t>holder</w:t>
      </w:r>
      <w:r w:rsidRPr="00851910">
        <w:rPr>
          <w:rFonts w:cs="Arial"/>
          <w:spacing w:val="-8"/>
          <w:w w:val="105"/>
        </w:rPr>
        <w:t xml:space="preserve"> </w:t>
      </w:r>
      <w:r w:rsidRPr="00851910">
        <w:rPr>
          <w:rFonts w:cs="Arial"/>
          <w:w w:val="105"/>
        </w:rPr>
        <w:t>and</w:t>
      </w:r>
      <w:r w:rsidRPr="00851910">
        <w:rPr>
          <w:rFonts w:cs="Arial"/>
          <w:spacing w:val="-6"/>
          <w:w w:val="105"/>
        </w:rPr>
        <w:t xml:space="preserve"> </w:t>
      </w:r>
      <w:r w:rsidRPr="00851910">
        <w:rPr>
          <w:rFonts w:cs="Arial"/>
          <w:w w:val="105"/>
        </w:rPr>
        <w:t>then</w:t>
      </w:r>
      <w:r w:rsidRPr="00851910">
        <w:rPr>
          <w:rFonts w:cs="Arial"/>
          <w:spacing w:val="-7"/>
          <w:w w:val="105"/>
        </w:rPr>
        <w:t xml:space="preserve"> </w:t>
      </w:r>
      <w:r w:rsidRPr="00851910">
        <w:rPr>
          <w:rFonts w:cs="Arial"/>
          <w:w w:val="105"/>
        </w:rPr>
        <w:t>reimbursed</w:t>
      </w:r>
      <w:r w:rsidRPr="00851910">
        <w:rPr>
          <w:rFonts w:cs="Arial"/>
          <w:spacing w:val="-6"/>
          <w:w w:val="105"/>
        </w:rPr>
        <w:t xml:space="preserve"> </w:t>
      </w:r>
      <w:r w:rsidRPr="00851910">
        <w:rPr>
          <w:rFonts w:cs="Arial"/>
          <w:w w:val="105"/>
        </w:rPr>
        <w:t>to</w:t>
      </w:r>
      <w:r w:rsidRPr="00851910">
        <w:rPr>
          <w:rFonts w:cs="Arial"/>
          <w:spacing w:val="-6"/>
          <w:w w:val="105"/>
        </w:rPr>
        <w:t xml:space="preserve"> </w:t>
      </w:r>
      <w:r w:rsidRPr="00851910">
        <w:rPr>
          <w:rFonts w:cs="Arial"/>
          <w:w w:val="105"/>
        </w:rPr>
        <w:t>the</w:t>
      </w:r>
      <w:r w:rsidRPr="00851910">
        <w:rPr>
          <w:rFonts w:cs="Arial"/>
          <w:spacing w:val="-7"/>
          <w:w w:val="105"/>
        </w:rPr>
        <w:t xml:space="preserve"> </w:t>
      </w:r>
      <w:r w:rsidRPr="00851910">
        <w:rPr>
          <w:rFonts w:cs="Arial"/>
          <w:w w:val="105"/>
        </w:rPr>
        <w:t>office</w:t>
      </w:r>
      <w:r w:rsidRPr="00851910">
        <w:rPr>
          <w:rFonts w:cs="Arial"/>
          <w:spacing w:val="-7"/>
          <w:w w:val="105"/>
        </w:rPr>
        <w:t xml:space="preserve"> </w:t>
      </w:r>
      <w:r w:rsidRPr="00851910">
        <w:rPr>
          <w:rFonts w:cs="Arial"/>
          <w:w w:val="105"/>
        </w:rPr>
        <w:t>holder from the estate.</w:t>
      </w:r>
    </w:p>
    <w:p w14:paraId="154103B2" w14:textId="77777777" w:rsidR="00595F82" w:rsidRPr="00851910" w:rsidRDefault="00595F82" w:rsidP="00595F82">
      <w:pPr>
        <w:pStyle w:val="BodyText"/>
        <w:rPr>
          <w:rFonts w:cs="Arial"/>
        </w:rPr>
      </w:pPr>
    </w:p>
    <w:p w14:paraId="7A378227" w14:textId="77777777" w:rsidR="00595F82" w:rsidRPr="00851910" w:rsidRDefault="00595F82" w:rsidP="00595F82">
      <w:pPr>
        <w:pStyle w:val="Spare3"/>
        <w:rPr>
          <w:rFonts w:cs="Arial"/>
        </w:rPr>
      </w:pPr>
      <w:r w:rsidRPr="00851910">
        <w:rPr>
          <w:rFonts w:cs="Arial"/>
        </w:rPr>
        <w:t>Category 1 expenses:</w:t>
      </w:r>
    </w:p>
    <w:p w14:paraId="3E88FEBD" w14:textId="77777777" w:rsidR="00595F82" w:rsidRPr="00851910" w:rsidRDefault="00595F82" w:rsidP="00595F82">
      <w:pPr>
        <w:pStyle w:val="BodyText"/>
        <w:rPr>
          <w:rFonts w:cs="Arial"/>
        </w:rPr>
      </w:pPr>
      <w:r w:rsidRPr="00851910">
        <w:rPr>
          <w:rFonts w:cs="Arial"/>
        </w:rPr>
        <w:t>These are payments to those providing the service to which the expense relates who are not an associate of the office holder.</w:t>
      </w:r>
    </w:p>
    <w:p w14:paraId="28A17A25" w14:textId="77777777" w:rsidR="00595F82" w:rsidRPr="00851910" w:rsidRDefault="00595F82" w:rsidP="00595F82">
      <w:pPr>
        <w:pStyle w:val="Italics"/>
        <w:rPr>
          <w:rFonts w:cs="Arial"/>
        </w:rPr>
      </w:pPr>
      <w:r w:rsidRPr="00851910">
        <w:rPr>
          <w:rFonts w:cs="Arial"/>
        </w:rPr>
        <w:t>Examples of category 1 expenses include agents costs as detailed above as well as items such as insurance, statutory advertising, external meeting room hire, external storage and specific bond.</w:t>
      </w:r>
    </w:p>
    <w:p w14:paraId="55D79CFB" w14:textId="77777777" w:rsidR="00595F82" w:rsidRPr="00851910" w:rsidRDefault="00595F82" w:rsidP="00595F82">
      <w:pPr>
        <w:pStyle w:val="BodyText"/>
        <w:rPr>
          <w:rFonts w:cs="Arial"/>
          <w:i/>
          <w:sz w:val="16"/>
        </w:rPr>
      </w:pPr>
    </w:p>
    <w:p w14:paraId="4BAE2439" w14:textId="77777777" w:rsidR="00595F82" w:rsidRPr="00851910" w:rsidRDefault="00595F82" w:rsidP="00595F82">
      <w:pPr>
        <w:pStyle w:val="Spare3"/>
        <w:rPr>
          <w:rFonts w:cs="Arial"/>
        </w:rPr>
      </w:pPr>
      <w:r w:rsidRPr="00851910">
        <w:rPr>
          <w:rFonts w:cs="Arial"/>
        </w:rPr>
        <w:t>Category 2 expenses:</w:t>
      </w:r>
    </w:p>
    <w:p w14:paraId="72B06CC8" w14:textId="77777777" w:rsidR="00595F82" w:rsidRPr="00851910" w:rsidRDefault="00595F82" w:rsidP="00595F82">
      <w:pPr>
        <w:pStyle w:val="BodyText"/>
        <w:rPr>
          <w:rFonts w:cs="Arial"/>
        </w:rPr>
      </w:pPr>
      <w:r w:rsidRPr="00851910">
        <w:rPr>
          <w:rFonts w:cs="Arial"/>
        </w:rPr>
        <w:t>These are payments to associates* or payments which have an element of shared costs.</w:t>
      </w:r>
    </w:p>
    <w:p w14:paraId="754A18D5" w14:textId="77777777" w:rsidR="00595F82" w:rsidRPr="00851910" w:rsidRDefault="00595F82" w:rsidP="00595F82">
      <w:pPr>
        <w:pStyle w:val="Italics"/>
        <w:rPr>
          <w:rFonts w:cs="Arial"/>
        </w:rPr>
      </w:pPr>
      <w:r w:rsidRPr="00851910">
        <w:rPr>
          <w:rFonts w:cs="Arial"/>
        </w:rPr>
        <w:t>*Associates are defined as an entity with which the firm, office holder or staff member has a business or personal relationships with, perceived or actual.</w:t>
      </w:r>
    </w:p>
    <w:p w14:paraId="36A79E0A" w14:textId="77777777" w:rsidR="00595F82" w:rsidRPr="00851910" w:rsidRDefault="00595F82" w:rsidP="00595F82">
      <w:pPr>
        <w:pStyle w:val="BodyText"/>
        <w:rPr>
          <w:rFonts w:cs="Arial"/>
          <w:i/>
        </w:rPr>
      </w:pPr>
    </w:p>
    <w:p w14:paraId="5766A672" w14:textId="77777777" w:rsidR="00595F82" w:rsidRPr="00851910" w:rsidRDefault="00595F82" w:rsidP="00595F82">
      <w:pPr>
        <w:pStyle w:val="BodyText"/>
        <w:rPr>
          <w:rFonts w:cs="Arial"/>
        </w:rPr>
      </w:pPr>
      <w:r w:rsidRPr="00851910">
        <w:rPr>
          <w:rFonts w:cs="Arial"/>
        </w:rPr>
        <w:t>The only category 2 expense that is routinely charged by Mercian Advisory Limited is mileage which is recharged to the estate at a rate of 45p / mile.</w:t>
      </w:r>
    </w:p>
    <w:p w14:paraId="180C41D4" w14:textId="77777777" w:rsidR="00595F82" w:rsidRPr="00851910" w:rsidRDefault="00595F82" w:rsidP="00595F82">
      <w:pPr>
        <w:pStyle w:val="BodyText"/>
        <w:rPr>
          <w:rFonts w:cs="Arial"/>
          <w:sz w:val="19"/>
        </w:rPr>
      </w:pPr>
    </w:p>
    <w:p w14:paraId="29461066" w14:textId="77777777" w:rsidR="00595F82" w:rsidRPr="00851910" w:rsidRDefault="00595F82" w:rsidP="00595F82">
      <w:pPr>
        <w:pStyle w:val="Spare3"/>
        <w:rPr>
          <w:rFonts w:cs="Arial"/>
        </w:rPr>
      </w:pPr>
      <w:r w:rsidRPr="00851910">
        <w:rPr>
          <w:rFonts w:cs="Arial"/>
        </w:rPr>
        <w:t>Subcontractors</w:t>
      </w:r>
    </w:p>
    <w:p w14:paraId="7FEFDD3C" w14:textId="77777777" w:rsidR="00595F82" w:rsidRPr="00851910" w:rsidRDefault="00595F82" w:rsidP="00595F82">
      <w:pPr>
        <w:pStyle w:val="BodyText"/>
        <w:rPr>
          <w:rFonts w:cs="Arial"/>
        </w:rPr>
      </w:pPr>
    </w:p>
    <w:p w14:paraId="3007523D" w14:textId="77777777" w:rsidR="00595F82" w:rsidRPr="00851910" w:rsidRDefault="00595F82" w:rsidP="00595F82">
      <w:pPr>
        <w:pStyle w:val="BodyText"/>
        <w:rPr>
          <w:rFonts w:cs="Arial"/>
        </w:rPr>
      </w:pPr>
      <w:r w:rsidRPr="00851910">
        <w:rPr>
          <w:rFonts w:cs="Arial"/>
        </w:rPr>
        <w:t>Subcontractors are considered to undertake work that can be completed by the office holder or their staff.</w:t>
      </w:r>
    </w:p>
    <w:p w14:paraId="23EAC95A" w14:textId="77777777" w:rsidR="00595F82" w:rsidRPr="00851910" w:rsidRDefault="00595F82" w:rsidP="00595F82">
      <w:pPr>
        <w:pStyle w:val="BodyText"/>
        <w:rPr>
          <w:rFonts w:cs="Arial"/>
        </w:rPr>
      </w:pPr>
    </w:p>
    <w:p w14:paraId="013B3759" w14:textId="77777777" w:rsidR="00595F82" w:rsidRPr="00851910" w:rsidRDefault="00595F82" w:rsidP="00595F82">
      <w:pPr>
        <w:pStyle w:val="BodyText"/>
        <w:rPr>
          <w:rFonts w:cs="Arial"/>
        </w:rPr>
      </w:pPr>
      <w:r w:rsidRPr="00851910">
        <w:rPr>
          <w:rFonts w:cs="Arial"/>
        </w:rPr>
        <w:t>Payments to subcontractors do not require specific approval and are treated as an expense of the estate, however I am required to provide the information relating to the subcontractors engaged.</w:t>
      </w:r>
    </w:p>
    <w:p w14:paraId="57C706E8" w14:textId="77777777" w:rsidR="00595F82" w:rsidRPr="00851910" w:rsidRDefault="00595F82" w:rsidP="00595F82">
      <w:pPr>
        <w:pStyle w:val="BodyText"/>
        <w:rPr>
          <w:rFonts w:cs="Arial"/>
        </w:rPr>
      </w:pPr>
    </w:p>
    <w:p w14:paraId="60C8C6CD" w14:textId="77777777" w:rsidR="00595F82" w:rsidRPr="00851910" w:rsidRDefault="00595F82" w:rsidP="00595F82">
      <w:pPr>
        <w:rPr>
          <w:rFonts w:cs="Arial"/>
        </w:rPr>
      </w:pPr>
    </w:p>
    <w:p w14:paraId="117F9D89" w14:textId="77777777" w:rsidR="00595F82" w:rsidRPr="00851910" w:rsidRDefault="00595F82" w:rsidP="00595F82">
      <w:pPr>
        <w:rPr>
          <w:rFonts w:cs="Arial"/>
        </w:rPr>
      </w:pPr>
    </w:p>
    <w:p w14:paraId="67CB5C4C" w14:textId="77777777" w:rsidR="00595F82" w:rsidRPr="00851910" w:rsidRDefault="00595F82" w:rsidP="00595F82">
      <w:pPr>
        <w:rPr>
          <w:rFonts w:cs="Arial"/>
        </w:rPr>
      </w:pPr>
    </w:p>
    <w:p w14:paraId="7FA0AD0B" w14:textId="77777777" w:rsidR="00595F82" w:rsidRPr="00851910" w:rsidRDefault="00595F82" w:rsidP="00595F82">
      <w:pPr>
        <w:rPr>
          <w:rFonts w:cs="Arial"/>
        </w:rPr>
      </w:pPr>
    </w:p>
    <w:p w14:paraId="521B6C3E" w14:textId="77777777" w:rsidR="00595F82" w:rsidRPr="00851910" w:rsidRDefault="00595F82" w:rsidP="00595F82">
      <w:pPr>
        <w:pStyle w:val="BodyText"/>
        <w:rPr>
          <w:rFonts w:cs="Arial"/>
        </w:rPr>
      </w:pPr>
    </w:p>
    <w:p w14:paraId="0370595E" w14:textId="77777777" w:rsidR="00375698" w:rsidRPr="002E24EB" w:rsidRDefault="00375698" w:rsidP="002E24EB"/>
    <w:sectPr w:rsidR="00375698" w:rsidRPr="002E24EB" w:rsidSect="00F45B45">
      <w:pgSz w:w="11906" w:h="16838" w:code="9"/>
      <w:pgMar w:top="1134" w:right="1134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3E618" w14:textId="77777777" w:rsidR="00AE4BCD" w:rsidRDefault="00AE4BCD" w:rsidP="004633E6">
      <w:r>
        <w:separator/>
      </w:r>
    </w:p>
  </w:endnote>
  <w:endnote w:type="continuationSeparator" w:id="0">
    <w:p w14:paraId="067D41E7" w14:textId="77777777" w:rsidR="00AE4BCD" w:rsidRDefault="00AE4BCD" w:rsidP="0046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4A14D" w14:textId="77777777" w:rsidR="00AE4BCD" w:rsidRDefault="00AE4BCD" w:rsidP="004633E6">
      <w:r>
        <w:separator/>
      </w:r>
    </w:p>
  </w:footnote>
  <w:footnote w:type="continuationSeparator" w:id="0">
    <w:p w14:paraId="096C17C0" w14:textId="77777777" w:rsidR="00AE4BCD" w:rsidRDefault="00AE4BCD" w:rsidP="00463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3E9F"/>
    <w:multiLevelType w:val="hybridMultilevel"/>
    <w:tmpl w:val="4C7A4B2A"/>
    <w:lvl w:ilvl="0" w:tplc="F2D6BE1A">
      <w:start w:val="1"/>
      <w:numFmt w:val="lowerLetter"/>
      <w:pStyle w:val="ListLevel4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CCE7D9C"/>
    <w:multiLevelType w:val="hybridMultilevel"/>
    <w:tmpl w:val="96407D68"/>
    <w:lvl w:ilvl="0" w:tplc="78EC8504">
      <w:start w:val="1"/>
      <w:numFmt w:val="decimal"/>
      <w:pStyle w:val="Listleftaligned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E71F6"/>
    <w:multiLevelType w:val="multilevel"/>
    <w:tmpl w:val="0988F2A4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  <w:b/>
        <w:i w:val="0"/>
        <w:color w:val="auto"/>
        <w:sz w:val="20"/>
      </w:rPr>
    </w:lvl>
    <w:lvl w:ilvl="1">
      <w:start w:val="1"/>
      <w:numFmt w:val="decimal"/>
      <w:pStyle w:val="ListNumber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pStyle w:val="ListNumber4"/>
      <w:lvlText w:val="%4"/>
      <w:lvlJc w:val="left"/>
      <w:pPr>
        <w:ind w:left="1418" w:hanging="284"/>
      </w:pPr>
      <w:rPr>
        <w:rFonts w:hint="default"/>
        <w:caps w:val="0"/>
        <w:strike w:val="0"/>
        <w:dstrike w:val="0"/>
        <w:vanish w:val="0"/>
        <w:sz w:val="20"/>
        <w:vertAlign w:val="baseline"/>
      </w:rPr>
    </w:lvl>
    <w:lvl w:ilvl="4">
      <w:start w:val="1"/>
      <w:numFmt w:val="lowerRoman"/>
      <w:pStyle w:val="ListNumber5"/>
      <w:lvlText w:val="a.%5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134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34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34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34" w:hanging="567"/>
      </w:pPr>
      <w:rPr>
        <w:rFonts w:hint="default"/>
      </w:rPr>
    </w:lvl>
  </w:abstractNum>
  <w:abstractNum w:abstractNumId="3" w15:restartNumberingAfterBreak="0">
    <w:nsid w:val="1CDE1C36"/>
    <w:multiLevelType w:val="hybridMultilevel"/>
    <w:tmpl w:val="1F8EF00A"/>
    <w:lvl w:ilvl="0" w:tplc="C08C4CE6">
      <w:start w:val="1"/>
      <w:numFmt w:val="decimal"/>
      <w:pStyle w:val="Simplelist"/>
      <w:lvlText w:val="%1"/>
      <w:lvlJc w:val="left"/>
      <w:pPr>
        <w:ind w:left="927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E6360"/>
    <w:multiLevelType w:val="multilevel"/>
    <w:tmpl w:val="5F664206"/>
    <w:numStyleLink w:val="Bulleted"/>
  </w:abstractNum>
  <w:abstractNum w:abstractNumId="5" w15:restartNumberingAfterBreak="0">
    <w:nsid w:val="39617B60"/>
    <w:multiLevelType w:val="hybridMultilevel"/>
    <w:tmpl w:val="4D46DB1E"/>
    <w:lvl w:ilvl="0" w:tplc="B9F475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027A12"/>
    <w:multiLevelType w:val="multilevel"/>
    <w:tmpl w:val="98848BB6"/>
    <w:styleLink w:val="KNParanumbering"/>
    <w:lvl w:ilvl="0">
      <w:start w:val="1"/>
      <w:numFmt w:val="decimal"/>
      <w:lvlText w:val="%1"/>
      <w:lvlJc w:val="left"/>
      <w:pPr>
        <w:ind w:left="567" w:hanging="567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418" w:hanging="284"/>
      </w:pPr>
      <w:rPr>
        <w:rFonts w:ascii="Arial" w:hAnsi="Arial" w:hint="default"/>
        <w:caps w:val="0"/>
        <w:strike w:val="0"/>
        <w:dstrike w:val="0"/>
        <w:vanish w:val="0"/>
        <w:sz w:val="20"/>
        <w:vertAlign w:val="baseline"/>
      </w:rPr>
    </w:lvl>
    <w:lvl w:ilvl="4">
      <w:start w:val="1"/>
      <w:numFmt w:val="lowerRoman"/>
      <w:lvlText w:val="%1.%2.%3.%4.%5"/>
      <w:lvlJc w:val="left"/>
      <w:pPr>
        <w:ind w:left="1134" w:firstLine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134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34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34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34" w:hanging="567"/>
      </w:pPr>
      <w:rPr>
        <w:rFonts w:hint="default"/>
      </w:rPr>
    </w:lvl>
  </w:abstractNum>
  <w:abstractNum w:abstractNumId="7" w15:restartNumberingAfterBreak="0">
    <w:nsid w:val="443D0A97"/>
    <w:multiLevelType w:val="multilevel"/>
    <w:tmpl w:val="3B663EF2"/>
    <w:lvl w:ilvl="0">
      <w:start w:val="1"/>
      <w:numFmt w:val="decimal"/>
      <w:pStyle w:val="Appendices"/>
      <w:lvlText w:val="%1"/>
      <w:lvlJc w:val="left"/>
      <w:pPr>
        <w:ind w:left="2061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4F159EF"/>
    <w:multiLevelType w:val="multilevel"/>
    <w:tmpl w:val="5F664206"/>
    <w:styleLink w:val="Bulleted"/>
    <w:lvl w:ilvl="0">
      <w:start w:val="1"/>
      <w:numFmt w:val="bullet"/>
      <w:pStyle w:val="Bullets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6CB059BF"/>
    <w:multiLevelType w:val="multilevel"/>
    <w:tmpl w:val="4CBC1F02"/>
    <w:lvl w:ilvl="0">
      <w:start w:val="1"/>
      <w:numFmt w:val="bullet"/>
      <w:lvlText w:val=""/>
      <w:lvlJc w:val="left"/>
      <w:pPr>
        <w:ind w:left="1435" w:hanging="358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870" w:hanging="358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4305" w:hanging="358"/>
      </w:pPr>
      <w:rPr>
        <w:rFonts w:ascii="Symbol" w:hAnsi="Symbol" w:hint="default"/>
      </w:rPr>
    </w:lvl>
    <w:lvl w:ilvl="3">
      <w:start w:val="1"/>
      <w:numFmt w:val="decimal"/>
      <w:pStyle w:val="ListBullet"/>
      <w:lvlText w:val="(%4)"/>
      <w:lvlJc w:val="left"/>
      <w:pPr>
        <w:ind w:left="5740" w:hanging="35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175" w:hanging="35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610" w:hanging="35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045" w:hanging="35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480" w:hanging="35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2915" w:hanging="358"/>
      </w:pPr>
      <w:rPr>
        <w:rFonts w:hint="default"/>
      </w:rPr>
    </w:lvl>
  </w:abstractNum>
  <w:num w:numId="1" w16cid:durableId="2126460340">
    <w:abstractNumId w:val="9"/>
  </w:num>
  <w:num w:numId="2" w16cid:durableId="1747995637">
    <w:abstractNumId w:val="6"/>
  </w:num>
  <w:num w:numId="3" w16cid:durableId="1801534184">
    <w:abstractNumId w:val="0"/>
  </w:num>
  <w:num w:numId="4" w16cid:durableId="1689015991">
    <w:abstractNumId w:val="2"/>
  </w:num>
  <w:num w:numId="5" w16cid:durableId="1046219608">
    <w:abstractNumId w:val="3"/>
  </w:num>
  <w:num w:numId="6" w16cid:durableId="1691688496">
    <w:abstractNumId w:val="7"/>
  </w:num>
  <w:num w:numId="7" w16cid:durableId="1432508139">
    <w:abstractNumId w:val="5"/>
  </w:num>
  <w:num w:numId="8" w16cid:durableId="932518456">
    <w:abstractNumId w:val="1"/>
  </w:num>
  <w:num w:numId="9" w16cid:durableId="1633169662">
    <w:abstractNumId w:val="4"/>
  </w:num>
  <w:num w:numId="10" w16cid:durableId="530998915">
    <w:abstractNumId w:val="4"/>
  </w:num>
  <w:num w:numId="11" w16cid:durableId="412968759">
    <w:abstractNumId w:val="8"/>
  </w:num>
  <w:num w:numId="12" w16cid:durableId="1857763603">
    <w:abstractNumId w:val="4"/>
  </w:num>
  <w:num w:numId="13" w16cid:durableId="1367409249">
    <w:abstractNumId w:val="4"/>
  </w:num>
  <w:num w:numId="14" w16cid:durableId="275719472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F82"/>
    <w:rsid w:val="00000F33"/>
    <w:rsid w:val="00010F25"/>
    <w:rsid w:val="00025B64"/>
    <w:rsid w:val="00037370"/>
    <w:rsid w:val="00060FEC"/>
    <w:rsid w:val="00064F0F"/>
    <w:rsid w:val="0006792A"/>
    <w:rsid w:val="000848B2"/>
    <w:rsid w:val="00091519"/>
    <w:rsid w:val="00094D18"/>
    <w:rsid w:val="000A1027"/>
    <w:rsid w:val="000A2841"/>
    <w:rsid w:val="000A5757"/>
    <w:rsid w:val="000B047F"/>
    <w:rsid w:val="000C2435"/>
    <w:rsid w:val="000D47D0"/>
    <w:rsid w:val="000E46F4"/>
    <w:rsid w:val="000E72DD"/>
    <w:rsid w:val="00101561"/>
    <w:rsid w:val="00103C58"/>
    <w:rsid w:val="00105C07"/>
    <w:rsid w:val="00106304"/>
    <w:rsid w:val="0011373A"/>
    <w:rsid w:val="001223B9"/>
    <w:rsid w:val="00136D2A"/>
    <w:rsid w:val="00137B23"/>
    <w:rsid w:val="00140805"/>
    <w:rsid w:val="00171096"/>
    <w:rsid w:val="00174CE1"/>
    <w:rsid w:val="00175D24"/>
    <w:rsid w:val="00181B4D"/>
    <w:rsid w:val="0018244A"/>
    <w:rsid w:val="00197A54"/>
    <w:rsid w:val="001A6842"/>
    <w:rsid w:val="001B2CD5"/>
    <w:rsid w:val="001B76EB"/>
    <w:rsid w:val="001C2931"/>
    <w:rsid w:val="001C2AA0"/>
    <w:rsid w:val="001D6651"/>
    <w:rsid w:val="001E11DE"/>
    <w:rsid w:val="001E4D0B"/>
    <w:rsid w:val="001F39BB"/>
    <w:rsid w:val="001F5271"/>
    <w:rsid w:val="001F5708"/>
    <w:rsid w:val="00202B00"/>
    <w:rsid w:val="002047F5"/>
    <w:rsid w:val="0021797E"/>
    <w:rsid w:val="002224EF"/>
    <w:rsid w:val="00224B98"/>
    <w:rsid w:val="00225F30"/>
    <w:rsid w:val="00235FCC"/>
    <w:rsid w:val="00243612"/>
    <w:rsid w:val="00271BC2"/>
    <w:rsid w:val="00272809"/>
    <w:rsid w:val="00277D75"/>
    <w:rsid w:val="00284B48"/>
    <w:rsid w:val="00297C35"/>
    <w:rsid w:val="002A7EB9"/>
    <w:rsid w:val="002B1AC1"/>
    <w:rsid w:val="002B79CC"/>
    <w:rsid w:val="002C0FEF"/>
    <w:rsid w:val="002C5F3C"/>
    <w:rsid w:val="002C6762"/>
    <w:rsid w:val="002C6BE5"/>
    <w:rsid w:val="002C75E0"/>
    <w:rsid w:val="002D1134"/>
    <w:rsid w:val="002E22D2"/>
    <w:rsid w:val="002E24EB"/>
    <w:rsid w:val="002E54D6"/>
    <w:rsid w:val="002F2E00"/>
    <w:rsid w:val="002F35A9"/>
    <w:rsid w:val="002F7099"/>
    <w:rsid w:val="002F7709"/>
    <w:rsid w:val="003001C4"/>
    <w:rsid w:val="00300ED9"/>
    <w:rsid w:val="00302A33"/>
    <w:rsid w:val="003158FC"/>
    <w:rsid w:val="00330B2B"/>
    <w:rsid w:val="003337E7"/>
    <w:rsid w:val="00340F8A"/>
    <w:rsid w:val="00342A8A"/>
    <w:rsid w:val="003547FD"/>
    <w:rsid w:val="00356497"/>
    <w:rsid w:val="003620C0"/>
    <w:rsid w:val="00363D88"/>
    <w:rsid w:val="003711AE"/>
    <w:rsid w:val="00375698"/>
    <w:rsid w:val="00381A66"/>
    <w:rsid w:val="003852B6"/>
    <w:rsid w:val="00391C88"/>
    <w:rsid w:val="003E5910"/>
    <w:rsid w:val="004045F2"/>
    <w:rsid w:val="00415F7F"/>
    <w:rsid w:val="0042191D"/>
    <w:rsid w:val="00424554"/>
    <w:rsid w:val="00425EB6"/>
    <w:rsid w:val="004277A7"/>
    <w:rsid w:val="00431C3F"/>
    <w:rsid w:val="00441547"/>
    <w:rsid w:val="0044735D"/>
    <w:rsid w:val="00454EB5"/>
    <w:rsid w:val="0046295C"/>
    <w:rsid w:val="004633E6"/>
    <w:rsid w:val="00477CE5"/>
    <w:rsid w:val="0048114C"/>
    <w:rsid w:val="00481FD5"/>
    <w:rsid w:val="00482194"/>
    <w:rsid w:val="00483DC4"/>
    <w:rsid w:val="00483E3F"/>
    <w:rsid w:val="004901DA"/>
    <w:rsid w:val="004A665B"/>
    <w:rsid w:val="004C0CDE"/>
    <w:rsid w:val="004C0EDF"/>
    <w:rsid w:val="004C3455"/>
    <w:rsid w:val="004F458C"/>
    <w:rsid w:val="00503EA5"/>
    <w:rsid w:val="00515288"/>
    <w:rsid w:val="00517109"/>
    <w:rsid w:val="005217BA"/>
    <w:rsid w:val="005400FB"/>
    <w:rsid w:val="005502BA"/>
    <w:rsid w:val="00553516"/>
    <w:rsid w:val="0055534A"/>
    <w:rsid w:val="00557C5A"/>
    <w:rsid w:val="00566CDA"/>
    <w:rsid w:val="00570189"/>
    <w:rsid w:val="00574ABB"/>
    <w:rsid w:val="00585073"/>
    <w:rsid w:val="00593168"/>
    <w:rsid w:val="005932B6"/>
    <w:rsid w:val="00595F82"/>
    <w:rsid w:val="005A3476"/>
    <w:rsid w:val="005A6DC1"/>
    <w:rsid w:val="005B0950"/>
    <w:rsid w:val="005B475F"/>
    <w:rsid w:val="005C60B6"/>
    <w:rsid w:val="005E3465"/>
    <w:rsid w:val="005E4685"/>
    <w:rsid w:val="005F1295"/>
    <w:rsid w:val="00605612"/>
    <w:rsid w:val="00611F71"/>
    <w:rsid w:val="00615031"/>
    <w:rsid w:val="006157FC"/>
    <w:rsid w:val="00617533"/>
    <w:rsid w:val="00622FDA"/>
    <w:rsid w:val="0063323E"/>
    <w:rsid w:val="0063416F"/>
    <w:rsid w:val="00640FDB"/>
    <w:rsid w:val="00647198"/>
    <w:rsid w:val="0065367C"/>
    <w:rsid w:val="0065655C"/>
    <w:rsid w:val="00660122"/>
    <w:rsid w:val="006614DB"/>
    <w:rsid w:val="006635C0"/>
    <w:rsid w:val="006650EA"/>
    <w:rsid w:val="0067334F"/>
    <w:rsid w:val="006816C2"/>
    <w:rsid w:val="00681FDE"/>
    <w:rsid w:val="00684047"/>
    <w:rsid w:val="00686D05"/>
    <w:rsid w:val="00690E60"/>
    <w:rsid w:val="00692BFA"/>
    <w:rsid w:val="00693920"/>
    <w:rsid w:val="00695173"/>
    <w:rsid w:val="006A71D3"/>
    <w:rsid w:val="006B06AA"/>
    <w:rsid w:val="006D09CC"/>
    <w:rsid w:val="006D3BCC"/>
    <w:rsid w:val="006F515F"/>
    <w:rsid w:val="0070091F"/>
    <w:rsid w:val="007027B3"/>
    <w:rsid w:val="00714FC4"/>
    <w:rsid w:val="007374F0"/>
    <w:rsid w:val="0074632C"/>
    <w:rsid w:val="00750BA3"/>
    <w:rsid w:val="00765C69"/>
    <w:rsid w:val="00765DF1"/>
    <w:rsid w:val="00770E63"/>
    <w:rsid w:val="00794E8D"/>
    <w:rsid w:val="007963F9"/>
    <w:rsid w:val="007964FC"/>
    <w:rsid w:val="00797F6B"/>
    <w:rsid w:val="007A36D8"/>
    <w:rsid w:val="007B4AEA"/>
    <w:rsid w:val="007B6A9B"/>
    <w:rsid w:val="007C26DE"/>
    <w:rsid w:val="007D1654"/>
    <w:rsid w:val="007D6B35"/>
    <w:rsid w:val="007E12A6"/>
    <w:rsid w:val="007E44EB"/>
    <w:rsid w:val="007E53AE"/>
    <w:rsid w:val="007F757D"/>
    <w:rsid w:val="00802FD3"/>
    <w:rsid w:val="00804793"/>
    <w:rsid w:val="00807A7A"/>
    <w:rsid w:val="0081462D"/>
    <w:rsid w:val="00821DCE"/>
    <w:rsid w:val="008223EE"/>
    <w:rsid w:val="0082361E"/>
    <w:rsid w:val="00824A75"/>
    <w:rsid w:val="00826DBD"/>
    <w:rsid w:val="00831DB3"/>
    <w:rsid w:val="0083225C"/>
    <w:rsid w:val="00833C0B"/>
    <w:rsid w:val="00846300"/>
    <w:rsid w:val="00846A06"/>
    <w:rsid w:val="00864120"/>
    <w:rsid w:val="00865C68"/>
    <w:rsid w:val="008763DE"/>
    <w:rsid w:val="00880A60"/>
    <w:rsid w:val="008846D8"/>
    <w:rsid w:val="00885268"/>
    <w:rsid w:val="00890169"/>
    <w:rsid w:val="008B4F67"/>
    <w:rsid w:val="008C4A4A"/>
    <w:rsid w:val="008C6532"/>
    <w:rsid w:val="008C6C35"/>
    <w:rsid w:val="008E0537"/>
    <w:rsid w:val="008E0B35"/>
    <w:rsid w:val="008E0ED7"/>
    <w:rsid w:val="008E56C3"/>
    <w:rsid w:val="00905328"/>
    <w:rsid w:val="00907CE2"/>
    <w:rsid w:val="00916351"/>
    <w:rsid w:val="00921600"/>
    <w:rsid w:val="009264F0"/>
    <w:rsid w:val="009311F6"/>
    <w:rsid w:val="00931EA6"/>
    <w:rsid w:val="00935A68"/>
    <w:rsid w:val="00943AC6"/>
    <w:rsid w:val="0094402A"/>
    <w:rsid w:val="00951391"/>
    <w:rsid w:val="00955640"/>
    <w:rsid w:val="00962C49"/>
    <w:rsid w:val="00970D12"/>
    <w:rsid w:val="00971F17"/>
    <w:rsid w:val="00980E2A"/>
    <w:rsid w:val="00983624"/>
    <w:rsid w:val="009A6BD3"/>
    <w:rsid w:val="009B3C07"/>
    <w:rsid w:val="009C41B1"/>
    <w:rsid w:val="009C42ED"/>
    <w:rsid w:val="009C51B8"/>
    <w:rsid w:val="009D1F4E"/>
    <w:rsid w:val="009D73B5"/>
    <w:rsid w:val="009F2366"/>
    <w:rsid w:val="00A02552"/>
    <w:rsid w:val="00A05895"/>
    <w:rsid w:val="00A074D3"/>
    <w:rsid w:val="00A16195"/>
    <w:rsid w:val="00A200EE"/>
    <w:rsid w:val="00A24045"/>
    <w:rsid w:val="00A24F37"/>
    <w:rsid w:val="00A25A9E"/>
    <w:rsid w:val="00A3468C"/>
    <w:rsid w:val="00A45D7D"/>
    <w:rsid w:val="00A73390"/>
    <w:rsid w:val="00A80D41"/>
    <w:rsid w:val="00A858F2"/>
    <w:rsid w:val="00A85BB5"/>
    <w:rsid w:val="00A92224"/>
    <w:rsid w:val="00A92EA7"/>
    <w:rsid w:val="00AA2BB7"/>
    <w:rsid w:val="00AB42CD"/>
    <w:rsid w:val="00AB68EC"/>
    <w:rsid w:val="00AC088A"/>
    <w:rsid w:val="00AC70FF"/>
    <w:rsid w:val="00AD07AA"/>
    <w:rsid w:val="00AD6886"/>
    <w:rsid w:val="00AE00FE"/>
    <w:rsid w:val="00AE4BCD"/>
    <w:rsid w:val="00AE510D"/>
    <w:rsid w:val="00AE7099"/>
    <w:rsid w:val="00B07BA4"/>
    <w:rsid w:val="00B07CBB"/>
    <w:rsid w:val="00B13305"/>
    <w:rsid w:val="00B15409"/>
    <w:rsid w:val="00B217E4"/>
    <w:rsid w:val="00B249A0"/>
    <w:rsid w:val="00B311D9"/>
    <w:rsid w:val="00B31D36"/>
    <w:rsid w:val="00B50043"/>
    <w:rsid w:val="00B640AF"/>
    <w:rsid w:val="00B670D4"/>
    <w:rsid w:val="00B73558"/>
    <w:rsid w:val="00B73A1E"/>
    <w:rsid w:val="00B73C49"/>
    <w:rsid w:val="00B80B5F"/>
    <w:rsid w:val="00B84DC7"/>
    <w:rsid w:val="00B90CBE"/>
    <w:rsid w:val="00B91789"/>
    <w:rsid w:val="00B921A7"/>
    <w:rsid w:val="00B973AF"/>
    <w:rsid w:val="00BA658B"/>
    <w:rsid w:val="00BA69AD"/>
    <w:rsid w:val="00BA7B95"/>
    <w:rsid w:val="00BB6378"/>
    <w:rsid w:val="00BD1809"/>
    <w:rsid w:val="00BD5B63"/>
    <w:rsid w:val="00BE130E"/>
    <w:rsid w:val="00BE24D1"/>
    <w:rsid w:val="00BF7E99"/>
    <w:rsid w:val="00C00D67"/>
    <w:rsid w:val="00C03584"/>
    <w:rsid w:val="00C06C71"/>
    <w:rsid w:val="00C2476C"/>
    <w:rsid w:val="00C35CAB"/>
    <w:rsid w:val="00C36705"/>
    <w:rsid w:val="00C46AA3"/>
    <w:rsid w:val="00C817E6"/>
    <w:rsid w:val="00CA0D76"/>
    <w:rsid w:val="00CB0084"/>
    <w:rsid w:val="00CB3E52"/>
    <w:rsid w:val="00CD0F3D"/>
    <w:rsid w:val="00CD579C"/>
    <w:rsid w:val="00CE0012"/>
    <w:rsid w:val="00CE2E6D"/>
    <w:rsid w:val="00CE6566"/>
    <w:rsid w:val="00CF0871"/>
    <w:rsid w:val="00CF2321"/>
    <w:rsid w:val="00CF3155"/>
    <w:rsid w:val="00D024CF"/>
    <w:rsid w:val="00D04E46"/>
    <w:rsid w:val="00D11429"/>
    <w:rsid w:val="00D169E4"/>
    <w:rsid w:val="00D37F63"/>
    <w:rsid w:val="00D41B36"/>
    <w:rsid w:val="00D42E12"/>
    <w:rsid w:val="00D4609B"/>
    <w:rsid w:val="00D52166"/>
    <w:rsid w:val="00D80B41"/>
    <w:rsid w:val="00D8332D"/>
    <w:rsid w:val="00D90AEE"/>
    <w:rsid w:val="00D964D2"/>
    <w:rsid w:val="00DA0AFD"/>
    <w:rsid w:val="00DA7616"/>
    <w:rsid w:val="00DB31A2"/>
    <w:rsid w:val="00DB5808"/>
    <w:rsid w:val="00DD686B"/>
    <w:rsid w:val="00DD6D8D"/>
    <w:rsid w:val="00DF6F6D"/>
    <w:rsid w:val="00E02EFD"/>
    <w:rsid w:val="00E135E1"/>
    <w:rsid w:val="00E1701A"/>
    <w:rsid w:val="00E416B9"/>
    <w:rsid w:val="00E433EB"/>
    <w:rsid w:val="00E52892"/>
    <w:rsid w:val="00E57ADE"/>
    <w:rsid w:val="00E60A99"/>
    <w:rsid w:val="00E6204C"/>
    <w:rsid w:val="00E72D84"/>
    <w:rsid w:val="00E75049"/>
    <w:rsid w:val="00E960F9"/>
    <w:rsid w:val="00E97785"/>
    <w:rsid w:val="00EA2F7A"/>
    <w:rsid w:val="00EA552D"/>
    <w:rsid w:val="00EB5821"/>
    <w:rsid w:val="00EC27BF"/>
    <w:rsid w:val="00EC5224"/>
    <w:rsid w:val="00ED0EE6"/>
    <w:rsid w:val="00ED22E3"/>
    <w:rsid w:val="00ED337E"/>
    <w:rsid w:val="00EF7DCD"/>
    <w:rsid w:val="00F11B3E"/>
    <w:rsid w:val="00F250C2"/>
    <w:rsid w:val="00F250F8"/>
    <w:rsid w:val="00F27A70"/>
    <w:rsid w:val="00F31CD1"/>
    <w:rsid w:val="00F349A6"/>
    <w:rsid w:val="00F35022"/>
    <w:rsid w:val="00F350F5"/>
    <w:rsid w:val="00F41784"/>
    <w:rsid w:val="00F41D47"/>
    <w:rsid w:val="00F43C13"/>
    <w:rsid w:val="00F441A7"/>
    <w:rsid w:val="00F45B45"/>
    <w:rsid w:val="00F4684E"/>
    <w:rsid w:val="00F5021B"/>
    <w:rsid w:val="00F538A4"/>
    <w:rsid w:val="00F5538E"/>
    <w:rsid w:val="00F557A3"/>
    <w:rsid w:val="00F566DF"/>
    <w:rsid w:val="00F658FC"/>
    <w:rsid w:val="00F766C3"/>
    <w:rsid w:val="00F854BC"/>
    <w:rsid w:val="00FB5E23"/>
    <w:rsid w:val="00FB6210"/>
    <w:rsid w:val="00FC0103"/>
    <w:rsid w:val="00FC31C9"/>
    <w:rsid w:val="00FD490E"/>
    <w:rsid w:val="00FE1A2C"/>
    <w:rsid w:val="00FE74C0"/>
    <w:rsid w:val="00FF0650"/>
    <w:rsid w:val="00FF1357"/>
    <w:rsid w:val="00FF1F54"/>
    <w:rsid w:val="00FF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B2ACE"/>
  <w15:chartTrackingRefBased/>
  <w15:docId w15:val="{A73F2354-DA8F-4334-BD06-514C0C20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0" w:unhideWhenUsed="1"/>
    <w:lsdException w:name="heading 3" w:semiHidden="1" w:uiPriority="98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 w:uiPriority="12" w:unhideWhenUsed="1" w:qFormat="1"/>
    <w:lsdException w:name="List Number 5" w:semiHidden="1" w:unhideWhenUsed="1"/>
    <w:lsdException w:name="Title" w:uiPriority="9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8"/>
    <w:lsdException w:name="Emphasis" w:uiPriority="98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8"/>
    <w:lsdException w:name="Quote" w:uiPriority="98"/>
    <w:lsdException w:name="Intense Quote" w:uiPriority="9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8"/>
    <w:lsdException w:name="Intense Emphasis" w:uiPriority="98"/>
    <w:lsdException w:name="Subtle Reference" w:uiPriority="98"/>
    <w:lsdException w:name="Intense Reference" w:uiPriority="98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595F82"/>
    <w:pPr>
      <w:spacing w:after="0" w:line="240" w:lineRule="auto"/>
      <w:jc w:val="both"/>
    </w:pPr>
    <w:rPr>
      <w:rFonts w:ascii="Arial" w:hAnsi="Arial" w:cs="Times New Roman"/>
      <w:color w:val="000000"/>
      <w:sz w:val="20"/>
      <w:szCs w:val="20"/>
      <w:lang w:eastAsia="en-GB"/>
    </w:rPr>
  </w:style>
  <w:style w:type="paragraph" w:styleId="Heading1">
    <w:name w:val="heading 1"/>
    <w:basedOn w:val="Normal"/>
    <w:next w:val="ListNumber2"/>
    <w:link w:val="Heading1Char"/>
    <w:uiPriority w:val="9"/>
    <w:qFormat/>
    <w:rsid w:val="00F31CD1"/>
    <w:pPr>
      <w:keepNext/>
      <w:keepLines/>
      <w:widowControl w:val="0"/>
      <w:numPr>
        <w:numId w:val="4"/>
      </w:numPr>
      <w:autoSpaceDE w:val="0"/>
      <w:autoSpaceDN w:val="0"/>
      <w:adjustRightInd w:val="0"/>
      <w:spacing w:before="240" w:after="240"/>
      <w:outlineLvl w:val="0"/>
    </w:pPr>
    <w:rPr>
      <w:rFonts w:eastAsiaTheme="majorEastAsia" w:cstheme="majorBidi"/>
      <w:b/>
      <w:color w:val="auto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8"/>
    <w:unhideWhenUsed/>
    <w:rsid w:val="00F31CD1"/>
    <w:pPr>
      <w:keepNext/>
      <w:keepLines/>
      <w:widowControl w:val="0"/>
      <w:autoSpaceDE w:val="0"/>
      <w:autoSpaceDN w:val="0"/>
      <w:adjustRightInd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8"/>
    <w:semiHidden/>
    <w:unhideWhenUsed/>
    <w:rsid w:val="00595F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F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F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rsid w:val="00F31CD1"/>
    <w:pPr>
      <w:keepNext/>
      <w:tabs>
        <w:tab w:val="left" w:pos="-720"/>
      </w:tabs>
      <w:suppressAutoHyphens/>
      <w:outlineLvl w:val="5"/>
    </w:pPr>
    <w:rPr>
      <w:rFonts w:ascii="Times New Roman" w:hAnsi="Times New Roman"/>
      <w:spacing w:val="-3"/>
      <w:u w:val="single"/>
    </w:rPr>
  </w:style>
  <w:style w:type="paragraph" w:styleId="Heading7">
    <w:name w:val="heading 7"/>
    <w:basedOn w:val="Normal"/>
    <w:next w:val="Normal"/>
    <w:link w:val="Heading7Char"/>
    <w:rsid w:val="00F31CD1"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rsid w:val="00F31CD1"/>
    <w:pPr>
      <w:keepNext/>
      <w:tabs>
        <w:tab w:val="left" w:pos="-720"/>
      </w:tabs>
      <w:suppressAutoHyphens/>
      <w:outlineLvl w:val="7"/>
    </w:pPr>
    <w:rPr>
      <w:rFonts w:ascii="Times New Roman" w:hAnsi="Times New Roman"/>
      <w:b/>
      <w:spacing w:val="-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F8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KNParanumbering">
    <w:name w:val="KN Para numbering"/>
    <w:uiPriority w:val="99"/>
    <w:rsid w:val="00F31CD1"/>
    <w:pPr>
      <w:numPr>
        <w:numId w:val="2"/>
      </w:numPr>
    </w:pPr>
  </w:style>
  <w:style w:type="paragraph" w:styleId="Header">
    <w:name w:val="header"/>
    <w:basedOn w:val="Normal"/>
    <w:link w:val="HeaderChar"/>
    <w:uiPriority w:val="98"/>
    <w:qFormat/>
    <w:rsid w:val="00F31CD1"/>
    <w:pPr>
      <w:widowControl w:val="0"/>
      <w:autoSpaceDE w:val="0"/>
      <w:autoSpaceDN w:val="0"/>
      <w:adjustRightInd w:val="0"/>
    </w:pPr>
    <w:rPr>
      <w:rFonts w:eastAsia="Calibri"/>
      <w:snapToGrid w:val="0"/>
      <w:color w:val="auto"/>
      <w:sz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8"/>
    <w:rsid w:val="00F31CD1"/>
    <w:rPr>
      <w:rFonts w:ascii="Gadugi" w:eastAsia="Calibri" w:hAnsi="Gadugi" w:cs="Times New Roman"/>
      <w:snapToGrid w:val="0"/>
      <w:sz w:val="1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31CD1"/>
    <w:rPr>
      <w:rFonts w:ascii="Gadugi" w:eastAsiaTheme="majorEastAsia" w:hAnsi="Gadugi" w:cstheme="majorBidi"/>
      <w:b/>
      <w:sz w:val="20"/>
      <w:szCs w:val="32"/>
    </w:rPr>
  </w:style>
  <w:style w:type="paragraph" w:styleId="ListNumber2">
    <w:name w:val="List Number 2"/>
    <w:basedOn w:val="Normal"/>
    <w:uiPriority w:val="10"/>
    <w:qFormat/>
    <w:rsid w:val="00F31CD1"/>
    <w:pPr>
      <w:widowControl w:val="0"/>
      <w:numPr>
        <w:ilvl w:val="1"/>
        <w:numId w:val="4"/>
      </w:numPr>
      <w:autoSpaceDE w:val="0"/>
      <w:autoSpaceDN w:val="0"/>
      <w:adjustRightInd w:val="0"/>
      <w:spacing w:after="120"/>
    </w:pPr>
    <w:rPr>
      <w:rFonts w:eastAsia="Calibri"/>
      <w:color w:val="auto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8"/>
    <w:rsid w:val="00F31C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tyleBold">
    <w:name w:val="Style Bold"/>
    <w:basedOn w:val="DefaultParagraphFont"/>
    <w:uiPriority w:val="98"/>
    <w:rsid w:val="00F31CD1"/>
    <w:rPr>
      <w:rFonts w:ascii="Times New Roman" w:hAnsi="Times New Roman"/>
      <w:b/>
      <w:bCs/>
      <w:i w:val="0"/>
      <w:color w:val="auto"/>
      <w:sz w:val="22"/>
    </w:rPr>
  </w:style>
  <w:style w:type="paragraph" w:customStyle="1" w:styleId="Subsubtitle">
    <w:name w:val="Sub subtitle"/>
    <w:basedOn w:val="Subtitle"/>
    <w:next w:val="ListNumber2"/>
    <w:uiPriority w:val="5"/>
    <w:qFormat/>
    <w:rsid w:val="00F31CD1"/>
    <w:pPr>
      <w:numPr>
        <w:ilvl w:val="0"/>
      </w:numPr>
      <w:spacing w:after="60"/>
      <w:ind w:left="567"/>
    </w:pPr>
    <w:rPr>
      <w:b w:val="0"/>
      <w:u w:val="single"/>
    </w:rPr>
  </w:style>
  <w:style w:type="paragraph" w:styleId="Subtitle">
    <w:name w:val="Subtitle"/>
    <w:basedOn w:val="Normal"/>
    <w:next w:val="ListNumber2"/>
    <w:link w:val="SubtitleChar"/>
    <w:uiPriority w:val="9"/>
    <w:rsid w:val="00F31CD1"/>
    <w:pPr>
      <w:widowControl w:val="0"/>
      <w:numPr>
        <w:ilvl w:val="1"/>
      </w:numPr>
      <w:autoSpaceDE w:val="0"/>
      <w:autoSpaceDN w:val="0"/>
      <w:adjustRightInd w:val="0"/>
      <w:ind w:left="357"/>
    </w:pPr>
    <w:rPr>
      <w:rFonts w:eastAsiaTheme="minorEastAsia"/>
      <w:b/>
      <w:color w:val="auto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"/>
    <w:rsid w:val="00F31CD1"/>
    <w:rPr>
      <w:rFonts w:ascii="Gadugi" w:eastAsiaTheme="minorEastAsia" w:hAnsi="Gadugi" w:cs="Times New Roman"/>
      <w:b/>
      <w:sz w:val="20"/>
      <w:szCs w:val="24"/>
    </w:rPr>
  </w:style>
  <w:style w:type="paragraph" w:customStyle="1" w:styleId="Subtitle0">
    <w:name w:val="Sub title"/>
    <w:basedOn w:val="Normal"/>
    <w:next w:val="ListNumber2"/>
    <w:uiPriority w:val="5"/>
    <w:qFormat/>
    <w:rsid w:val="00F31CD1"/>
    <w:pPr>
      <w:ind w:left="567" w:hanging="567"/>
    </w:pPr>
    <w:rPr>
      <w:b/>
      <w:color w:val="auto"/>
    </w:rPr>
  </w:style>
  <w:style w:type="paragraph" w:styleId="ListNumber3">
    <w:name w:val="List Number 3"/>
    <w:basedOn w:val="ListNumber2"/>
    <w:uiPriority w:val="11"/>
    <w:qFormat/>
    <w:rsid w:val="00F31CD1"/>
    <w:pPr>
      <w:numPr>
        <w:ilvl w:val="2"/>
      </w:numPr>
    </w:pPr>
  </w:style>
  <w:style w:type="paragraph" w:styleId="ListParagraph">
    <w:name w:val="List Paragraph"/>
    <w:basedOn w:val="Normal"/>
    <w:link w:val="ListParagraphChar"/>
    <w:uiPriority w:val="98"/>
    <w:rsid w:val="00F31CD1"/>
    <w:pPr>
      <w:widowControl w:val="0"/>
      <w:autoSpaceDE w:val="0"/>
      <w:autoSpaceDN w:val="0"/>
      <w:adjustRightInd w:val="0"/>
      <w:ind w:left="720"/>
      <w:contextualSpacing/>
    </w:pPr>
    <w:rPr>
      <w:rFonts w:asciiTheme="minorHAnsi" w:eastAsia="Calibri" w:hAnsiTheme="minorHAnsi"/>
      <w:color w:val="auto"/>
      <w:sz w:val="22"/>
      <w:szCs w:val="24"/>
      <w:lang w:eastAsia="en-US"/>
    </w:rPr>
  </w:style>
  <w:style w:type="paragraph" w:customStyle="1" w:styleId="Simplelist">
    <w:name w:val="Simple list"/>
    <w:basedOn w:val="Normal"/>
    <w:link w:val="SimplelistChar"/>
    <w:uiPriority w:val="3"/>
    <w:qFormat/>
    <w:rsid w:val="00F31CD1"/>
    <w:pPr>
      <w:numPr>
        <w:numId w:val="5"/>
      </w:numPr>
      <w:spacing w:after="120"/>
    </w:pPr>
  </w:style>
  <w:style w:type="paragraph" w:customStyle="1" w:styleId="Bold">
    <w:name w:val="Bold"/>
    <w:basedOn w:val="Normal"/>
    <w:link w:val="BoldChar"/>
    <w:uiPriority w:val="1"/>
    <w:qFormat/>
    <w:rsid w:val="00F31CD1"/>
    <w:pPr>
      <w:widowControl w:val="0"/>
      <w:autoSpaceDE w:val="0"/>
      <w:autoSpaceDN w:val="0"/>
      <w:adjustRightInd w:val="0"/>
    </w:pPr>
    <w:rPr>
      <w:rFonts w:eastAsia="Calibri"/>
      <w:b/>
      <w:color w:val="auto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98"/>
    <w:rsid w:val="00F31CD1"/>
    <w:rPr>
      <w:rFonts w:eastAsia="Calibri" w:cs="Times New Roman"/>
      <w:szCs w:val="24"/>
    </w:rPr>
  </w:style>
  <w:style w:type="character" w:customStyle="1" w:styleId="SimplelistChar">
    <w:name w:val="Simple list Char"/>
    <w:link w:val="Simplelist"/>
    <w:uiPriority w:val="3"/>
    <w:rsid w:val="00F31CD1"/>
    <w:rPr>
      <w:rFonts w:ascii="Gadugi" w:hAnsi="Gadugi" w:cs="Times New Roman"/>
      <w:color w:val="000000"/>
      <w:sz w:val="20"/>
      <w:szCs w:val="20"/>
      <w:lang w:eastAsia="en-GB"/>
    </w:rPr>
  </w:style>
  <w:style w:type="character" w:customStyle="1" w:styleId="BoldChar">
    <w:name w:val="Bold Char"/>
    <w:basedOn w:val="DefaultParagraphFont"/>
    <w:link w:val="Bold"/>
    <w:uiPriority w:val="1"/>
    <w:rsid w:val="00F31CD1"/>
    <w:rPr>
      <w:rFonts w:ascii="Gadugi" w:eastAsia="Calibri" w:hAnsi="Gadugi" w:cs="Times New Roman"/>
      <w:b/>
      <w:sz w:val="20"/>
      <w:szCs w:val="24"/>
    </w:rPr>
  </w:style>
  <w:style w:type="paragraph" w:customStyle="1" w:styleId="Yourref">
    <w:name w:val="Your ref"/>
    <w:basedOn w:val="Normal"/>
    <w:link w:val="YourrefChar"/>
    <w:uiPriority w:val="49"/>
    <w:rsid w:val="00F31CD1"/>
    <w:pPr>
      <w:widowControl w:val="0"/>
      <w:autoSpaceDE w:val="0"/>
      <w:autoSpaceDN w:val="0"/>
      <w:adjustRightInd w:val="0"/>
    </w:pPr>
    <w:rPr>
      <w:rFonts w:eastAsia="Calibri"/>
      <w:color w:val="auto"/>
      <w:sz w:val="16"/>
      <w:szCs w:val="24"/>
      <w:lang w:eastAsia="en-US"/>
    </w:rPr>
  </w:style>
  <w:style w:type="character" w:customStyle="1" w:styleId="YourrefChar">
    <w:name w:val="Your ref Char"/>
    <w:link w:val="Yourref"/>
    <w:uiPriority w:val="49"/>
    <w:rsid w:val="00F31CD1"/>
    <w:rPr>
      <w:rFonts w:ascii="Gadugi" w:eastAsia="Calibri" w:hAnsi="Gadugi" w:cs="Times New Roman"/>
      <w:sz w:val="16"/>
      <w:szCs w:val="24"/>
    </w:rPr>
  </w:style>
  <w:style w:type="paragraph" w:styleId="BodyText">
    <w:name w:val="Body Text"/>
    <w:basedOn w:val="Normal"/>
    <w:link w:val="BodyTextChar"/>
    <w:qFormat/>
    <w:rsid w:val="00F31CD1"/>
    <w:pPr>
      <w:widowControl w:val="0"/>
      <w:autoSpaceDE w:val="0"/>
      <w:autoSpaceDN w:val="0"/>
      <w:adjustRightInd w:val="0"/>
      <w:snapToGrid w:val="0"/>
    </w:pPr>
    <w:rPr>
      <w:rFonts w:eastAsia="Calibri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F31CD1"/>
    <w:rPr>
      <w:rFonts w:ascii="Gadugi" w:eastAsia="Calibri" w:hAnsi="Gadugi" w:cs="Times New Roman"/>
      <w:color w:val="000000"/>
      <w:sz w:val="20"/>
      <w:szCs w:val="24"/>
    </w:rPr>
  </w:style>
  <w:style w:type="paragraph" w:customStyle="1" w:styleId="Appendices">
    <w:name w:val="Appendices"/>
    <w:basedOn w:val="Normal"/>
    <w:link w:val="AppendicesChar"/>
    <w:uiPriority w:val="6"/>
    <w:qFormat/>
    <w:rsid w:val="00F31CD1"/>
    <w:pPr>
      <w:numPr>
        <w:numId w:val="6"/>
      </w:numPr>
      <w:tabs>
        <w:tab w:val="left" w:pos="1701"/>
      </w:tabs>
      <w:spacing w:before="120" w:after="120"/>
      <w:ind w:right="1701"/>
    </w:pPr>
    <w:rPr>
      <w:b/>
      <w:szCs w:val="24"/>
    </w:rPr>
  </w:style>
  <w:style w:type="character" w:customStyle="1" w:styleId="AppendicesChar">
    <w:name w:val="Appendices Char"/>
    <w:link w:val="Appendices"/>
    <w:uiPriority w:val="6"/>
    <w:rsid w:val="00F31CD1"/>
    <w:rPr>
      <w:rFonts w:ascii="Gadugi" w:hAnsi="Gadugi" w:cs="Times New Roman"/>
      <w:b/>
      <w:color w:val="000000"/>
      <w:sz w:val="20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31CD1"/>
    <w:pPr>
      <w:widowControl w:val="0"/>
      <w:tabs>
        <w:tab w:val="center" w:pos="4513"/>
        <w:tab w:val="right" w:pos="9026"/>
      </w:tabs>
      <w:autoSpaceDE w:val="0"/>
      <w:autoSpaceDN w:val="0"/>
      <w:adjustRightInd w:val="0"/>
    </w:pPr>
    <w:rPr>
      <w:rFonts w:asciiTheme="minorHAnsi" w:eastAsia="Calibri" w:hAnsiTheme="minorHAnsi"/>
      <w:color w:val="auto"/>
      <w:sz w:val="22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31CD1"/>
    <w:rPr>
      <w:rFonts w:eastAsia="Calibri" w:cs="Times New Roman"/>
      <w:szCs w:val="24"/>
    </w:rPr>
  </w:style>
  <w:style w:type="paragraph" w:customStyle="1" w:styleId="Centralalignmentletter">
    <w:name w:val="Central alignment letter"/>
    <w:basedOn w:val="Normal"/>
    <w:link w:val="CentralalignmentletterChar"/>
    <w:uiPriority w:val="3"/>
    <w:qFormat/>
    <w:rsid w:val="00F31CD1"/>
    <w:pPr>
      <w:jc w:val="center"/>
    </w:pPr>
    <w:rPr>
      <w:rFonts w:eastAsia="Calibri"/>
      <w:b/>
      <w:snapToGrid w:val="0"/>
    </w:rPr>
  </w:style>
  <w:style w:type="character" w:customStyle="1" w:styleId="CentralalignmentletterChar">
    <w:name w:val="Central alignment letter Char"/>
    <w:basedOn w:val="BodyTextChar"/>
    <w:link w:val="Centralalignmentletter"/>
    <w:uiPriority w:val="3"/>
    <w:rsid w:val="00F31CD1"/>
    <w:rPr>
      <w:rFonts w:ascii="Gadugi" w:eastAsia="Calibri" w:hAnsi="Gadugi" w:cs="Times New Roman"/>
      <w:b/>
      <w:snapToGrid w:val="0"/>
      <w:color w:val="000000"/>
      <w:sz w:val="20"/>
      <w:szCs w:val="20"/>
      <w:lang w:eastAsia="en-GB"/>
    </w:rPr>
  </w:style>
  <w:style w:type="paragraph" w:customStyle="1" w:styleId="OurRef">
    <w:name w:val="Our Ref"/>
    <w:basedOn w:val="Normal"/>
    <w:link w:val="OurRefChar"/>
    <w:uiPriority w:val="5"/>
    <w:qFormat/>
    <w:rsid w:val="00F31CD1"/>
    <w:pPr>
      <w:pBdr>
        <w:top w:val="nil"/>
        <w:left w:val="nil"/>
        <w:bottom w:val="nil"/>
        <w:right w:val="nil"/>
        <w:between w:val="nil"/>
      </w:pBdr>
      <w:ind w:left="-1559" w:right="28"/>
      <w:jc w:val="right"/>
    </w:pPr>
    <w:rPr>
      <w:rFonts w:cs="Open Sans SemiBold"/>
      <w:noProof/>
      <w:sz w:val="16"/>
    </w:rPr>
  </w:style>
  <w:style w:type="character" w:customStyle="1" w:styleId="OurRefChar">
    <w:name w:val="Our Ref Char"/>
    <w:link w:val="OurRef"/>
    <w:uiPriority w:val="5"/>
    <w:rsid w:val="00F31CD1"/>
    <w:rPr>
      <w:rFonts w:ascii="Gadugi" w:hAnsi="Gadugi" w:cs="Open Sans SemiBold"/>
      <w:noProof/>
      <w:color w:val="000000"/>
      <w:sz w:val="16"/>
      <w:szCs w:val="20"/>
      <w:lang w:eastAsia="en-GB"/>
    </w:rPr>
  </w:style>
  <w:style w:type="paragraph" w:customStyle="1" w:styleId="ListLevel4">
    <w:name w:val="List Level 4"/>
    <w:basedOn w:val="ListParagraph"/>
    <w:link w:val="ListLevel4Char"/>
    <w:uiPriority w:val="14"/>
    <w:rsid w:val="00F31CD1"/>
    <w:pPr>
      <w:numPr>
        <w:numId w:val="3"/>
      </w:numPr>
      <w:spacing w:after="120"/>
      <w:contextualSpacing w:val="0"/>
    </w:pPr>
    <w:rPr>
      <w:rFonts w:ascii="Arial" w:hAnsi="Arial" w:cs="Arial"/>
      <w:lang w:eastAsia="en-GB"/>
    </w:rPr>
  </w:style>
  <w:style w:type="character" w:customStyle="1" w:styleId="ListLevel4Char">
    <w:name w:val="List Level 4 Char"/>
    <w:basedOn w:val="ListParagraphChar"/>
    <w:link w:val="ListLevel4"/>
    <w:uiPriority w:val="14"/>
    <w:rsid w:val="00F31CD1"/>
    <w:rPr>
      <w:rFonts w:ascii="Arial" w:eastAsia="Calibri" w:hAnsi="Arial" w:cs="Arial"/>
      <w:szCs w:val="24"/>
      <w:lang w:eastAsia="en-GB"/>
    </w:rPr>
  </w:style>
  <w:style w:type="paragraph" w:styleId="ListNumber4">
    <w:name w:val="List Number 4"/>
    <w:basedOn w:val="Normal"/>
    <w:uiPriority w:val="12"/>
    <w:qFormat/>
    <w:rsid w:val="00F31CD1"/>
    <w:pPr>
      <w:numPr>
        <w:ilvl w:val="3"/>
        <w:numId w:val="4"/>
      </w:numPr>
      <w:spacing w:after="120"/>
    </w:pPr>
  </w:style>
  <w:style w:type="paragraph" w:customStyle="1" w:styleId="Bullets">
    <w:name w:val="Bullets"/>
    <w:basedOn w:val="Normal"/>
    <w:link w:val="BulletsChar"/>
    <w:uiPriority w:val="19"/>
    <w:qFormat/>
    <w:rsid w:val="00284B48"/>
    <w:pPr>
      <w:numPr>
        <w:numId w:val="11"/>
      </w:numPr>
      <w:ind w:left="1077"/>
    </w:pPr>
    <w:rPr>
      <w:rFonts w:eastAsia="Calibri"/>
      <w:lang w:eastAsia="en-US"/>
    </w:rPr>
  </w:style>
  <w:style w:type="paragraph" w:customStyle="1" w:styleId="LargeFont">
    <w:name w:val="Large Font"/>
    <w:basedOn w:val="Normal"/>
    <w:link w:val="LargeFontChar"/>
    <w:autoRedefine/>
    <w:uiPriority w:val="24"/>
    <w:rsid w:val="00F31CD1"/>
    <w:rPr>
      <w:rFonts w:eastAsia="Calibri"/>
      <w:sz w:val="32"/>
      <w:szCs w:val="32"/>
    </w:rPr>
  </w:style>
  <w:style w:type="character" w:customStyle="1" w:styleId="LargeFontChar">
    <w:name w:val="Large Font Char"/>
    <w:basedOn w:val="BodyTextChar"/>
    <w:link w:val="LargeFont"/>
    <w:uiPriority w:val="24"/>
    <w:rsid w:val="00F31CD1"/>
    <w:rPr>
      <w:rFonts w:ascii="Gadugi" w:eastAsia="Calibri" w:hAnsi="Gadugi" w:cs="Times New Roman"/>
      <w:color w:val="000000"/>
      <w:sz w:val="32"/>
      <w:szCs w:val="32"/>
      <w:lang w:eastAsia="en-GB"/>
    </w:rPr>
  </w:style>
  <w:style w:type="paragraph" w:customStyle="1" w:styleId="NoticeHeader">
    <w:name w:val="Notice Header"/>
    <w:basedOn w:val="Normal"/>
    <w:link w:val="NoticeHeaderChar"/>
    <w:uiPriority w:val="5"/>
    <w:qFormat/>
    <w:rsid w:val="00F31CD1"/>
    <w:rPr>
      <w:rFonts w:cstheme="minorBidi"/>
      <w:b/>
      <w:sz w:val="36"/>
      <w:szCs w:val="36"/>
      <w:lang w:eastAsia="en-US"/>
    </w:rPr>
  </w:style>
  <w:style w:type="character" w:customStyle="1" w:styleId="NoticeHeaderChar">
    <w:name w:val="Notice Header Char"/>
    <w:basedOn w:val="DefaultParagraphFont"/>
    <w:link w:val="NoticeHeader"/>
    <w:uiPriority w:val="5"/>
    <w:rsid w:val="00F31CD1"/>
    <w:rPr>
      <w:rFonts w:ascii="Gadugi" w:hAnsi="Gadugi"/>
      <w:b/>
      <w:color w:val="000000"/>
      <w:sz w:val="36"/>
      <w:szCs w:val="36"/>
    </w:rPr>
  </w:style>
  <w:style w:type="paragraph" w:customStyle="1" w:styleId="HiddenText">
    <w:name w:val="Hidden Text"/>
    <w:basedOn w:val="Normal"/>
    <w:link w:val="HiddenTextChar"/>
    <w:uiPriority w:val="9"/>
    <w:qFormat/>
    <w:rsid w:val="00F31CD1"/>
    <w:rPr>
      <w:vanish/>
      <w:color w:val="FF0000"/>
    </w:rPr>
  </w:style>
  <w:style w:type="paragraph" w:styleId="TOCHeading">
    <w:name w:val="TOC Heading"/>
    <w:aliases w:val="Headings Centred"/>
    <w:basedOn w:val="Normal"/>
    <w:next w:val="Normal"/>
    <w:link w:val="TOCHeadingChar"/>
    <w:autoRedefine/>
    <w:uiPriority w:val="39"/>
    <w:unhideWhenUsed/>
    <w:rsid w:val="00F31CD1"/>
    <w:pPr>
      <w:jc w:val="center"/>
    </w:pPr>
    <w:rPr>
      <w:b/>
      <w:caps/>
      <w:lang w:val="en-US"/>
    </w:rPr>
  </w:style>
  <w:style w:type="character" w:customStyle="1" w:styleId="HiddenTextChar">
    <w:name w:val="Hidden Text Char"/>
    <w:basedOn w:val="DefaultParagraphFont"/>
    <w:link w:val="HiddenText"/>
    <w:uiPriority w:val="9"/>
    <w:rsid w:val="00F31CD1"/>
    <w:rPr>
      <w:rFonts w:ascii="Gadugi" w:hAnsi="Gadugi" w:cs="Times New Roman"/>
      <w:vanish/>
      <w:color w:val="FF0000"/>
      <w:sz w:val="20"/>
      <w:szCs w:val="20"/>
      <w:lang w:eastAsia="en-GB"/>
    </w:rPr>
  </w:style>
  <w:style w:type="paragraph" w:customStyle="1" w:styleId="HeadingsCapsandCentred">
    <w:name w:val="Headings Caps and Centred"/>
    <w:basedOn w:val="Normal"/>
    <w:link w:val="HeadingsCapsandCentredChar"/>
    <w:uiPriority w:val="9"/>
    <w:qFormat/>
    <w:rsid w:val="00F31CD1"/>
    <w:pPr>
      <w:jc w:val="center"/>
    </w:pPr>
    <w:rPr>
      <w:b/>
      <w:caps/>
      <w:lang w:val="en-US"/>
    </w:rPr>
  </w:style>
  <w:style w:type="paragraph" w:customStyle="1" w:styleId="DateforLetters">
    <w:name w:val="Date for Letters"/>
    <w:basedOn w:val="OurRef"/>
    <w:link w:val="DateforLettersChar"/>
    <w:uiPriority w:val="9"/>
    <w:qFormat/>
    <w:rsid w:val="00F31CD1"/>
    <w:rPr>
      <w:sz w:val="20"/>
    </w:rPr>
  </w:style>
  <w:style w:type="character" w:customStyle="1" w:styleId="TOCHeadingChar">
    <w:name w:val="TOC Heading Char"/>
    <w:aliases w:val="Headings Centred Char"/>
    <w:basedOn w:val="DefaultParagraphFont"/>
    <w:link w:val="TOCHeading"/>
    <w:uiPriority w:val="39"/>
    <w:rsid w:val="00F31CD1"/>
    <w:rPr>
      <w:rFonts w:ascii="Gadugi" w:hAnsi="Gadugi" w:cs="Times New Roman"/>
      <w:b/>
      <w:caps/>
      <w:color w:val="000000"/>
      <w:sz w:val="20"/>
      <w:szCs w:val="20"/>
      <w:lang w:val="en-US" w:eastAsia="en-GB"/>
    </w:rPr>
  </w:style>
  <w:style w:type="character" w:customStyle="1" w:styleId="HeadingsCapsandCentredChar">
    <w:name w:val="Headings Caps and Centred Char"/>
    <w:basedOn w:val="TOCHeadingChar"/>
    <w:link w:val="HeadingsCapsandCentred"/>
    <w:uiPriority w:val="9"/>
    <w:rsid w:val="00F31CD1"/>
    <w:rPr>
      <w:rFonts w:ascii="Gadugi" w:hAnsi="Gadugi" w:cs="Times New Roman"/>
      <w:b/>
      <w:caps/>
      <w:color w:val="000000"/>
      <w:sz w:val="20"/>
      <w:szCs w:val="20"/>
      <w:lang w:val="en-US" w:eastAsia="en-GB"/>
    </w:rPr>
  </w:style>
  <w:style w:type="character" w:customStyle="1" w:styleId="DateforLettersChar">
    <w:name w:val="Date for Letters Char"/>
    <w:basedOn w:val="OurRefChar"/>
    <w:link w:val="DateforLetters"/>
    <w:uiPriority w:val="9"/>
    <w:rsid w:val="00F31CD1"/>
    <w:rPr>
      <w:rFonts w:ascii="Gadugi" w:hAnsi="Gadugi" w:cs="Open Sans SemiBold"/>
      <w:noProof/>
      <w:color w:val="000000"/>
      <w:sz w:val="20"/>
      <w:szCs w:val="20"/>
      <w:lang w:eastAsia="en-GB"/>
    </w:rPr>
  </w:style>
  <w:style w:type="paragraph" w:customStyle="1" w:styleId="Notjustified">
    <w:name w:val="Not justified"/>
    <w:basedOn w:val="BodyText"/>
    <w:link w:val="NotjustifiedChar"/>
    <w:uiPriority w:val="2"/>
    <w:qFormat/>
    <w:rsid w:val="00F31CD1"/>
    <w:pPr>
      <w:jc w:val="left"/>
    </w:pPr>
  </w:style>
  <w:style w:type="paragraph" w:customStyle="1" w:styleId="Addressstyle">
    <w:name w:val="Address style"/>
    <w:basedOn w:val="Normal"/>
    <w:link w:val="AddressstyleChar"/>
    <w:autoRedefine/>
    <w:uiPriority w:val="9"/>
    <w:qFormat/>
    <w:rsid w:val="00F31CD1"/>
    <w:pPr>
      <w:tabs>
        <w:tab w:val="left" w:pos="54"/>
        <w:tab w:val="left" w:pos="619"/>
      </w:tabs>
    </w:pPr>
    <w:rPr>
      <w:bCs/>
      <w:szCs w:val="22"/>
    </w:rPr>
  </w:style>
  <w:style w:type="character" w:customStyle="1" w:styleId="NotjustifiedChar">
    <w:name w:val="Not justified Char"/>
    <w:basedOn w:val="BodyTextChar"/>
    <w:link w:val="Notjustified"/>
    <w:uiPriority w:val="2"/>
    <w:rsid w:val="00F31CD1"/>
    <w:rPr>
      <w:rFonts w:ascii="Gadugi" w:eastAsia="Calibri" w:hAnsi="Gadugi" w:cs="Times New Roman"/>
      <w:color w:val="000000"/>
      <w:sz w:val="20"/>
      <w:szCs w:val="24"/>
    </w:rPr>
  </w:style>
  <w:style w:type="character" w:customStyle="1" w:styleId="AddressstyleChar">
    <w:name w:val="Address style Char"/>
    <w:basedOn w:val="DefaultParagraphFont"/>
    <w:link w:val="Addressstyle"/>
    <w:uiPriority w:val="9"/>
    <w:rsid w:val="00F31CD1"/>
    <w:rPr>
      <w:rFonts w:ascii="Gadugi" w:hAnsi="Gadugi" w:cs="Times New Roman"/>
      <w:bCs/>
      <w:color w:val="000000"/>
      <w:sz w:val="20"/>
      <w:lang w:eastAsia="en-GB"/>
    </w:rPr>
  </w:style>
  <w:style w:type="paragraph" w:customStyle="1" w:styleId="Centralnotbold">
    <w:name w:val="Central not bold"/>
    <w:basedOn w:val="Normal"/>
    <w:link w:val="CentralnotboldChar"/>
    <w:uiPriority w:val="5"/>
    <w:qFormat/>
    <w:rsid w:val="00F31CD1"/>
    <w:pPr>
      <w:jc w:val="center"/>
    </w:pPr>
  </w:style>
  <w:style w:type="character" w:customStyle="1" w:styleId="CentralnotboldChar">
    <w:name w:val="Central not bold Char"/>
    <w:basedOn w:val="DefaultParagraphFont"/>
    <w:link w:val="Centralnotbold"/>
    <w:uiPriority w:val="5"/>
    <w:rsid w:val="00F31CD1"/>
    <w:rPr>
      <w:rFonts w:ascii="Gadugi" w:hAnsi="Gadugi" w:cs="Times New Roman"/>
      <w:color w:val="000000"/>
      <w:sz w:val="20"/>
      <w:szCs w:val="20"/>
      <w:lang w:eastAsia="en-GB"/>
    </w:rPr>
  </w:style>
  <w:style w:type="paragraph" w:customStyle="1" w:styleId="Italics">
    <w:name w:val="Italics"/>
    <w:basedOn w:val="BodyText"/>
    <w:link w:val="ItalicsChar"/>
    <w:uiPriority w:val="9"/>
    <w:qFormat/>
    <w:rsid w:val="00F31CD1"/>
    <w:rPr>
      <w:i/>
      <w:iCs/>
    </w:rPr>
  </w:style>
  <w:style w:type="character" w:customStyle="1" w:styleId="ItalicsChar">
    <w:name w:val="Italics Char"/>
    <w:basedOn w:val="BodyTextChar"/>
    <w:link w:val="Italics"/>
    <w:uiPriority w:val="9"/>
    <w:rsid w:val="00F31CD1"/>
    <w:rPr>
      <w:rFonts w:ascii="Gadugi" w:eastAsia="Calibri" w:hAnsi="Gadugi" w:cs="Times New Roman"/>
      <w:i/>
      <w:iCs/>
      <w:color w:val="000000"/>
      <w:sz w:val="20"/>
      <w:szCs w:val="24"/>
    </w:rPr>
  </w:style>
  <w:style w:type="paragraph" w:customStyle="1" w:styleId="Boldunderline">
    <w:name w:val="Bold underline"/>
    <w:basedOn w:val="Normal"/>
    <w:link w:val="BoldunderlineChar"/>
    <w:uiPriority w:val="9"/>
    <w:qFormat/>
    <w:rsid w:val="00F31CD1"/>
    <w:rPr>
      <w:b/>
      <w:u w:val="single"/>
    </w:rPr>
  </w:style>
  <w:style w:type="character" w:customStyle="1" w:styleId="BoldunderlineChar">
    <w:name w:val="Bold underline Char"/>
    <w:basedOn w:val="DefaultParagraphFont"/>
    <w:link w:val="Boldunderline"/>
    <w:uiPriority w:val="9"/>
    <w:rsid w:val="00F31CD1"/>
    <w:rPr>
      <w:rFonts w:ascii="Gadugi" w:hAnsi="Gadugi" w:cs="Times New Roman"/>
      <w:b/>
      <w:color w:val="000000"/>
      <w:sz w:val="20"/>
      <w:szCs w:val="20"/>
      <w:u w:val="single"/>
      <w:lang w:eastAsia="en-GB"/>
    </w:rPr>
  </w:style>
  <w:style w:type="paragraph" w:customStyle="1" w:styleId="Letterscasename">
    <w:name w:val="Letters case name"/>
    <w:basedOn w:val="Normal"/>
    <w:link w:val="LetterscasenameChar"/>
    <w:uiPriority w:val="9"/>
    <w:qFormat/>
    <w:rsid w:val="00B973AF"/>
    <w:pPr>
      <w:jc w:val="left"/>
    </w:pPr>
    <w:rPr>
      <w:b/>
    </w:rPr>
  </w:style>
  <w:style w:type="character" w:customStyle="1" w:styleId="LetterscasenameChar">
    <w:name w:val="Letters case name Char"/>
    <w:basedOn w:val="BoldunderlineChar"/>
    <w:link w:val="Letterscasename"/>
    <w:uiPriority w:val="9"/>
    <w:rsid w:val="00B973AF"/>
    <w:rPr>
      <w:rFonts w:ascii="Gadugi" w:hAnsi="Gadugi" w:cs="Times New Roman"/>
      <w:b/>
      <w:color w:val="000000"/>
      <w:sz w:val="20"/>
      <w:szCs w:val="20"/>
      <w:u w:val="single"/>
      <w:lang w:eastAsia="en-GB"/>
    </w:rPr>
  </w:style>
  <w:style w:type="paragraph" w:customStyle="1" w:styleId="Spare3">
    <w:name w:val="Spare 3"/>
    <w:basedOn w:val="Normal"/>
    <w:link w:val="Spare3Char"/>
    <w:uiPriority w:val="9"/>
    <w:qFormat/>
    <w:rsid w:val="00F31CD1"/>
    <w:rPr>
      <w:u w:val="single"/>
    </w:rPr>
  </w:style>
  <w:style w:type="character" w:customStyle="1" w:styleId="Spare3Char">
    <w:name w:val="Spare 3 Char"/>
    <w:basedOn w:val="LetterscasenameChar"/>
    <w:link w:val="Spare3"/>
    <w:uiPriority w:val="9"/>
    <w:rsid w:val="00F31CD1"/>
    <w:rPr>
      <w:rFonts w:ascii="Gadugi" w:hAnsi="Gadugi" w:cs="Times New Roman"/>
      <w:b w:val="0"/>
      <w:color w:val="000000"/>
      <w:sz w:val="20"/>
      <w:szCs w:val="20"/>
      <w:u w:val="single"/>
      <w:lang w:eastAsia="en-GB"/>
    </w:rPr>
  </w:style>
  <w:style w:type="paragraph" w:customStyle="1" w:styleId="Listleftaligned">
    <w:name w:val="List left aligned"/>
    <w:basedOn w:val="Normal"/>
    <w:link w:val="ListleftalignedChar"/>
    <w:uiPriority w:val="9"/>
    <w:qFormat/>
    <w:rsid w:val="00F31CD1"/>
    <w:pPr>
      <w:numPr>
        <w:numId w:val="8"/>
      </w:numPr>
      <w:spacing w:after="120"/>
      <w:jc w:val="left"/>
    </w:pPr>
    <w:rPr>
      <w:u w:val="single"/>
    </w:rPr>
  </w:style>
  <w:style w:type="character" w:customStyle="1" w:styleId="ListleftalignedChar">
    <w:name w:val="List left aligned Char"/>
    <w:basedOn w:val="BoldunderlineChar"/>
    <w:link w:val="Listleftaligned"/>
    <w:uiPriority w:val="9"/>
    <w:rsid w:val="00F31CD1"/>
    <w:rPr>
      <w:rFonts w:ascii="Gadugi" w:hAnsi="Gadugi" w:cs="Times New Roman"/>
      <w:b w:val="0"/>
      <w:color w:val="000000"/>
      <w:sz w:val="20"/>
      <w:szCs w:val="20"/>
      <w:u w:val="single"/>
      <w:lang w:eastAsia="en-GB"/>
    </w:rPr>
  </w:style>
  <w:style w:type="paragraph" w:styleId="ListNumber5">
    <w:name w:val="List Number 5"/>
    <w:basedOn w:val="Normal"/>
    <w:uiPriority w:val="99"/>
    <w:semiHidden/>
    <w:unhideWhenUsed/>
    <w:rsid w:val="00F31CD1"/>
    <w:pPr>
      <w:numPr>
        <w:ilvl w:val="4"/>
        <w:numId w:val="4"/>
      </w:numPr>
      <w:contextualSpacing/>
    </w:pPr>
  </w:style>
  <w:style w:type="character" w:customStyle="1" w:styleId="Heading6Char">
    <w:name w:val="Heading 6 Char"/>
    <w:link w:val="Heading6"/>
    <w:rsid w:val="00F31CD1"/>
    <w:rPr>
      <w:rFonts w:ascii="Times New Roman" w:hAnsi="Times New Roman" w:cs="Times New Roman"/>
      <w:color w:val="000000"/>
      <w:spacing w:val="-3"/>
      <w:sz w:val="20"/>
      <w:szCs w:val="20"/>
      <w:u w:val="single"/>
      <w:lang w:eastAsia="en-GB"/>
    </w:rPr>
  </w:style>
  <w:style w:type="character" w:customStyle="1" w:styleId="Heading7Char">
    <w:name w:val="Heading 7 Char"/>
    <w:link w:val="Heading7"/>
    <w:rsid w:val="00F31CD1"/>
    <w:rPr>
      <w:rFonts w:ascii="Gadugi" w:hAnsi="Gadugi" w:cs="Times New Roman"/>
      <w:b/>
      <w:bCs/>
      <w:color w:val="000000"/>
      <w:sz w:val="20"/>
      <w:szCs w:val="20"/>
      <w:lang w:eastAsia="en-GB"/>
    </w:rPr>
  </w:style>
  <w:style w:type="character" w:customStyle="1" w:styleId="Heading8Char">
    <w:name w:val="Heading 8 Char"/>
    <w:link w:val="Heading8"/>
    <w:rsid w:val="00F31CD1"/>
    <w:rPr>
      <w:rFonts w:ascii="Times New Roman" w:hAnsi="Times New Roman" w:cs="Times New Roman"/>
      <w:b/>
      <w:color w:val="000000"/>
      <w:spacing w:val="-3"/>
      <w:sz w:val="20"/>
      <w:szCs w:val="20"/>
      <w:lang w:eastAsia="en-GB"/>
    </w:rPr>
  </w:style>
  <w:style w:type="paragraph" w:styleId="Quote">
    <w:name w:val="Quote"/>
    <w:basedOn w:val="Normal"/>
    <w:next w:val="Normal"/>
    <w:link w:val="QuoteChar"/>
    <w:uiPriority w:val="98"/>
    <w:rsid w:val="00F31CD1"/>
    <w:pPr>
      <w:jc w:val="left"/>
    </w:pPr>
    <w:rPr>
      <w:b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8"/>
    <w:rsid w:val="00F31CD1"/>
    <w:rPr>
      <w:rFonts w:ascii="Gadugi" w:hAnsi="Gadugi" w:cs="Times New Roman"/>
      <w:b/>
      <w:iCs/>
      <w:color w:val="404040" w:themeColor="text1" w:themeTint="BF"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F31CD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1C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CD1"/>
    <w:rPr>
      <w:rFonts w:ascii="Segoe UI" w:hAnsi="Segoe UI" w:cs="Segoe UI"/>
      <w:color w:val="000000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31C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C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CD1"/>
    <w:rPr>
      <w:rFonts w:ascii="Gadugi" w:hAnsi="Gadugi" w:cs="Times New Roman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C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CD1"/>
    <w:rPr>
      <w:rFonts w:ascii="Gadugi" w:hAnsi="Gadugi" w:cs="Times New Roman"/>
      <w:b/>
      <w:bCs/>
      <w:color w:val="000000"/>
      <w:sz w:val="20"/>
      <w:szCs w:val="20"/>
      <w:lang w:eastAsia="en-GB"/>
    </w:rPr>
  </w:style>
  <w:style w:type="paragraph" w:customStyle="1" w:styleId="Spare1">
    <w:name w:val="Spare 1"/>
    <w:basedOn w:val="Normal"/>
    <w:link w:val="Spare1Char"/>
    <w:uiPriority w:val="9"/>
    <w:rsid w:val="00F31CD1"/>
  </w:style>
  <w:style w:type="character" w:customStyle="1" w:styleId="Spare1Char">
    <w:name w:val="Spare 1 Char"/>
    <w:basedOn w:val="DefaultParagraphFont"/>
    <w:link w:val="Spare1"/>
    <w:uiPriority w:val="9"/>
    <w:rsid w:val="00F31CD1"/>
    <w:rPr>
      <w:rFonts w:ascii="Gadugi" w:hAnsi="Gadugi" w:cs="Times New Roman"/>
      <w:color w:val="000000"/>
      <w:sz w:val="20"/>
      <w:szCs w:val="20"/>
      <w:lang w:eastAsia="en-GB"/>
    </w:rPr>
  </w:style>
  <w:style w:type="paragraph" w:customStyle="1" w:styleId="Spare2">
    <w:name w:val="Spare 2"/>
    <w:basedOn w:val="Normal"/>
    <w:link w:val="Spare2Char"/>
    <w:uiPriority w:val="9"/>
    <w:rsid w:val="00F31CD1"/>
  </w:style>
  <w:style w:type="character" w:customStyle="1" w:styleId="Spare2Char">
    <w:name w:val="Spare 2 Char"/>
    <w:basedOn w:val="Spare1Char"/>
    <w:link w:val="Spare2"/>
    <w:uiPriority w:val="9"/>
    <w:rsid w:val="00F31CD1"/>
    <w:rPr>
      <w:rFonts w:ascii="Gadugi" w:hAnsi="Gadugi" w:cs="Times New Roman"/>
      <w:color w:val="000000"/>
      <w:sz w:val="20"/>
      <w:szCs w:val="20"/>
      <w:lang w:eastAsia="en-GB"/>
    </w:rPr>
  </w:style>
  <w:style w:type="paragraph" w:customStyle="1" w:styleId="Proxyinstructions">
    <w:name w:val="Proxy instructions"/>
    <w:basedOn w:val="Normal"/>
    <w:link w:val="ProxyinstructionsChar"/>
    <w:uiPriority w:val="19"/>
    <w:rsid w:val="00F31CD1"/>
    <w:rPr>
      <w:color w:val="auto"/>
      <w:sz w:val="16"/>
      <w:szCs w:val="16"/>
    </w:rPr>
  </w:style>
  <w:style w:type="character" w:customStyle="1" w:styleId="ProxyinstructionsChar">
    <w:name w:val="Proxy instructions Char"/>
    <w:basedOn w:val="DefaultParagraphFont"/>
    <w:link w:val="Proxyinstructions"/>
    <w:uiPriority w:val="19"/>
    <w:rsid w:val="00F31CD1"/>
    <w:rPr>
      <w:rFonts w:ascii="Gadugi" w:hAnsi="Gadugi" w:cs="Times New Roman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F31CD1"/>
    <w:rPr>
      <w:color w:val="0563C1" w:themeColor="hyperlink"/>
      <w:u w:val="single"/>
    </w:rPr>
  </w:style>
  <w:style w:type="paragraph" w:styleId="ListBullet">
    <w:name w:val="List Bullet"/>
    <w:basedOn w:val="Normal"/>
    <w:uiPriority w:val="99"/>
    <w:semiHidden/>
    <w:unhideWhenUsed/>
    <w:rsid w:val="008E0537"/>
    <w:pPr>
      <w:numPr>
        <w:ilvl w:val="3"/>
        <w:numId w:val="1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31CD1"/>
    <w:rPr>
      <w:color w:val="605E5C"/>
      <w:shd w:val="clear" w:color="auto" w:fill="E1DFDD"/>
    </w:rPr>
  </w:style>
  <w:style w:type="numbering" w:customStyle="1" w:styleId="Bulleted">
    <w:name w:val="Bulleted"/>
    <w:uiPriority w:val="99"/>
    <w:rsid w:val="0083225C"/>
    <w:pPr>
      <w:numPr>
        <w:numId w:val="11"/>
      </w:numPr>
    </w:pPr>
  </w:style>
  <w:style w:type="character" w:customStyle="1" w:styleId="BulletsChar">
    <w:name w:val="Bullets Char"/>
    <w:basedOn w:val="ListParagraphChar"/>
    <w:link w:val="Bullets"/>
    <w:uiPriority w:val="19"/>
    <w:rsid w:val="00284B48"/>
    <w:rPr>
      <w:rFonts w:ascii="Gadugi" w:eastAsia="Calibri" w:hAnsi="Gadugi" w:cs="Times New Roman"/>
      <w:color w:val="000000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8"/>
    <w:semiHidden/>
    <w:rsid w:val="00595F82"/>
    <w:rPr>
      <w:rFonts w:eastAsiaTheme="majorEastAsia" w:cstheme="majorBidi"/>
      <w:color w:val="2F5496" w:themeColor="accent1" w:themeShade="BF"/>
      <w:sz w:val="28"/>
      <w:szCs w:val="2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F82"/>
    <w:rPr>
      <w:rFonts w:eastAsiaTheme="majorEastAsia" w:cstheme="majorBidi"/>
      <w:i/>
      <w:iCs/>
      <w:color w:val="2F5496" w:themeColor="accent1" w:themeShade="BF"/>
      <w:sz w:val="20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F82"/>
    <w:rPr>
      <w:rFonts w:eastAsiaTheme="majorEastAsia" w:cstheme="majorBidi"/>
      <w:color w:val="2F5496" w:themeColor="accent1" w:themeShade="BF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F82"/>
    <w:rPr>
      <w:rFonts w:eastAsiaTheme="majorEastAsia" w:cstheme="majorBidi"/>
      <w:color w:val="272727" w:themeColor="text1" w:themeTint="D8"/>
      <w:sz w:val="20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98"/>
    <w:rsid w:val="00595F82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8"/>
    <w:rsid w:val="00595F8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styleId="IntenseEmphasis">
    <w:name w:val="Intense Emphasis"/>
    <w:basedOn w:val="DefaultParagraphFont"/>
    <w:uiPriority w:val="98"/>
    <w:rsid w:val="00595F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98"/>
    <w:rsid w:val="00595F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98"/>
    <w:rsid w:val="00595F82"/>
    <w:rPr>
      <w:rFonts w:ascii="Arial" w:hAnsi="Arial" w:cs="Times New Roman"/>
      <w:i/>
      <w:iCs/>
      <w:color w:val="2F5496" w:themeColor="accent1" w:themeShade="BF"/>
      <w:sz w:val="20"/>
      <w:szCs w:val="20"/>
      <w:lang w:eastAsia="en-GB"/>
    </w:rPr>
  </w:style>
  <w:style w:type="character" w:styleId="IntenseReference">
    <w:name w:val="Intense Reference"/>
    <w:basedOn w:val="DefaultParagraphFont"/>
    <w:uiPriority w:val="98"/>
    <w:rsid w:val="00595F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D604521E09074B8F5313EC73C04F23" ma:contentTypeVersion="11" ma:contentTypeDescription="Create a new document." ma:contentTypeScope="" ma:versionID="0fca9ce9d9f1cfaf265b15b79f9d3485">
  <xsd:schema xmlns:xsd="http://www.w3.org/2001/XMLSchema" xmlns:xs="http://www.w3.org/2001/XMLSchema" xmlns:p="http://schemas.microsoft.com/office/2006/metadata/properties" xmlns:ns2="e9a034b9-c112-4aab-9722-5058f47b6391" xmlns:ns3="babe55a2-2a42-4643-b435-5907e2bb0e6a" targetNamespace="http://schemas.microsoft.com/office/2006/metadata/properties" ma:root="true" ma:fieldsID="c9be779807566731c8bfbc0150e0d93e" ns2:_="" ns3:_="">
    <xsd:import namespace="e9a034b9-c112-4aab-9722-5058f47b6391"/>
    <xsd:import namespace="babe55a2-2a42-4643-b435-5907e2bb0e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034b9-c112-4aab-9722-5058f47b639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e55a2-2a42-4643-b435-5907e2bb0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9a034b9-c112-4aab-9722-5058f47b6391">QFWUEQQ4TFV4-1215852958-28770</_dlc_DocId>
    <_dlc_DocIdUrl xmlns="e9a034b9-c112-4aab-9722-5058f47b6391">
      <Url>https://ewsllp.sharepoint.com/sites/VoscapStaffDocuments/_layouts/15/DocIdRedir.aspx?ID=QFWUEQQ4TFV4-1215852958-28770</Url>
      <Description>QFWUEQQ4TFV4-1215852958-28770</Description>
    </_dlc_DocIdUrl>
  </documentManagement>
</p:properties>
</file>

<file path=customXml/itemProps1.xml><?xml version="1.0" encoding="utf-8"?>
<ds:datastoreItem xmlns:ds="http://schemas.openxmlformats.org/officeDocument/2006/customXml" ds:itemID="{F4AA3A06-4718-48ED-B9E3-C1DA9D0370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E2ECF3-7CDD-48F5-B7C4-E63E05D8466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9522D7A-0043-459C-8EB5-6091405B6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034b9-c112-4aab-9722-5058f47b6391"/>
    <ds:schemaRef ds:uri="babe55a2-2a42-4643-b435-5907e2bb0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724C0F-8F93-416A-A9DB-D252D32A429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95E0D7B-A227-47B8-91FC-CA5AE54995E0}">
  <ds:schemaRefs>
    <ds:schemaRef ds:uri="http://schemas.microsoft.com/office/2006/metadata/properties"/>
    <ds:schemaRef ds:uri="http://schemas.microsoft.com/office/infopath/2007/PartnerControls"/>
    <ds:schemaRef ds:uri="e9a034b9-c112-4aab-9722-5058f47b63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Ridgley | Mercian Advisory ltd</dc:creator>
  <cp:keywords/>
  <dc:description/>
  <cp:lastModifiedBy>Craig Ridgley | Mercian Advisory ltd</cp:lastModifiedBy>
  <cp:revision>1</cp:revision>
  <dcterms:created xsi:type="dcterms:W3CDTF">2026-06-26T11:53:00Z</dcterms:created>
  <dcterms:modified xsi:type="dcterms:W3CDTF">2026-06-26T11:55:00Z</dcterms:modified>
</cp:coreProperties>
</file>