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BA27" w14:textId="48BA396E" w:rsidR="00E61784" w:rsidRDefault="00E61784"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36CF710" wp14:editId="2B39FD77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612900" cy="713740"/>
            <wp:effectExtent l="0" t="0" r="6350" b="0"/>
            <wp:wrapSquare wrapText="bothSides"/>
            <wp:docPr id="10" name="Picture 10" descr="St Joh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Johns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0E32C9" w14:textId="3C1655F1" w:rsidR="00E61784" w:rsidRDefault="00E61784"/>
    <w:p w14:paraId="24722F08" w14:textId="192031FE" w:rsidR="00E61784" w:rsidRDefault="00E61784"/>
    <w:p w14:paraId="1F6DB9AE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b/>
          <w:sz w:val="28"/>
          <w:szCs w:val="24"/>
          <w:lang w:eastAsia="en-GB"/>
        </w:rPr>
      </w:pPr>
      <w:r w:rsidRPr="00A20D69">
        <w:rPr>
          <w:rFonts w:ascii="Arial" w:eastAsia="Times New Roman" w:hAnsi="Arial" w:cs="Arial"/>
          <w:b/>
          <w:sz w:val="28"/>
          <w:szCs w:val="24"/>
          <w:lang w:eastAsia="en-GB"/>
        </w:rPr>
        <w:t>Supporting children with special educational needs</w:t>
      </w:r>
      <w:r>
        <w:rPr>
          <w:rFonts w:ascii="Arial" w:eastAsia="Times New Roman" w:hAnsi="Arial" w:cs="Arial"/>
          <w:b/>
          <w:sz w:val="28"/>
          <w:szCs w:val="24"/>
          <w:lang w:eastAsia="en-GB"/>
        </w:rPr>
        <w:t xml:space="preserve"> and disability </w:t>
      </w:r>
    </w:p>
    <w:p w14:paraId="4F791011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b/>
          <w:szCs w:val="24"/>
          <w:lang w:eastAsia="en-GB"/>
        </w:rPr>
      </w:pPr>
    </w:p>
    <w:p w14:paraId="726A3D6E" w14:textId="77777777" w:rsidR="00E61784" w:rsidRPr="00A20D69" w:rsidRDefault="00E61784" w:rsidP="00E61784">
      <w:pPr>
        <w:spacing w:after="0" w:line="336" w:lineRule="auto"/>
        <w:outlineLvl w:val="0"/>
        <w:rPr>
          <w:rFonts w:ascii="Arial" w:eastAsia="Times New Roman" w:hAnsi="Arial" w:cs="Arial"/>
          <w:b/>
          <w:szCs w:val="24"/>
          <w:lang w:eastAsia="en-GB"/>
        </w:rPr>
      </w:pPr>
      <w:r w:rsidRPr="00A20D69">
        <w:rPr>
          <w:rFonts w:ascii="Arial" w:eastAsia="Times New Roman" w:hAnsi="Arial" w:cs="Arial"/>
          <w:b/>
          <w:szCs w:val="24"/>
          <w:lang w:eastAsia="en-GB"/>
        </w:rPr>
        <w:t>Policy statement</w:t>
      </w:r>
    </w:p>
    <w:p w14:paraId="70C39C52" w14:textId="77777777" w:rsidR="00E61784" w:rsidRPr="00A20D69" w:rsidRDefault="00E61784" w:rsidP="00E61784">
      <w:pPr>
        <w:spacing w:after="0" w:line="336" w:lineRule="auto"/>
        <w:outlineLvl w:val="0"/>
        <w:rPr>
          <w:rFonts w:ascii="Arial" w:eastAsia="Times New Roman" w:hAnsi="Arial" w:cs="Arial"/>
          <w:b/>
          <w:szCs w:val="24"/>
          <w:lang w:eastAsia="en-GB"/>
        </w:rPr>
      </w:pPr>
    </w:p>
    <w:p w14:paraId="1B50DD45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provide an environment in which all children, including those with special educational needs</w:t>
      </w:r>
      <w:r>
        <w:rPr>
          <w:rFonts w:ascii="Arial" w:eastAsia="Times New Roman" w:hAnsi="Arial" w:cs="Arial"/>
          <w:szCs w:val="24"/>
          <w:lang w:eastAsia="en-GB"/>
        </w:rPr>
        <w:t xml:space="preserve"> and disabilities</w:t>
      </w:r>
      <w:r w:rsidRPr="00A20D69">
        <w:rPr>
          <w:rFonts w:ascii="Arial" w:eastAsia="Times New Roman" w:hAnsi="Arial" w:cs="Arial"/>
          <w:szCs w:val="24"/>
          <w:lang w:eastAsia="en-GB"/>
        </w:rPr>
        <w:t>, are supported to reach their full potential.</w:t>
      </w:r>
    </w:p>
    <w:p w14:paraId="08454DB4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</w:p>
    <w:p w14:paraId="65C29741" w14:textId="77777777" w:rsidR="00E61784" w:rsidRPr="00A20D69" w:rsidRDefault="00E61784" w:rsidP="00E61784">
      <w:pPr>
        <w:numPr>
          <w:ilvl w:val="0"/>
          <w:numId w:val="2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have regard for the DfE Special Educational Needs Code of Practice (201</w:t>
      </w:r>
      <w:r>
        <w:rPr>
          <w:rFonts w:ascii="Arial" w:eastAsia="Times New Roman" w:hAnsi="Arial" w:cs="Arial"/>
          <w:szCs w:val="24"/>
          <w:lang w:eastAsia="en-GB"/>
        </w:rPr>
        <w:t>5</w:t>
      </w:r>
      <w:r w:rsidRPr="00A20D69">
        <w:rPr>
          <w:rFonts w:ascii="Arial" w:eastAsia="Times New Roman" w:hAnsi="Arial" w:cs="Arial"/>
          <w:szCs w:val="24"/>
          <w:lang w:eastAsia="en-GB"/>
        </w:rPr>
        <w:t>).</w:t>
      </w:r>
    </w:p>
    <w:p w14:paraId="75318089" w14:textId="77777777" w:rsidR="00E61784" w:rsidRPr="00A20D69" w:rsidRDefault="00E61784" w:rsidP="00E61784">
      <w:pPr>
        <w:numPr>
          <w:ilvl w:val="0"/>
          <w:numId w:val="2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ensure our provision is inclusive to all children with special educational needs. This is set out in more detail in our Local Offer Statement</w:t>
      </w:r>
    </w:p>
    <w:p w14:paraId="071D0581" w14:textId="77777777" w:rsidR="00E61784" w:rsidRPr="00A20D69" w:rsidRDefault="00E61784" w:rsidP="00E61784">
      <w:pPr>
        <w:numPr>
          <w:ilvl w:val="0"/>
          <w:numId w:val="2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support parents and children with special educational needs (SEN</w:t>
      </w:r>
      <w:r>
        <w:rPr>
          <w:rFonts w:ascii="Arial" w:eastAsia="Times New Roman" w:hAnsi="Arial" w:cs="Arial"/>
          <w:szCs w:val="24"/>
          <w:lang w:eastAsia="en-GB"/>
        </w:rPr>
        <w:t>D</w:t>
      </w:r>
      <w:r w:rsidRPr="00A20D69">
        <w:rPr>
          <w:rFonts w:ascii="Arial" w:eastAsia="Times New Roman" w:hAnsi="Arial" w:cs="Arial"/>
          <w:szCs w:val="24"/>
          <w:lang w:eastAsia="en-GB"/>
        </w:rPr>
        <w:t>).</w:t>
      </w:r>
    </w:p>
    <w:p w14:paraId="7F68D18B" w14:textId="77777777" w:rsidR="00E61784" w:rsidRPr="00A20D69" w:rsidRDefault="00E61784" w:rsidP="00E61784">
      <w:pPr>
        <w:numPr>
          <w:ilvl w:val="0"/>
          <w:numId w:val="2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identify the specific needs of children with special educational needs and meet those needs through a range of SEN strategies</w:t>
      </w:r>
    </w:p>
    <w:p w14:paraId="733BBDB9" w14:textId="77777777" w:rsidR="00E61784" w:rsidRPr="00A20D69" w:rsidRDefault="00E61784" w:rsidP="00E61784">
      <w:pPr>
        <w:numPr>
          <w:ilvl w:val="0"/>
          <w:numId w:val="2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work in partnership with parents and other agencies in meeting individual children's needs.</w:t>
      </w:r>
    </w:p>
    <w:p w14:paraId="55EA68B4" w14:textId="77777777" w:rsidR="00E61784" w:rsidRPr="00A20D69" w:rsidRDefault="00E61784" w:rsidP="00E61784">
      <w:pPr>
        <w:numPr>
          <w:ilvl w:val="0"/>
          <w:numId w:val="2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 xml:space="preserve">We monitor and review our policy, practice and provision and, if necessary, </w:t>
      </w:r>
      <w:proofErr w:type="gramStart"/>
      <w:r w:rsidRPr="00A20D69">
        <w:rPr>
          <w:rFonts w:ascii="Arial" w:eastAsia="Times New Roman" w:hAnsi="Arial" w:cs="Arial"/>
          <w:szCs w:val="24"/>
          <w:lang w:eastAsia="en-GB"/>
        </w:rPr>
        <w:t>make adjustments</w:t>
      </w:r>
      <w:proofErr w:type="gramEnd"/>
      <w:r w:rsidRPr="00A20D69">
        <w:rPr>
          <w:rFonts w:ascii="Arial" w:eastAsia="Times New Roman" w:hAnsi="Arial" w:cs="Arial"/>
          <w:szCs w:val="24"/>
          <w:lang w:eastAsia="en-GB"/>
        </w:rPr>
        <w:t xml:space="preserve">. </w:t>
      </w:r>
    </w:p>
    <w:p w14:paraId="1CBF9D08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b/>
          <w:szCs w:val="24"/>
          <w:lang w:eastAsia="en-GB"/>
        </w:rPr>
      </w:pPr>
    </w:p>
    <w:p w14:paraId="7DF7F500" w14:textId="77777777" w:rsidR="00E61784" w:rsidRPr="00A20D69" w:rsidRDefault="00E61784" w:rsidP="00E61784">
      <w:pPr>
        <w:spacing w:after="0" w:line="336" w:lineRule="auto"/>
        <w:outlineLvl w:val="0"/>
        <w:rPr>
          <w:rFonts w:ascii="Arial" w:eastAsia="Times New Roman" w:hAnsi="Arial" w:cs="Arial"/>
          <w:b/>
          <w:szCs w:val="24"/>
          <w:lang w:eastAsia="en-GB"/>
        </w:rPr>
      </w:pPr>
      <w:r w:rsidRPr="00A20D69">
        <w:rPr>
          <w:rFonts w:ascii="Arial" w:eastAsia="Times New Roman" w:hAnsi="Arial" w:cs="Arial"/>
          <w:b/>
          <w:szCs w:val="24"/>
          <w:lang w:eastAsia="en-GB"/>
        </w:rPr>
        <w:t>Procedures</w:t>
      </w:r>
    </w:p>
    <w:p w14:paraId="2C7EEA93" w14:textId="77777777" w:rsidR="00E61784" w:rsidRPr="00A20D69" w:rsidRDefault="00E61784" w:rsidP="00E61784">
      <w:pPr>
        <w:spacing w:after="0" w:line="336" w:lineRule="auto"/>
        <w:outlineLvl w:val="0"/>
        <w:rPr>
          <w:rFonts w:ascii="Arial" w:eastAsia="Times New Roman" w:hAnsi="Arial" w:cs="Arial"/>
          <w:b/>
          <w:szCs w:val="24"/>
          <w:lang w:eastAsia="en-GB"/>
        </w:rPr>
      </w:pPr>
    </w:p>
    <w:p w14:paraId="1BF9E0B2" w14:textId="77777777" w:rsidR="00E61784" w:rsidRDefault="00E61784" w:rsidP="00E61784">
      <w:pPr>
        <w:numPr>
          <w:ilvl w:val="0"/>
          <w:numId w:val="1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designate a member of staff to be the Special Educational Needs Co-ordinator (SENCO) and give his/her name to parents. Our SENCO is</w:t>
      </w:r>
      <w:r>
        <w:rPr>
          <w:rFonts w:ascii="Arial" w:eastAsia="Times New Roman" w:hAnsi="Arial" w:cs="Arial"/>
          <w:szCs w:val="24"/>
          <w:lang w:eastAsia="en-GB"/>
        </w:rPr>
        <w:t xml:space="preserve"> </w:t>
      </w:r>
      <w:r w:rsidRPr="009E010F">
        <w:rPr>
          <w:rFonts w:ascii="Arial" w:eastAsia="Times New Roman" w:hAnsi="Arial" w:cs="Arial"/>
          <w:b/>
          <w:bCs/>
          <w:lang w:eastAsia="en-GB"/>
        </w:rPr>
        <w:t>Zoe Hooper</w:t>
      </w:r>
      <w:r>
        <w:rPr>
          <w:rFonts w:ascii="Arial" w:eastAsia="Times New Roman" w:hAnsi="Arial" w:cs="Arial"/>
          <w:lang w:eastAsia="en-GB"/>
        </w:rPr>
        <w:t>.</w:t>
      </w:r>
    </w:p>
    <w:p w14:paraId="5C2DD797" w14:textId="77777777" w:rsidR="00E61784" w:rsidRPr="00487A56" w:rsidRDefault="00E61784" w:rsidP="00E61784">
      <w:pPr>
        <w:numPr>
          <w:ilvl w:val="0"/>
          <w:numId w:val="1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487A56">
        <w:rPr>
          <w:rFonts w:ascii="Arial" w:eastAsia="Times New Roman" w:hAnsi="Arial" w:cs="Arial"/>
          <w:lang w:eastAsia="en-GB"/>
        </w:rPr>
        <w:t>We ensure that the provision for children with special educational needs is the responsibility of all members of the setting.</w:t>
      </w:r>
    </w:p>
    <w:p w14:paraId="65B4AE45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ensure that our inclusive admissions practice ensures equality of access and opportunity.</w:t>
      </w:r>
    </w:p>
    <w:p w14:paraId="5F8E74EA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 xml:space="preserve">We use the graduated </w:t>
      </w:r>
      <w:r>
        <w:rPr>
          <w:rFonts w:ascii="Arial" w:eastAsia="Times New Roman" w:hAnsi="Arial" w:cs="Arial"/>
          <w:szCs w:val="24"/>
          <w:lang w:eastAsia="en-GB"/>
        </w:rPr>
        <w:t>approach</w:t>
      </w:r>
      <w:r w:rsidRPr="00A20D69">
        <w:rPr>
          <w:rFonts w:ascii="Arial" w:eastAsia="Times New Roman" w:hAnsi="Arial" w:cs="Arial"/>
          <w:szCs w:val="24"/>
          <w:lang w:eastAsia="en-GB"/>
        </w:rPr>
        <w:t xml:space="preserve"> for identifying, assessing and responding to children's special educational needs. </w:t>
      </w:r>
    </w:p>
    <w:p w14:paraId="77282BC4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work closely with parents of children with special educational needs to create and maintain a positive partnership.</w:t>
      </w:r>
    </w:p>
    <w:p w14:paraId="5B23FA95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ensure that parents are informed at all stages of the assessment, planning, provision and review of their children's education and that their aspirations for their child guide our joined practice.</w:t>
      </w:r>
    </w:p>
    <w:p w14:paraId="0E51140D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provide parents with information on sources of independent advice and support.</w:t>
      </w:r>
    </w:p>
    <w:p w14:paraId="577AFC1B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lastRenderedPageBreak/>
        <w:t>We liaise with other professionals involved with children with special educational needs and their families, including transfer arrangements to other settings and schools.</w:t>
      </w:r>
    </w:p>
    <w:p w14:paraId="2426794B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 xml:space="preserve">We provide a broad, balanced and differentiated </w:t>
      </w:r>
      <w:proofErr w:type="gramStart"/>
      <w:r w:rsidRPr="00A20D69">
        <w:rPr>
          <w:rFonts w:ascii="Arial" w:eastAsia="Times New Roman" w:hAnsi="Arial" w:cs="Arial"/>
          <w:szCs w:val="24"/>
          <w:lang w:eastAsia="en-GB"/>
        </w:rPr>
        <w:t>curriculum</w:t>
      </w:r>
      <w:proofErr w:type="gramEnd"/>
      <w:r w:rsidRPr="00A20D69">
        <w:rPr>
          <w:rFonts w:ascii="Arial" w:eastAsia="Times New Roman" w:hAnsi="Arial" w:cs="Arial"/>
          <w:szCs w:val="24"/>
          <w:lang w:eastAsia="en-GB"/>
        </w:rPr>
        <w:t xml:space="preserve"> for all children with special educational needs.</w:t>
      </w:r>
    </w:p>
    <w:p w14:paraId="7307F1C8" w14:textId="77777777" w:rsidR="00E61784" w:rsidRPr="00A20D69" w:rsidRDefault="00E61784" w:rsidP="00E61784">
      <w:pPr>
        <w:numPr>
          <w:ilvl w:val="0"/>
          <w:numId w:val="3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use a system of planning, implementing, monitoring, evaluating and reviewing Early Years Support and Achievement Play Plans (SAPPs) for children with special educational needs.</w:t>
      </w:r>
    </w:p>
    <w:p w14:paraId="12D3870F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 xml:space="preserve">We ensure that children with special educational needs are appropriately involved at all stages of the graduated response, </w:t>
      </w:r>
      <w:proofErr w:type="gramStart"/>
      <w:r w:rsidRPr="00A20D69">
        <w:rPr>
          <w:rFonts w:ascii="Arial" w:eastAsia="Times New Roman" w:hAnsi="Arial" w:cs="Arial"/>
          <w:szCs w:val="24"/>
          <w:lang w:eastAsia="en-GB"/>
        </w:rPr>
        <w:t>taking into account</w:t>
      </w:r>
      <w:proofErr w:type="gramEnd"/>
      <w:r w:rsidRPr="00A20D69">
        <w:rPr>
          <w:rFonts w:ascii="Arial" w:eastAsia="Times New Roman" w:hAnsi="Arial" w:cs="Arial"/>
          <w:szCs w:val="24"/>
          <w:lang w:eastAsia="en-GB"/>
        </w:rPr>
        <w:t xml:space="preserve"> their levels of ability. </w:t>
      </w:r>
    </w:p>
    <w:p w14:paraId="57F11899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 xml:space="preserve">We have systems in place for working with other agencies through the Common Assessment Framework (CAF) and are fully committed to contributing as and where necessary to </w:t>
      </w:r>
      <w:proofErr w:type="spellStart"/>
      <w:proofErr w:type="gramStart"/>
      <w:r w:rsidRPr="00A20D69">
        <w:rPr>
          <w:rFonts w:ascii="Arial" w:eastAsia="Times New Roman" w:hAnsi="Arial" w:cs="Arial"/>
          <w:szCs w:val="24"/>
          <w:lang w:eastAsia="en-GB"/>
        </w:rPr>
        <w:t>a</w:t>
      </w:r>
      <w:proofErr w:type="spellEnd"/>
      <w:proofErr w:type="gramEnd"/>
      <w:r w:rsidRPr="00A20D69">
        <w:rPr>
          <w:rFonts w:ascii="Arial" w:eastAsia="Times New Roman" w:hAnsi="Arial" w:cs="Arial"/>
          <w:szCs w:val="24"/>
          <w:lang w:eastAsia="en-GB"/>
        </w:rPr>
        <w:t xml:space="preserve"> Education, Health and Care plan (EHC plan).</w:t>
      </w:r>
    </w:p>
    <w:p w14:paraId="574990BA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use a system for keeping records of the assessment, planning, provision and review for children with special educational needs.</w:t>
      </w:r>
    </w:p>
    <w:p w14:paraId="3C422608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provide resources (human and financial) to implement our Special Educational Needs Policy.</w:t>
      </w:r>
    </w:p>
    <w:p w14:paraId="50B9E16A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provide in-service training for parents, practitioners and volunteers.</w:t>
      </w:r>
    </w:p>
    <w:p w14:paraId="0609778D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raise awareness of any specialism the setting has to offer, e.g. Makaton trained staff.</w:t>
      </w:r>
    </w:p>
    <w:p w14:paraId="343C201C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ensure the effectiveness of our special educational needs provision by collecting information from a range of sources e.g. Early Years Support and Achievement Play Plan reviews, staff and management meetings, parental long</w:t>
      </w:r>
      <w:r>
        <w:rPr>
          <w:rFonts w:ascii="Arial" w:eastAsia="Times New Roman" w:hAnsi="Arial" w:cs="Arial"/>
          <w:szCs w:val="24"/>
          <w:lang w:eastAsia="en-GB"/>
        </w:rPr>
        <w:t>-t</w:t>
      </w:r>
      <w:r w:rsidRPr="00A20D69">
        <w:rPr>
          <w:rFonts w:ascii="Arial" w:eastAsia="Times New Roman" w:hAnsi="Arial" w:cs="Arial"/>
          <w:szCs w:val="24"/>
          <w:lang w:eastAsia="en-GB"/>
        </w:rPr>
        <w:t xml:space="preserve">erm aspirations for their children, external agency's views, inspections and complaints. This information is collated, evaluated and reviewed annually. </w:t>
      </w:r>
    </w:p>
    <w:p w14:paraId="01A89B62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provide a complaints procedure.</w:t>
      </w:r>
    </w:p>
    <w:p w14:paraId="3C5D9D79" w14:textId="77777777" w:rsidR="00E61784" w:rsidRPr="00A20D69" w:rsidRDefault="00E61784" w:rsidP="00E61784">
      <w:pPr>
        <w:numPr>
          <w:ilvl w:val="0"/>
          <w:numId w:val="4"/>
        </w:num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  <w:r w:rsidRPr="00A20D69">
        <w:rPr>
          <w:rFonts w:ascii="Arial" w:eastAsia="Times New Roman" w:hAnsi="Arial" w:cs="Arial"/>
          <w:szCs w:val="24"/>
          <w:lang w:eastAsia="en-GB"/>
        </w:rPr>
        <w:t>We monitor and review our policy annually.</w:t>
      </w:r>
    </w:p>
    <w:p w14:paraId="6E6EFE80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</w:p>
    <w:p w14:paraId="33266E1C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b/>
          <w:szCs w:val="24"/>
          <w:lang w:eastAsia="en-GB"/>
        </w:rPr>
      </w:pPr>
      <w:r w:rsidRPr="00A20D69">
        <w:rPr>
          <w:rFonts w:ascii="Arial" w:eastAsia="Times New Roman" w:hAnsi="Arial" w:cs="Arial"/>
          <w:b/>
          <w:szCs w:val="24"/>
          <w:lang w:eastAsia="en-GB"/>
        </w:rPr>
        <w:t>Further guidance</w:t>
      </w:r>
    </w:p>
    <w:p w14:paraId="645AFA84" w14:textId="77777777" w:rsidR="00E61784" w:rsidRPr="00A20D69" w:rsidRDefault="00E61784" w:rsidP="00E61784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lang w:eastAsia="en-GB"/>
        </w:rPr>
      </w:pPr>
      <w:r w:rsidRPr="00A20D69">
        <w:rPr>
          <w:rFonts w:ascii="Arial" w:eastAsia="Times New Roman" w:hAnsi="Arial" w:cs="Arial"/>
          <w:bCs/>
          <w:lang w:eastAsia="en-GB"/>
        </w:rPr>
        <w:t>Early Years Foundation Stage Statutory Framework (DfE 20</w:t>
      </w:r>
      <w:r>
        <w:rPr>
          <w:rFonts w:ascii="Arial" w:eastAsia="Times New Roman" w:hAnsi="Arial" w:cs="Arial"/>
          <w:bCs/>
          <w:lang w:eastAsia="en-GB"/>
        </w:rPr>
        <w:t>24</w:t>
      </w:r>
      <w:r w:rsidRPr="00A20D69">
        <w:rPr>
          <w:rFonts w:ascii="Arial" w:eastAsia="Times New Roman" w:hAnsi="Arial" w:cs="Arial"/>
          <w:bCs/>
          <w:lang w:eastAsia="en-GB"/>
        </w:rPr>
        <w:t>)</w:t>
      </w:r>
    </w:p>
    <w:p w14:paraId="11498BB3" w14:textId="77777777" w:rsidR="00E61784" w:rsidRPr="00A20D69" w:rsidRDefault="00E61784" w:rsidP="00E61784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 w:rsidRPr="00A20D69">
        <w:rPr>
          <w:rFonts w:ascii="Arial" w:eastAsia="Times New Roman" w:hAnsi="Arial" w:cs="Arial"/>
          <w:bCs/>
          <w:lang w:eastAsia="en-GB"/>
        </w:rPr>
        <w:t>Working Together to Safeguard Children (DfE 20</w:t>
      </w:r>
      <w:r>
        <w:rPr>
          <w:rFonts w:ascii="Arial" w:eastAsia="Times New Roman" w:hAnsi="Arial" w:cs="Arial"/>
          <w:bCs/>
          <w:lang w:eastAsia="en-GB"/>
        </w:rPr>
        <w:t>23</w:t>
      </w:r>
      <w:r w:rsidRPr="00A20D69">
        <w:rPr>
          <w:rFonts w:ascii="Arial" w:eastAsia="Times New Roman" w:hAnsi="Arial" w:cs="Arial"/>
          <w:bCs/>
          <w:lang w:eastAsia="en-GB"/>
        </w:rPr>
        <w:t>)</w:t>
      </w:r>
    </w:p>
    <w:p w14:paraId="4D80FB2A" w14:textId="77777777" w:rsidR="00E61784" w:rsidRDefault="00E61784" w:rsidP="00E61784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 w:rsidRPr="00A20D69">
        <w:rPr>
          <w:rFonts w:ascii="Arial" w:eastAsia="Times New Roman" w:hAnsi="Arial" w:cs="Arial"/>
          <w:bCs/>
          <w:lang w:eastAsia="en-GB"/>
        </w:rPr>
        <w:t xml:space="preserve">Special Educational Needs and Disability Code of Practice (DfE &amp; </w:t>
      </w:r>
      <w:proofErr w:type="spellStart"/>
      <w:r w:rsidRPr="00A20D69">
        <w:rPr>
          <w:rFonts w:ascii="Arial" w:eastAsia="Times New Roman" w:hAnsi="Arial" w:cs="Arial"/>
          <w:bCs/>
          <w:lang w:eastAsia="en-GB"/>
        </w:rPr>
        <w:t>DoH</w:t>
      </w:r>
      <w:proofErr w:type="spellEnd"/>
      <w:r w:rsidRPr="00A20D69">
        <w:rPr>
          <w:rFonts w:ascii="Arial" w:eastAsia="Times New Roman" w:hAnsi="Arial" w:cs="Arial"/>
          <w:bCs/>
          <w:lang w:eastAsia="en-GB"/>
        </w:rPr>
        <w:t xml:space="preserve"> 201</w:t>
      </w:r>
      <w:r>
        <w:rPr>
          <w:rFonts w:ascii="Arial" w:eastAsia="Times New Roman" w:hAnsi="Arial" w:cs="Arial"/>
          <w:bCs/>
          <w:lang w:eastAsia="en-GB"/>
        </w:rPr>
        <w:t>5</w:t>
      </w:r>
      <w:r w:rsidRPr="00A20D69">
        <w:rPr>
          <w:rFonts w:ascii="Arial" w:eastAsia="Times New Roman" w:hAnsi="Arial" w:cs="Arial"/>
          <w:bCs/>
          <w:lang w:eastAsia="en-GB"/>
        </w:rPr>
        <w:t>)</w:t>
      </w:r>
    </w:p>
    <w:p w14:paraId="68304961" w14:textId="77777777" w:rsidR="00E61784" w:rsidRPr="00A20D69" w:rsidRDefault="00E61784" w:rsidP="00E61784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bCs/>
          <w:lang w:eastAsia="en-GB"/>
        </w:rPr>
      </w:pPr>
      <w:r>
        <w:rPr>
          <w:rFonts w:ascii="Arial" w:eastAsia="Times New Roman" w:hAnsi="Arial" w:cs="Arial"/>
          <w:bCs/>
          <w:lang w:eastAsia="en-GB"/>
        </w:rPr>
        <w:t>Children and families act (2014)</w:t>
      </w:r>
    </w:p>
    <w:p w14:paraId="1F7C0740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b/>
          <w:szCs w:val="24"/>
          <w:lang w:eastAsia="en-GB"/>
        </w:rPr>
      </w:pPr>
    </w:p>
    <w:p w14:paraId="742EE323" w14:textId="77777777" w:rsidR="00E61784" w:rsidRPr="00A20D69" w:rsidRDefault="00E61784" w:rsidP="00E61784">
      <w:p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</w:p>
    <w:tbl>
      <w:tblPr>
        <w:tblStyle w:val="TableGrid"/>
        <w:tblW w:w="10219" w:type="dxa"/>
        <w:tblLayout w:type="fixed"/>
        <w:tblLook w:val="01E0" w:firstRow="1" w:lastRow="1" w:firstColumn="1" w:lastColumn="1" w:noHBand="0" w:noVBand="0"/>
      </w:tblPr>
      <w:tblGrid>
        <w:gridCol w:w="4713"/>
        <w:gridCol w:w="5506"/>
      </w:tblGrid>
      <w:tr w:rsidR="00E61784" w:rsidRPr="00A20D69" w14:paraId="60BDAC66" w14:textId="77777777" w:rsidTr="00C7666C">
        <w:trPr>
          <w:trHeight w:val="380"/>
        </w:trPr>
        <w:tc>
          <w:tcPr>
            <w:tcW w:w="4713" w:type="dxa"/>
          </w:tcPr>
          <w:p w14:paraId="45CC9B18" w14:textId="77777777" w:rsidR="00E61784" w:rsidRPr="00A20D69" w:rsidRDefault="00E61784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Reviewed on</w:t>
            </w:r>
          </w:p>
        </w:tc>
        <w:tc>
          <w:tcPr>
            <w:tcW w:w="5506" w:type="dxa"/>
          </w:tcPr>
          <w:p w14:paraId="5566B86A" w14:textId="71DCBD6A" w:rsidR="00E61784" w:rsidRPr="00A20D69" w:rsidRDefault="00E61784" w:rsidP="00DF0322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(date)</w:t>
            </w:r>
            <w:r w:rsidR="00DF0322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D26F99">
              <w:rPr>
                <w:rFonts w:ascii="Arial" w:eastAsia="Times New Roman" w:hAnsi="Arial" w:cs="Arial"/>
                <w:lang w:eastAsia="en-GB"/>
              </w:rPr>
              <w:t>6</w:t>
            </w:r>
          </w:p>
        </w:tc>
      </w:tr>
      <w:tr w:rsidR="00E61784" w:rsidRPr="00A20D69" w14:paraId="69D23A6D" w14:textId="77777777" w:rsidTr="00C7666C">
        <w:trPr>
          <w:trHeight w:val="370"/>
        </w:trPr>
        <w:tc>
          <w:tcPr>
            <w:tcW w:w="4713" w:type="dxa"/>
          </w:tcPr>
          <w:p w14:paraId="678BA27D" w14:textId="77777777" w:rsidR="00E61784" w:rsidRPr="00A20D69" w:rsidRDefault="00E61784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Date to be reviewed</w:t>
            </w:r>
            <w:r>
              <w:rPr>
                <w:rFonts w:ascii="Arial" w:eastAsia="Times New Roman" w:hAnsi="Arial" w:cs="Arial"/>
                <w:lang w:eastAsia="en-GB"/>
              </w:rPr>
              <w:t xml:space="preserve"> next</w:t>
            </w:r>
          </w:p>
        </w:tc>
        <w:tc>
          <w:tcPr>
            <w:tcW w:w="5506" w:type="dxa"/>
          </w:tcPr>
          <w:p w14:paraId="72E582A7" w14:textId="3A966DF0" w:rsidR="00E61784" w:rsidRPr="00A20D69" w:rsidRDefault="00E61784" w:rsidP="00DF0322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(date)</w:t>
            </w:r>
            <w:r w:rsidR="00DF0322">
              <w:rPr>
                <w:rFonts w:ascii="Arial" w:eastAsia="Times New Roman" w:hAnsi="Arial" w:cs="Arial"/>
                <w:lang w:eastAsia="en-GB"/>
              </w:rPr>
              <w:t xml:space="preserve"> September 202</w:t>
            </w:r>
            <w:r w:rsidR="00D26F99">
              <w:rPr>
                <w:rFonts w:ascii="Arial" w:eastAsia="Times New Roman" w:hAnsi="Arial" w:cs="Arial"/>
                <w:lang w:eastAsia="en-GB"/>
              </w:rPr>
              <w:t>7</w:t>
            </w:r>
          </w:p>
        </w:tc>
      </w:tr>
      <w:tr w:rsidR="00E61784" w:rsidRPr="00A20D69" w14:paraId="68673068" w14:textId="77777777" w:rsidTr="00C7666C">
        <w:trPr>
          <w:trHeight w:val="380"/>
        </w:trPr>
        <w:tc>
          <w:tcPr>
            <w:tcW w:w="4713" w:type="dxa"/>
          </w:tcPr>
          <w:p w14:paraId="411847E1" w14:textId="77777777" w:rsidR="00E61784" w:rsidRPr="00A20D69" w:rsidRDefault="00E61784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Signed on behalf of the man</w:t>
            </w:r>
            <w:r>
              <w:rPr>
                <w:rFonts w:ascii="Arial" w:eastAsia="Times New Roman" w:hAnsi="Arial" w:cs="Arial"/>
                <w:lang w:eastAsia="en-GB"/>
              </w:rPr>
              <w:t>agement</w:t>
            </w:r>
          </w:p>
        </w:tc>
        <w:tc>
          <w:tcPr>
            <w:tcW w:w="5506" w:type="dxa"/>
          </w:tcPr>
          <w:p w14:paraId="5B8A6C3C" w14:textId="67513AE6" w:rsidR="00E61784" w:rsidRPr="00A20D69" w:rsidRDefault="00DF0322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H.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M.Millson</w:t>
            </w:r>
            <w:proofErr w:type="spellEnd"/>
            <w:proofErr w:type="gramEnd"/>
          </w:p>
        </w:tc>
      </w:tr>
      <w:tr w:rsidR="00E61784" w:rsidRPr="00A20D69" w14:paraId="2D5943A6" w14:textId="77777777" w:rsidTr="00C7666C">
        <w:trPr>
          <w:trHeight w:val="380"/>
        </w:trPr>
        <w:tc>
          <w:tcPr>
            <w:tcW w:w="4713" w:type="dxa"/>
          </w:tcPr>
          <w:p w14:paraId="59B8F439" w14:textId="77777777" w:rsidR="00E61784" w:rsidRPr="00A20D69" w:rsidRDefault="00E61784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t>Name of signatory</w:t>
            </w:r>
          </w:p>
        </w:tc>
        <w:tc>
          <w:tcPr>
            <w:tcW w:w="5506" w:type="dxa"/>
          </w:tcPr>
          <w:p w14:paraId="277E24DF" w14:textId="1472F57C" w:rsidR="00E61784" w:rsidRPr="00A20D69" w:rsidRDefault="00DF0322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Hannah Millson</w:t>
            </w:r>
          </w:p>
        </w:tc>
      </w:tr>
      <w:tr w:rsidR="00E61784" w:rsidRPr="00A20D69" w14:paraId="54A79E79" w14:textId="77777777" w:rsidTr="00C7666C">
        <w:trPr>
          <w:trHeight w:val="370"/>
        </w:trPr>
        <w:tc>
          <w:tcPr>
            <w:tcW w:w="4713" w:type="dxa"/>
          </w:tcPr>
          <w:p w14:paraId="5484F977" w14:textId="77777777" w:rsidR="00E61784" w:rsidRPr="00A20D69" w:rsidRDefault="00E61784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A20D69">
              <w:rPr>
                <w:rFonts w:ascii="Arial" w:eastAsia="Times New Roman" w:hAnsi="Arial" w:cs="Arial"/>
                <w:lang w:eastAsia="en-GB"/>
              </w:rPr>
              <w:lastRenderedPageBreak/>
              <w:t>Role of signatory</w:t>
            </w:r>
          </w:p>
        </w:tc>
        <w:tc>
          <w:tcPr>
            <w:tcW w:w="5506" w:type="dxa"/>
          </w:tcPr>
          <w:p w14:paraId="0C6332FC" w14:textId="7D996C4D" w:rsidR="00E61784" w:rsidRPr="00A20D69" w:rsidRDefault="00DF0322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Pre-School Manager </w:t>
            </w:r>
          </w:p>
        </w:tc>
      </w:tr>
      <w:tr w:rsidR="00E61784" w:rsidRPr="00A20D69" w14:paraId="030F69D4" w14:textId="77777777" w:rsidTr="00C7666C">
        <w:trPr>
          <w:trHeight w:val="380"/>
        </w:trPr>
        <w:tc>
          <w:tcPr>
            <w:tcW w:w="4713" w:type="dxa"/>
          </w:tcPr>
          <w:p w14:paraId="3D777940" w14:textId="77777777" w:rsidR="00E61784" w:rsidRPr="00A20D69" w:rsidRDefault="00E61784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Signed on behalf of the committee</w:t>
            </w:r>
          </w:p>
        </w:tc>
        <w:tc>
          <w:tcPr>
            <w:tcW w:w="5506" w:type="dxa"/>
          </w:tcPr>
          <w:p w14:paraId="2B73584E" w14:textId="2025D313" w:rsidR="00E61784" w:rsidRPr="00A20D69" w:rsidRDefault="00DF0322" w:rsidP="00DF0322">
            <w:pPr>
              <w:tabs>
                <w:tab w:val="left" w:pos="1530"/>
              </w:tabs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G.WALSH</w:t>
            </w:r>
            <w:proofErr w:type="gramEnd"/>
          </w:p>
        </w:tc>
      </w:tr>
      <w:tr w:rsidR="00E61784" w:rsidRPr="00A20D69" w14:paraId="3A633394" w14:textId="77777777" w:rsidTr="00C7666C">
        <w:trPr>
          <w:trHeight w:val="380"/>
        </w:trPr>
        <w:tc>
          <w:tcPr>
            <w:tcW w:w="4713" w:type="dxa"/>
          </w:tcPr>
          <w:p w14:paraId="015B940E" w14:textId="77777777" w:rsidR="00E61784" w:rsidRDefault="00E61784" w:rsidP="00C7666C">
            <w:pPr>
              <w:spacing w:line="336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Name of signatory </w:t>
            </w:r>
          </w:p>
        </w:tc>
        <w:tc>
          <w:tcPr>
            <w:tcW w:w="5506" w:type="dxa"/>
          </w:tcPr>
          <w:p w14:paraId="314B8CBE" w14:textId="3C5EE0F6" w:rsidR="00E61784" w:rsidRPr="00A20D69" w:rsidRDefault="00DF0322" w:rsidP="00DF0322">
            <w:pPr>
              <w:tabs>
                <w:tab w:val="left" w:pos="1440"/>
              </w:tabs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Gary Walsh</w:t>
            </w:r>
          </w:p>
        </w:tc>
      </w:tr>
      <w:tr w:rsidR="00E61784" w:rsidRPr="00A20D69" w14:paraId="268CA3AC" w14:textId="77777777" w:rsidTr="00C7666C">
        <w:trPr>
          <w:trHeight w:val="380"/>
        </w:trPr>
        <w:tc>
          <w:tcPr>
            <w:tcW w:w="4713" w:type="dxa"/>
          </w:tcPr>
          <w:p w14:paraId="0ABE844E" w14:textId="77777777" w:rsidR="00E61784" w:rsidRDefault="00E61784" w:rsidP="00C7666C">
            <w:pPr>
              <w:spacing w:line="336" w:lineRule="auto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Role of signatory (e.g. chair)</w:t>
            </w:r>
          </w:p>
        </w:tc>
        <w:tc>
          <w:tcPr>
            <w:tcW w:w="5506" w:type="dxa"/>
          </w:tcPr>
          <w:p w14:paraId="49E663BA" w14:textId="6CC83127" w:rsidR="00E61784" w:rsidRPr="00A20D69" w:rsidRDefault="00DF0322" w:rsidP="00C7666C">
            <w:pPr>
              <w:spacing w:line="336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Chairperson</w:t>
            </w:r>
          </w:p>
        </w:tc>
      </w:tr>
    </w:tbl>
    <w:p w14:paraId="7C6FD3CC" w14:textId="77777777" w:rsidR="00E61784" w:rsidRDefault="00E61784" w:rsidP="00E61784">
      <w:p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</w:p>
    <w:p w14:paraId="691D42E6" w14:textId="77777777" w:rsidR="00E61784" w:rsidRDefault="00E61784" w:rsidP="00E61784">
      <w:pPr>
        <w:spacing w:after="0" w:line="336" w:lineRule="auto"/>
        <w:rPr>
          <w:rFonts w:ascii="Arial" w:eastAsia="Times New Roman" w:hAnsi="Arial" w:cs="Arial"/>
          <w:szCs w:val="24"/>
          <w:lang w:eastAsia="en-GB"/>
        </w:rPr>
      </w:pPr>
    </w:p>
    <w:p w14:paraId="229C7342" w14:textId="77777777" w:rsidR="00E61784" w:rsidRDefault="00E61784" w:rsidP="00E61784">
      <w:pPr>
        <w:spacing w:after="0" w:line="360" w:lineRule="auto"/>
        <w:rPr>
          <w:rFonts w:ascii="Arial" w:eastAsia="Times New Roman" w:hAnsi="Arial" w:cs="Arial"/>
          <w:szCs w:val="24"/>
          <w:lang w:eastAsia="en-GB"/>
        </w:rPr>
      </w:pPr>
    </w:p>
    <w:p w14:paraId="7FDE9A22" w14:textId="4E6A1F22" w:rsidR="00E61784" w:rsidRDefault="00E61784"/>
    <w:p w14:paraId="42AAA963" w14:textId="358EF783" w:rsidR="00E71DA7" w:rsidRDefault="00E71DA7"/>
    <w:sectPr w:rsidR="00E71DA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42449" w14:textId="77777777" w:rsidR="0017553F" w:rsidRDefault="0017553F" w:rsidP="00E61784">
      <w:pPr>
        <w:spacing w:after="0" w:line="240" w:lineRule="auto"/>
      </w:pPr>
      <w:r>
        <w:separator/>
      </w:r>
    </w:p>
  </w:endnote>
  <w:endnote w:type="continuationSeparator" w:id="0">
    <w:p w14:paraId="40F732AA" w14:textId="77777777" w:rsidR="0017553F" w:rsidRDefault="0017553F" w:rsidP="00E61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DDFA" w14:textId="77777777" w:rsidR="0017553F" w:rsidRDefault="0017553F" w:rsidP="00E61784">
      <w:pPr>
        <w:spacing w:after="0" w:line="240" w:lineRule="auto"/>
      </w:pPr>
      <w:r>
        <w:separator/>
      </w:r>
    </w:p>
  </w:footnote>
  <w:footnote w:type="continuationSeparator" w:id="0">
    <w:p w14:paraId="4DFF6406" w14:textId="77777777" w:rsidR="0017553F" w:rsidRDefault="0017553F" w:rsidP="00E61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BE46B" w14:textId="77AB9131" w:rsidR="00E61784" w:rsidRDefault="00E61784">
    <w:pPr>
      <w:pStyle w:val="Header"/>
    </w:pPr>
    <w:r>
      <w:t xml:space="preserve">St John’s Pre-School Policies and Procedures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0FAE"/>
    <w:multiLevelType w:val="hybridMultilevel"/>
    <w:tmpl w:val="0C764F44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B946E6"/>
    <w:multiLevelType w:val="hybridMultilevel"/>
    <w:tmpl w:val="299005BA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5C6B00"/>
    <w:multiLevelType w:val="hybridMultilevel"/>
    <w:tmpl w:val="1DD26C24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AE19BD"/>
    <w:multiLevelType w:val="hybridMultilevel"/>
    <w:tmpl w:val="7FC2CCEA"/>
    <w:lvl w:ilvl="0" w:tplc="B6FA4B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9F5EA5"/>
    <w:multiLevelType w:val="hybridMultilevel"/>
    <w:tmpl w:val="16D40A7C"/>
    <w:lvl w:ilvl="0" w:tplc="B6FA4B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3524503">
    <w:abstractNumId w:val="1"/>
  </w:num>
  <w:num w:numId="2" w16cid:durableId="1164979323">
    <w:abstractNumId w:val="2"/>
  </w:num>
  <w:num w:numId="3" w16cid:durableId="298926904">
    <w:abstractNumId w:val="3"/>
  </w:num>
  <w:num w:numId="4" w16cid:durableId="1607233498">
    <w:abstractNumId w:val="0"/>
  </w:num>
  <w:num w:numId="5" w16cid:durableId="10916600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84"/>
    <w:rsid w:val="000F373F"/>
    <w:rsid w:val="00130088"/>
    <w:rsid w:val="0017553F"/>
    <w:rsid w:val="00263DEA"/>
    <w:rsid w:val="009046DF"/>
    <w:rsid w:val="00975C2B"/>
    <w:rsid w:val="009F2AFA"/>
    <w:rsid w:val="00D26F99"/>
    <w:rsid w:val="00DF0322"/>
    <w:rsid w:val="00E61784"/>
    <w:rsid w:val="00E7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0A05"/>
  <w15:chartTrackingRefBased/>
  <w15:docId w15:val="{992CB83D-18A8-47E1-B3B2-B7E2DD72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1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1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17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17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17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17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17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17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1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1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17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7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7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17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7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784"/>
  </w:style>
  <w:style w:type="paragraph" w:styleId="Footer">
    <w:name w:val="footer"/>
    <w:basedOn w:val="Normal"/>
    <w:link w:val="FooterChar"/>
    <w:uiPriority w:val="99"/>
    <w:unhideWhenUsed/>
    <w:rsid w:val="00E61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784"/>
  </w:style>
  <w:style w:type="table" w:styleId="TableGrid">
    <w:name w:val="Table Grid"/>
    <w:basedOn w:val="TableNormal"/>
    <w:uiPriority w:val="59"/>
    <w:rsid w:val="00E6178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Millson</dc:creator>
  <cp:keywords/>
  <dc:description/>
  <cp:lastModifiedBy>Hannah Millson</cp:lastModifiedBy>
  <cp:revision>3</cp:revision>
  <dcterms:created xsi:type="dcterms:W3CDTF">2025-11-26T12:43:00Z</dcterms:created>
  <dcterms:modified xsi:type="dcterms:W3CDTF">2026-09-28T10:27:00Z</dcterms:modified>
</cp:coreProperties>
</file>