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:rsidTr="00D0091C">
        <w:tc>
          <w:tcPr>
            <w:tcW w:w="2448" w:type="dxa"/>
          </w:tcPr>
          <w:p w:rsidR="00494981" w:rsidRDefault="00494981" w:rsidP="00B86DDF">
            <w:bookmarkStart w:id="0" w:name="_GoBack"/>
            <w:bookmarkEnd w:id="0"/>
          </w:p>
        </w:tc>
        <w:tc>
          <w:tcPr>
            <w:tcW w:w="4896" w:type="dxa"/>
          </w:tcPr>
          <w:p w:rsidR="00494981" w:rsidRDefault="00494981">
            <w:r>
              <w:t>Discussion</w:t>
            </w:r>
          </w:p>
        </w:tc>
        <w:tc>
          <w:tcPr>
            <w:tcW w:w="3672" w:type="dxa"/>
          </w:tcPr>
          <w:p w:rsidR="00494981" w:rsidRDefault="00494981">
            <w:r>
              <w:t>Action</w:t>
            </w:r>
          </w:p>
        </w:tc>
      </w:tr>
      <w:tr w:rsidR="00D0091C" w:rsidTr="00D0091C">
        <w:tc>
          <w:tcPr>
            <w:tcW w:w="2448" w:type="dxa"/>
          </w:tcPr>
          <w:p w:rsidR="00D0091C" w:rsidRDefault="00D0091C">
            <w:r>
              <w:t xml:space="preserve">Establishment of </w:t>
            </w:r>
            <w:r w:rsidR="00521813">
              <w:t>Quorum</w:t>
            </w:r>
          </w:p>
        </w:tc>
        <w:tc>
          <w:tcPr>
            <w:tcW w:w="4896" w:type="dxa"/>
          </w:tcPr>
          <w:p w:rsidR="00D0091C" w:rsidRDefault="00D0091C"/>
        </w:tc>
        <w:tc>
          <w:tcPr>
            <w:tcW w:w="3672" w:type="dxa"/>
          </w:tcPr>
          <w:p w:rsidR="00D0091C" w:rsidRDefault="00521813" w:rsidP="00D26AC8">
            <w:r>
              <w:t>Sufficient number of membership voted to establish quorum</w:t>
            </w:r>
          </w:p>
        </w:tc>
      </w:tr>
      <w:tr w:rsidR="00494981" w:rsidTr="00D0091C">
        <w:tc>
          <w:tcPr>
            <w:tcW w:w="2448" w:type="dxa"/>
          </w:tcPr>
          <w:p w:rsidR="00494981" w:rsidRDefault="00494981">
            <w:r>
              <w:t>Call to Order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 w:rsidP="00D26AC8"/>
        </w:tc>
      </w:tr>
      <w:tr w:rsidR="00494981" w:rsidTr="00D0091C">
        <w:tc>
          <w:tcPr>
            <w:tcW w:w="2448" w:type="dxa"/>
          </w:tcPr>
          <w:p w:rsidR="00494981" w:rsidRDefault="00494981">
            <w:r>
              <w:t>Pledge of Allegiance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>
            <w:r>
              <w:t>Recitation of Pledge</w:t>
            </w:r>
          </w:p>
        </w:tc>
      </w:tr>
      <w:tr w:rsidR="00494981" w:rsidTr="00291902">
        <w:trPr>
          <w:trHeight w:val="1403"/>
        </w:trPr>
        <w:tc>
          <w:tcPr>
            <w:tcW w:w="2448" w:type="dxa"/>
          </w:tcPr>
          <w:p w:rsidR="00494981" w:rsidRDefault="00494981">
            <w:r>
              <w:t>Roll Call</w:t>
            </w:r>
          </w:p>
          <w:p w:rsidR="00D0091C" w:rsidRDefault="00D0091C"/>
          <w:p w:rsidR="00D0091C" w:rsidRDefault="00D0091C"/>
          <w:p w:rsidR="00D0091C" w:rsidRDefault="00D0091C"/>
          <w:p w:rsidR="00D0091C" w:rsidRDefault="00D0091C"/>
          <w:p w:rsidR="00D0091C" w:rsidRDefault="00D0091C"/>
          <w:p w:rsidR="00D0091C" w:rsidRDefault="00D0091C"/>
        </w:tc>
        <w:tc>
          <w:tcPr>
            <w:tcW w:w="4896" w:type="dxa"/>
          </w:tcPr>
          <w:p w:rsidR="00494981" w:rsidRDefault="00C10D55">
            <w:r>
              <w:t>Officers were called for attendance</w:t>
            </w:r>
          </w:p>
          <w:p w:rsidR="00291902" w:rsidRDefault="00291902"/>
          <w:p w:rsidR="00291902" w:rsidRDefault="00291902"/>
          <w:p w:rsidR="00291902" w:rsidRDefault="00291902"/>
          <w:p w:rsidR="000E49F9" w:rsidRDefault="000E49F9"/>
          <w:p w:rsidR="000E49F9" w:rsidRDefault="000E49F9"/>
          <w:p w:rsidR="00291902" w:rsidRDefault="00291902">
            <w:r>
              <w:t>New Owners</w:t>
            </w:r>
          </w:p>
        </w:tc>
        <w:tc>
          <w:tcPr>
            <w:tcW w:w="3672" w:type="dxa"/>
          </w:tcPr>
          <w:p w:rsidR="00D11068" w:rsidRDefault="000E0EDB">
            <w:r>
              <w:t>Jon Mortense</w:t>
            </w:r>
            <w:r w:rsidR="009B526F">
              <w:t>n</w:t>
            </w:r>
            <w:r w:rsidR="00D07566">
              <w:t>-</w:t>
            </w:r>
            <w:r w:rsidR="00437FAA">
              <w:t xml:space="preserve"> </w:t>
            </w:r>
            <w:r w:rsidR="00D07566">
              <w:t>Present</w:t>
            </w:r>
          </w:p>
          <w:p w:rsidR="00B13C57" w:rsidRDefault="00D0091C">
            <w:r>
              <w:t>Dave Knudson</w:t>
            </w:r>
            <w:r w:rsidR="00D07566">
              <w:t>-Excused</w:t>
            </w:r>
          </w:p>
          <w:p w:rsidR="00437FAA" w:rsidRDefault="00D0091C">
            <w:r>
              <w:t>J</w:t>
            </w:r>
            <w:r w:rsidR="009B526F">
              <w:t>udy Fallon-</w:t>
            </w:r>
            <w:r w:rsidR="00D07566">
              <w:t>Present</w:t>
            </w:r>
          </w:p>
          <w:p w:rsidR="00054615" w:rsidRDefault="00B13C57" w:rsidP="00054615">
            <w:r>
              <w:t>Dan Christianson</w:t>
            </w:r>
            <w:r w:rsidR="00D07566">
              <w:t>-Present</w:t>
            </w:r>
          </w:p>
          <w:p w:rsidR="00C10D55" w:rsidRDefault="00D11068" w:rsidP="00054615">
            <w:r>
              <w:t>Jim Ulbert</w:t>
            </w:r>
            <w:r w:rsidR="00D07566">
              <w:t>-Present</w:t>
            </w:r>
          </w:p>
          <w:p w:rsidR="000E49F9" w:rsidRDefault="000E49F9" w:rsidP="00054615"/>
          <w:p w:rsidR="00291902" w:rsidRDefault="00291902" w:rsidP="00054615">
            <w:r>
              <w:t>List read of new owners</w:t>
            </w:r>
          </w:p>
        </w:tc>
      </w:tr>
      <w:tr w:rsidR="00494981" w:rsidTr="00D0091C">
        <w:tc>
          <w:tcPr>
            <w:tcW w:w="2448" w:type="dxa"/>
          </w:tcPr>
          <w:p w:rsidR="00494981" w:rsidRDefault="009A75CB">
            <w:r>
              <w:t>Approval of  Minutes</w:t>
            </w:r>
          </w:p>
        </w:tc>
        <w:tc>
          <w:tcPr>
            <w:tcW w:w="4896" w:type="dxa"/>
          </w:tcPr>
          <w:p w:rsidR="00494981" w:rsidRDefault="00CE7828">
            <w:r>
              <w:t>Minutes distributed in Spring voting packet</w:t>
            </w:r>
          </w:p>
          <w:p w:rsidR="00521813" w:rsidRDefault="00521813"/>
          <w:p w:rsidR="00521813" w:rsidRDefault="00521813"/>
          <w:p w:rsidR="00521813" w:rsidRDefault="00521813">
            <w:r>
              <w:t>Legal Counsel</w:t>
            </w:r>
          </w:p>
          <w:p w:rsidR="00D1624B" w:rsidRDefault="00D1624B"/>
        </w:tc>
        <w:tc>
          <w:tcPr>
            <w:tcW w:w="3672" w:type="dxa"/>
          </w:tcPr>
          <w:p w:rsidR="00494981" w:rsidRDefault="00536EDD" w:rsidP="00B86DDF">
            <w:r>
              <w:t xml:space="preserve">Motion to approve </w:t>
            </w:r>
            <w:r w:rsidR="00CE03E9">
              <w:t xml:space="preserve">minutes by </w:t>
            </w:r>
            <w:r w:rsidR="000C6833">
              <w:t>Dan Christianson</w:t>
            </w:r>
            <w:r w:rsidR="00CE03E9">
              <w:t>, 2</w:t>
            </w:r>
            <w:r w:rsidR="00CE03E9" w:rsidRPr="00CE03E9">
              <w:rPr>
                <w:vertAlign w:val="superscript"/>
              </w:rPr>
              <w:t>nd</w:t>
            </w:r>
            <w:r w:rsidR="00CE03E9">
              <w:t xml:space="preserve"> by </w:t>
            </w:r>
            <w:r w:rsidR="00B86DDF">
              <w:t>Jim Ulbert</w:t>
            </w:r>
            <w:r w:rsidR="00CE03E9">
              <w:t xml:space="preserve">,-Approved </w:t>
            </w:r>
          </w:p>
          <w:p w:rsidR="00521813" w:rsidRDefault="00521813" w:rsidP="00B86DDF">
            <w:r>
              <w:t xml:space="preserve">Legal Counsel was obtained regarding the restriction of a unit owner to run for office for a fixed number of terms. </w:t>
            </w:r>
            <w:r w:rsidR="000C6833">
              <w:t xml:space="preserve">Summation: </w:t>
            </w:r>
            <w:r>
              <w:t xml:space="preserve">The opinion is that the membership can make a recommendation to the Board but that the issue is not one that </w:t>
            </w:r>
            <w:proofErr w:type="gramStart"/>
            <w:r>
              <w:t>be</w:t>
            </w:r>
            <w:proofErr w:type="gramEnd"/>
            <w:r>
              <w:t xml:space="preserve"> voted on or in effect restrict any unit owner. Therefore the motion made is not valid</w:t>
            </w:r>
            <w:r w:rsidR="000C6833">
              <w:t xml:space="preserve"> and is nullified</w:t>
            </w:r>
            <w:r>
              <w:t>.</w:t>
            </w:r>
            <w:r w:rsidR="000C6833">
              <w:t xml:space="preserve"> Actual response read.</w:t>
            </w:r>
          </w:p>
        </w:tc>
      </w:tr>
      <w:tr w:rsidR="00494981" w:rsidTr="00D0091C">
        <w:tc>
          <w:tcPr>
            <w:tcW w:w="2448" w:type="dxa"/>
          </w:tcPr>
          <w:p w:rsidR="00494981" w:rsidRDefault="009A75CB">
            <w:r>
              <w:t>Treasurer’s Report</w:t>
            </w:r>
          </w:p>
        </w:tc>
        <w:tc>
          <w:tcPr>
            <w:tcW w:w="4896" w:type="dxa"/>
          </w:tcPr>
          <w:p w:rsidR="00494981" w:rsidRDefault="005E5BB0">
            <w:r>
              <w:t>Statements</w:t>
            </w:r>
          </w:p>
          <w:p w:rsidR="00D1624B" w:rsidRDefault="00D1624B"/>
          <w:p w:rsidR="00B86DDF" w:rsidRDefault="00B86DDF" w:rsidP="00B86DDF"/>
        </w:tc>
        <w:tc>
          <w:tcPr>
            <w:tcW w:w="3672" w:type="dxa"/>
          </w:tcPr>
          <w:p w:rsidR="00B86DDF" w:rsidRDefault="00CE03E9" w:rsidP="002B71E9">
            <w:r>
              <w:t>Association bank account b</w:t>
            </w:r>
            <w:r w:rsidR="002B71E9">
              <w:t xml:space="preserve">alances presented. </w:t>
            </w:r>
          </w:p>
          <w:p w:rsidR="000E0EDB" w:rsidRDefault="000E0EDB" w:rsidP="002B71E9">
            <w:r>
              <w:t>Checking: $8797.62</w:t>
            </w:r>
          </w:p>
          <w:p w:rsidR="000E0EDB" w:rsidRDefault="000E0EDB" w:rsidP="002B71E9">
            <w:r>
              <w:t>Money Market: 109,561.76</w:t>
            </w:r>
          </w:p>
          <w:p w:rsidR="000E0EDB" w:rsidRDefault="000E0EDB" w:rsidP="002B71E9">
            <w:r>
              <w:t>Peoples Bank Reserve: 202,961.02</w:t>
            </w:r>
          </w:p>
          <w:p w:rsidR="009B526F" w:rsidRDefault="009B526F" w:rsidP="002B71E9">
            <w:r>
              <w:t>Reminder that current dues are $90/month payable to:</w:t>
            </w:r>
          </w:p>
          <w:p w:rsidR="009B526F" w:rsidRDefault="009B526F" w:rsidP="002B71E9">
            <w:r>
              <w:t>P.O. Box 566</w:t>
            </w:r>
          </w:p>
          <w:p w:rsidR="009B526F" w:rsidRDefault="009B526F" w:rsidP="002B71E9">
            <w:r>
              <w:t>Elkhorn, Wi 53121</w:t>
            </w:r>
          </w:p>
        </w:tc>
      </w:tr>
      <w:tr w:rsidR="00494981" w:rsidTr="00D0091C">
        <w:tc>
          <w:tcPr>
            <w:tcW w:w="2448" w:type="dxa"/>
          </w:tcPr>
          <w:p w:rsidR="00494981" w:rsidRDefault="009A75CB">
            <w:r>
              <w:t>President’s Message</w:t>
            </w:r>
          </w:p>
        </w:tc>
        <w:tc>
          <w:tcPr>
            <w:tcW w:w="4896" w:type="dxa"/>
          </w:tcPr>
          <w:p w:rsidR="00A11536" w:rsidRDefault="00A11536" w:rsidP="004E2000"/>
        </w:tc>
        <w:tc>
          <w:tcPr>
            <w:tcW w:w="3672" w:type="dxa"/>
          </w:tcPr>
          <w:p w:rsidR="005E5BB0" w:rsidRDefault="00D0091C" w:rsidP="00827E20">
            <w:r>
              <w:t>Easing back into processes</w:t>
            </w:r>
          </w:p>
        </w:tc>
      </w:tr>
      <w:tr w:rsidR="00B13C57" w:rsidTr="00D0091C">
        <w:tc>
          <w:tcPr>
            <w:tcW w:w="2448" w:type="dxa"/>
          </w:tcPr>
          <w:p w:rsidR="00B13C57" w:rsidRDefault="00B13C57">
            <w:r>
              <w:t>Vice-President report</w:t>
            </w:r>
          </w:p>
        </w:tc>
        <w:tc>
          <w:tcPr>
            <w:tcW w:w="4896" w:type="dxa"/>
          </w:tcPr>
          <w:p w:rsidR="00A11536" w:rsidRDefault="00291902" w:rsidP="00A11536">
            <w:r>
              <w:t>New Owners</w:t>
            </w:r>
          </w:p>
          <w:p w:rsidR="00291902" w:rsidRDefault="00291902" w:rsidP="00A11536"/>
          <w:p w:rsidR="00291902" w:rsidRDefault="00291902" w:rsidP="00A11536">
            <w:r>
              <w:t>Bylaws Revision update</w:t>
            </w:r>
          </w:p>
          <w:p w:rsidR="00551D97" w:rsidRDefault="00551D97" w:rsidP="00A11536"/>
          <w:p w:rsidR="00551D97" w:rsidRDefault="00551D97" w:rsidP="00A11536"/>
          <w:p w:rsidR="00551D97" w:rsidRDefault="00551D97" w:rsidP="00A11536"/>
          <w:p w:rsidR="00551D97" w:rsidRDefault="00551D97" w:rsidP="00A11536"/>
          <w:p w:rsidR="00551D97" w:rsidRDefault="00551D97" w:rsidP="00A11536"/>
          <w:p w:rsidR="00551D97" w:rsidRDefault="00551D97" w:rsidP="00A11536"/>
          <w:p w:rsidR="00551D97" w:rsidRDefault="00551D97" w:rsidP="00A11536"/>
          <w:p w:rsidR="005E27B3" w:rsidRDefault="005E27B3" w:rsidP="002B71E9"/>
        </w:tc>
        <w:tc>
          <w:tcPr>
            <w:tcW w:w="3672" w:type="dxa"/>
          </w:tcPr>
          <w:p w:rsidR="002B71E9" w:rsidRDefault="00291902">
            <w:r>
              <w:lastRenderedPageBreak/>
              <w:t>Welcome to new members</w:t>
            </w:r>
          </w:p>
          <w:p w:rsidR="00291902" w:rsidRDefault="00291902"/>
          <w:p w:rsidR="00437FAA" w:rsidRDefault="00291902" w:rsidP="00551D97">
            <w:r>
              <w:t>Very challenging process-originally written to benefit Mann Brothers</w:t>
            </w:r>
            <w:r w:rsidR="00551D97">
              <w:t xml:space="preserve">. This was gravel pit filled in. Documents written to benefit their business. Attorney recommends using bylaws to make changes-if interested see Dan. Any new changes need 67% of the unit </w:t>
            </w:r>
            <w:r w:rsidR="00551D97">
              <w:lastRenderedPageBreak/>
              <w:t xml:space="preserve">owners for approval. </w:t>
            </w:r>
            <w:r w:rsidR="00437FAA">
              <w:t xml:space="preserve"> </w:t>
            </w:r>
          </w:p>
        </w:tc>
      </w:tr>
      <w:tr w:rsidR="00494981" w:rsidTr="00D0091C">
        <w:tc>
          <w:tcPr>
            <w:tcW w:w="2448" w:type="dxa"/>
          </w:tcPr>
          <w:p w:rsidR="00494981" w:rsidRDefault="009A75CB">
            <w:r>
              <w:lastRenderedPageBreak/>
              <w:t>Maintenance</w:t>
            </w:r>
          </w:p>
          <w:p w:rsidR="00D07566" w:rsidRDefault="00D07566"/>
          <w:p w:rsidR="00D07566" w:rsidRDefault="00D07566"/>
          <w:p w:rsidR="00D07566" w:rsidRDefault="00D07566"/>
        </w:tc>
        <w:tc>
          <w:tcPr>
            <w:tcW w:w="4896" w:type="dxa"/>
          </w:tcPr>
          <w:p w:rsidR="00D07566" w:rsidRDefault="00551D97" w:rsidP="00D07566">
            <w:r>
              <w:t>Septic System</w:t>
            </w:r>
          </w:p>
          <w:p w:rsidR="00551D97" w:rsidRDefault="00551D97" w:rsidP="00D07566"/>
          <w:p w:rsidR="000E49F9" w:rsidRDefault="000E49F9" w:rsidP="00D07566"/>
          <w:p w:rsidR="00063EE9" w:rsidRDefault="00063EE9" w:rsidP="00D07566">
            <w:r>
              <w:t>Change Machine for Laundry Room</w:t>
            </w:r>
          </w:p>
          <w:p w:rsidR="00063EE9" w:rsidRDefault="00063EE9" w:rsidP="00D07566"/>
          <w:p w:rsidR="00551D97" w:rsidRDefault="00551D97" w:rsidP="00D07566">
            <w:r>
              <w:t>Electric Meters</w:t>
            </w:r>
          </w:p>
          <w:p w:rsidR="000C6833" w:rsidRDefault="000C6833" w:rsidP="00D07566"/>
          <w:p w:rsidR="000C6833" w:rsidRDefault="000C6833" w:rsidP="00D07566"/>
          <w:p w:rsidR="000C6833" w:rsidRDefault="000C6833" w:rsidP="00D07566"/>
          <w:p w:rsidR="00551D97" w:rsidRDefault="00551D97" w:rsidP="00D07566">
            <w:r>
              <w:t>Pickle Ball</w:t>
            </w:r>
          </w:p>
          <w:p w:rsidR="00551D97" w:rsidRDefault="00551D97" w:rsidP="00D07566"/>
          <w:p w:rsidR="00551D97" w:rsidRDefault="00551D97" w:rsidP="00D07566"/>
          <w:p w:rsidR="00551D97" w:rsidRDefault="00551D97" w:rsidP="00551D97">
            <w:r>
              <w:t>Lakes</w:t>
            </w:r>
          </w:p>
        </w:tc>
        <w:tc>
          <w:tcPr>
            <w:tcW w:w="3672" w:type="dxa"/>
          </w:tcPr>
          <w:p w:rsidR="00437FAA" w:rsidRDefault="000E49F9" w:rsidP="00615163">
            <w:r>
              <w:t xml:space="preserve">Septic was clogged with diaper. </w:t>
            </w:r>
            <w:r w:rsidR="000C6833">
              <w:t>Cost is expected to be $4-5000</w:t>
            </w:r>
          </w:p>
          <w:p w:rsidR="00551D97" w:rsidRDefault="00551D97" w:rsidP="00615163"/>
          <w:p w:rsidR="00063EE9" w:rsidRDefault="00063EE9" w:rsidP="00615163">
            <w:r>
              <w:t>Was investigated</w:t>
            </w:r>
          </w:p>
          <w:p w:rsidR="00063EE9" w:rsidRDefault="00063EE9" w:rsidP="00615163"/>
          <w:p w:rsidR="000E4DA5" w:rsidRDefault="00551D97" w:rsidP="00615163">
            <w:r>
              <w:t>Process for replacement reviewed</w:t>
            </w:r>
            <w:r w:rsidR="000C6833">
              <w:t>. There is increased cost by WE Energies</w:t>
            </w:r>
          </w:p>
          <w:p w:rsidR="000C6833" w:rsidRDefault="000C6833" w:rsidP="00615163"/>
          <w:p w:rsidR="000E4DA5" w:rsidRDefault="00551D97" w:rsidP="00615163">
            <w:r>
              <w:t>Waiting for vendor to find time for our tennis court</w:t>
            </w:r>
          </w:p>
          <w:p w:rsidR="00551D97" w:rsidRDefault="00551D97" w:rsidP="00615163"/>
          <w:p w:rsidR="00551D97" w:rsidRDefault="000C6833" w:rsidP="00615163">
            <w:r>
              <w:t>H</w:t>
            </w:r>
            <w:r w:rsidR="00551D97">
              <w:t>ave been sprayed</w:t>
            </w:r>
          </w:p>
        </w:tc>
      </w:tr>
      <w:tr w:rsidR="00494981" w:rsidTr="00D0091C">
        <w:tc>
          <w:tcPr>
            <w:tcW w:w="2448" w:type="dxa"/>
          </w:tcPr>
          <w:p w:rsidR="00494981" w:rsidRDefault="00D07566">
            <w:r>
              <w:t>New Business</w:t>
            </w:r>
          </w:p>
        </w:tc>
        <w:tc>
          <w:tcPr>
            <w:tcW w:w="4896" w:type="dxa"/>
          </w:tcPr>
          <w:p w:rsidR="00177D58" w:rsidRDefault="00731AFB" w:rsidP="00D07566">
            <w:r>
              <w:t>Mail Management and Mailbox information</w:t>
            </w:r>
          </w:p>
          <w:p w:rsidR="00177D58" w:rsidRDefault="00177D58" w:rsidP="00D07566"/>
        </w:tc>
        <w:tc>
          <w:tcPr>
            <w:tcW w:w="3672" w:type="dxa"/>
          </w:tcPr>
          <w:p w:rsidR="00177D58" w:rsidRDefault="00731AFB" w:rsidP="000E49F9">
            <w:r>
              <w:t xml:space="preserve">Unit owners are responsible for forwarding their mail. Also </w:t>
            </w:r>
            <w:r w:rsidR="000E49F9">
              <w:t>unit owners</w:t>
            </w:r>
            <w:r>
              <w:t xml:space="preserve"> are responsible for new locks </w:t>
            </w:r>
            <w:r w:rsidR="000E49F9">
              <w:t xml:space="preserve">and keys </w:t>
            </w:r>
            <w:r>
              <w:t xml:space="preserve">in the event you need them. </w:t>
            </w:r>
          </w:p>
        </w:tc>
      </w:tr>
      <w:tr w:rsidR="00D1624B" w:rsidTr="00D0091C">
        <w:tc>
          <w:tcPr>
            <w:tcW w:w="2448" w:type="dxa"/>
          </w:tcPr>
          <w:p w:rsidR="00D1624B" w:rsidRDefault="00D1624B">
            <w:r>
              <w:t>Adjournment</w:t>
            </w:r>
          </w:p>
        </w:tc>
        <w:tc>
          <w:tcPr>
            <w:tcW w:w="4896" w:type="dxa"/>
          </w:tcPr>
          <w:p w:rsidR="00D1624B" w:rsidRDefault="00D1624B"/>
          <w:p w:rsidR="00D1624B" w:rsidRDefault="00D1624B"/>
        </w:tc>
        <w:tc>
          <w:tcPr>
            <w:tcW w:w="3672" w:type="dxa"/>
          </w:tcPr>
          <w:p w:rsidR="00D1624B" w:rsidRDefault="00D07566" w:rsidP="00D07566">
            <w:r>
              <w:t>Motion to adjourn.</w:t>
            </w:r>
            <w:r w:rsidR="00A12BD8">
              <w:t xml:space="preserve"> Seconded. Meeting adjourned.</w:t>
            </w:r>
          </w:p>
        </w:tc>
      </w:tr>
      <w:tr w:rsidR="00CE20A0" w:rsidTr="00D0091C">
        <w:tc>
          <w:tcPr>
            <w:tcW w:w="2448" w:type="dxa"/>
          </w:tcPr>
          <w:p w:rsidR="00CE20A0" w:rsidRDefault="00CA3A54">
            <w:r>
              <w:t>Election Results</w:t>
            </w:r>
          </w:p>
          <w:p w:rsidR="00CA3A54" w:rsidRDefault="00CA3A54"/>
          <w:p w:rsidR="00CA3A54" w:rsidRDefault="00CA3A54"/>
          <w:p w:rsidR="00CA3A54" w:rsidRDefault="00CA3A54"/>
          <w:p w:rsidR="00CA3A54" w:rsidRDefault="00CA3A54"/>
        </w:tc>
        <w:tc>
          <w:tcPr>
            <w:tcW w:w="4896" w:type="dxa"/>
          </w:tcPr>
          <w:p w:rsidR="000E0EDB" w:rsidRDefault="000E0EDB">
            <w:r>
              <w:t>Thank you to the Voting Co-chairs and their team members</w:t>
            </w:r>
          </w:p>
          <w:p w:rsidR="000E0EDB" w:rsidRDefault="000E0EDB">
            <w:r>
              <w:t>Thank you to Dave Knudsen for his service to our membership</w:t>
            </w:r>
          </w:p>
          <w:p w:rsidR="00CA3A54" w:rsidRDefault="00CA3A54">
            <w:r>
              <w:t>Board of Director results:</w:t>
            </w:r>
          </w:p>
          <w:p w:rsidR="00CA3A54" w:rsidRDefault="000C6833" w:rsidP="00CE20A0">
            <w:r>
              <w:t>Dan Christianson-96</w:t>
            </w:r>
          </w:p>
          <w:p w:rsidR="000C6833" w:rsidRDefault="000C6833" w:rsidP="00CE20A0">
            <w:r>
              <w:t>Dave Stachura-98</w:t>
            </w:r>
          </w:p>
          <w:p w:rsidR="000C6833" w:rsidRDefault="000C6833" w:rsidP="00CE20A0">
            <w:r>
              <w:t>Judy Fallon-84</w:t>
            </w:r>
          </w:p>
          <w:p w:rsidR="000C6833" w:rsidRDefault="000C6833" w:rsidP="00CE20A0">
            <w:r>
              <w:t>Dave Knudsen-8</w:t>
            </w:r>
          </w:p>
          <w:p w:rsidR="000C6833" w:rsidRDefault="000C6833" w:rsidP="00CE20A0">
            <w:r>
              <w:t>Terry Lutz-1</w:t>
            </w:r>
          </w:p>
          <w:p w:rsidR="00CA3A54" w:rsidRDefault="00CA3A54" w:rsidP="00CA3A54"/>
          <w:p w:rsidR="00CA3A54" w:rsidRDefault="00CA3A54" w:rsidP="00CA3A54"/>
        </w:tc>
        <w:tc>
          <w:tcPr>
            <w:tcW w:w="3672" w:type="dxa"/>
          </w:tcPr>
          <w:p w:rsidR="00CA3A54" w:rsidRDefault="000E0EDB" w:rsidP="00CA3A54">
            <w:r>
              <w:t xml:space="preserve">Dan Christianson, Judy Fallon, and Dave </w:t>
            </w:r>
            <w:proofErr w:type="spellStart"/>
            <w:r>
              <w:t>Stachura</w:t>
            </w:r>
            <w:proofErr w:type="spellEnd"/>
            <w:r>
              <w:t xml:space="preserve"> will serve 2 yr. terms.</w:t>
            </w:r>
          </w:p>
          <w:p w:rsidR="00CA3A54" w:rsidRDefault="00CA3A54" w:rsidP="00CA3A54"/>
          <w:p w:rsidR="00CA3A54" w:rsidRDefault="00CA3A54" w:rsidP="000E0EDB"/>
        </w:tc>
      </w:tr>
    </w:tbl>
    <w:p w:rsidR="00D0400C" w:rsidRDefault="00D0400C"/>
    <w:sectPr w:rsidR="00D0400C" w:rsidSect="00C10D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E7" w:rsidRDefault="00C639E7" w:rsidP="00494981">
      <w:r>
        <w:separator/>
      </w:r>
    </w:p>
  </w:endnote>
  <w:endnote w:type="continuationSeparator" w:id="0">
    <w:p w:rsidR="00C639E7" w:rsidRDefault="00C639E7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E7" w:rsidRDefault="00C639E7" w:rsidP="00494981">
      <w:r>
        <w:separator/>
      </w:r>
    </w:p>
  </w:footnote>
  <w:footnote w:type="continuationSeparator" w:id="0">
    <w:p w:rsidR="00C639E7" w:rsidRDefault="00C639E7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 xml:space="preserve">Willow Run RV Condo Assn, </w:t>
          </w:r>
          <w:r w:rsidR="002A6688">
            <w:rPr>
              <w:sz w:val="32"/>
              <w:szCs w:val="32"/>
            </w:rPr>
            <w:t xml:space="preserve">Annual Membership Meeting </w:t>
          </w:r>
        </w:p>
        <w:p w:rsidR="00C10D55" w:rsidRDefault="00C10D55" w:rsidP="00556D52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2B055C">
            <w:rPr>
              <w:sz w:val="32"/>
              <w:szCs w:val="32"/>
            </w:rPr>
            <w:t>June 17, 2017</w:t>
          </w:r>
          <w:r w:rsidR="005A59A3">
            <w:rPr>
              <w:sz w:val="32"/>
              <w:szCs w:val="32"/>
            </w:rPr>
            <w:t xml:space="preserve"> 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FC5AEB" wp14:editId="03388C71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33709"/>
    <w:rsid w:val="00044C83"/>
    <w:rsid w:val="00054615"/>
    <w:rsid w:val="00063EE9"/>
    <w:rsid w:val="0007003C"/>
    <w:rsid w:val="00082691"/>
    <w:rsid w:val="00085DA8"/>
    <w:rsid w:val="000A0F6D"/>
    <w:rsid w:val="000A79E4"/>
    <w:rsid w:val="000C6833"/>
    <w:rsid w:val="000D13B1"/>
    <w:rsid w:val="000E0EDB"/>
    <w:rsid w:val="000E49F9"/>
    <w:rsid w:val="000E4DA5"/>
    <w:rsid w:val="000F37A8"/>
    <w:rsid w:val="00105AC7"/>
    <w:rsid w:val="00133927"/>
    <w:rsid w:val="00140477"/>
    <w:rsid w:val="0014568E"/>
    <w:rsid w:val="00177D58"/>
    <w:rsid w:val="00291902"/>
    <w:rsid w:val="002A6688"/>
    <w:rsid w:val="002B055C"/>
    <w:rsid w:val="002B71E9"/>
    <w:rsid w:val="00386D26"/>
    <w:rsid w:val="003A03EE"/>
    <w:rsid w:val="003C1C79"/>
    <w:rsid w:val="00425519"/>
    <w:rsid w:val="004323DA"/>
    <w:rsid w:val="00437FAA"/>
    <w:rsid w:val="00453651"/>
    <w:rsid w:val="00453F07"/>
    <w:rsid w:val="00494981"/>
    <w:rsid w:val="004B0432"/>
    <w:rsid w:val="004E2000"/>
    <w:rsid w:val="004F52B6"/>
    <w:rsid w:val="00521813"/>
    <w:rsid w:val="00536EDD"/>
    <w:rsid w:val="00551D97"/>
    <w:rsid w:val="00556D52"/>
    <w:rsid w:val="00585596"/>
    <w:rsid w:val="005A59A3"/>
    <w:rsid w:val="005B6120"/>
    <w:rsid w:val="005E27B3"/>
    <w:rsid w:val="005E5BB0"/>
    <w:rsid w:val="005F6A04"/>
    <w:rsid w:val="00615163"/>
    <w:rsid w:val="00642811"/>
    <w:rsid w:val="00644C64"/>
    <w:rsid w:val="00645FA2"/>
    <w:rsid w:val="007116E6"/>
    <w:rsid w:val="00731AFB"/>
    <w:rsid w:val="00741724"/>
    <w:rsid w:val="007424C4"/>
    <w:rsid w:val="00773699"/>
    <w:rsid w:val="00781F1B"/>
    <w:rsid w:val="007D04F0"/>
    <w:rsid w:val="007E4F9B"/>
    <w:rsid w:val="00827E20"/>
    <w:rsid w:val="0085618B"/>
    <w:rsid w:val="008E1C2B"/>
    <w:rsid w:val="00911783"/>
    <w:rsid w:val="00937F24"/>
    <w:rsid w:val="00950F2C"/>
    <w:rsid w:val="009522EA"/>
    <w:rsid w:val="00955460"/>
    <w:rsid w:val="009806F3"/>
    <w:rsid w:val="009A179D"/>
    <w:rsid w:val="009A75CB"/>
    <w:rsid w:val="009B526F"/>
    <w:rsid w:val="00A11536"/>
    <w:rsid w:val="00A12BD8"/>
    <w:rsid w:val="00A14221"/>
    <w:rsid w:val="00AA6ACF"/>
    <w:rsid w:val="00B05741"/>
    <w:rsid w:val="00B13C57"/>
    <w:rsid w:val="00B17E79"/>
    <w:rsid w:val="00B24C0C"/>
    <w:rsid w:val="00B86DDF"/>
    <w:rsid w:val="00B914A0"/>
    <w:rsid w:val="00BB0331"/>
    <w:rsid w:val="00BC434C"/>
    <w:rsid w:val="00BE7A55"/>
    <w:rsid w:val="00C10D55"/>
    <w:rsid w:val="00C639E7"/>
    <w:rsid w:val="00CA3A54"/>
    <w:rsid w:val="00CD6F07"/>
    <w:rsid w:val="00CE03E9"/>
    <w:rsid w:val="00CE20A0"/>
    <w:rsid w:val="00CE7828"/>
    <w:rsid w:val="00D0091C"/>
    <w:rsid w:val="00D0400C"/>
    <w:rsid w:val="00D07566"/>
    <w:rsid w:val="00D11068"/>
    <w:rsid w:val="00D1624B"/>
    <w:rsid w:val="00D22D04"/>
    <w:rsid w:val="00D26AC8"/>
    <w:rsid w:val="00D61699"/>
    <w:rsid w:val="00D80E29"/>
    <w:rsid w:val="00D8156E"/>
    <w:rsid w:val="00DC2F2B"/>
    <w:rsid w:val="00DD6019"/>
    <w:rsid w:val="00DE706C"/>
    <w:rsid w:val="00E05124"/>
    <w:rsid w:val="00E31558"/>
    <w:rsid w:val="00E3704E"/>
    <w:rsid w:val="00E944C0"/>
    <w:rsid w:val="00F24967"/>
    <w:rsid w:val="00F40A1D"/>
    <w:rsid w:val="00F447C2"/>
    <w:rsid w:val="00F83F6B"/>
    <w:rsid w:val="00FA241A"/>
    <w:rsid w:val="00FA2C71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3185-6213-48FC-8CE0-F342E105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2</cp:revision>
  <dcterms:created xsi:type="dcterms:W3CDTF">2018-06-04T16:02:00Z</dcterms:created>
  <dcterms:modified xsi:type="dcterms:W3CDTF">2018-06-04T16:02:00Z</dcterms:modified>
</cp:coreProperties>
</file>