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C39D" w14:textId="004ED4BB" w:rsidR="000F7CE0" w:rsidRDefault="00484E80" w:rsidP="000F7CE0">
      <w:pPr>
        <w:pStyle w:val="BodyText"/>
        <w:tabs>
          <w:tab w:val="left" w:pos="9018"/>
          <w:tab w:val="left" w:pos="9531"/>
        </w:tabs>
        <w:spacing w:before="206"/>
        <w:jc w:val="center"/>
        <w:rPr>
          <w:b/>
        </w:rPr>
      </w:pPr>
      <w:r>
        <w:rPr>
          <w:noProof/>
        </w:rPr>
        <w:drawing>
          <wp:inline distT="0" distB="0" distL="0" distR="0" wp14:anchorId="695C9AB9" wp14:editId="3EBE87E8">
            <wp:extent cx="1441342" cy="1441342"/>
            <wp:effectExtent l="0" t="0" r="0" b="0"/>
            <wp:docPr id="1295442528" name="Picture 1" descr="A logo for a jewelry sympos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42528" name="Picture 1" descr="A logo for a jewelry symposiu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5234" cy="1475234"/>
                    </a:xfrm>
                    <a:prstGeom prst="rect">
                      <a:avLst/>
                    </a:prstGeom>
                  </pic:spPr>
                </pic:pic>
              </a:graphicData>
            </a:graphic>
          </wp:inline>
        </w:drawing>
      </w:r>
    </w:p>
    <w:p w14:paraId="54C3FC0E" w14:textId="124AD83F" w:rsidR="000F7CE0" w:rsidRPr="006741C9" w:rsidRDefault="000F7CE0" w:rsidP="006741C9">
      <w:pPr>
        <w:spacing w:before="98"/>
        <w:jc w:val="center"/>
        <w:rPr>
          <w:b/>
          <w:sz w:val="46"/>
        </w:rPr>
      </w:pPr>
      <w:r w:rsidRPr="001C7E45">
        <w:rPr>
          <w:b/>
          <w:w w:val="85"/>
          <w:sz w:val="44"/>
          <w:szCs w:val="44"/>
        </w:rPr>
        <w:t>Application</w:t>
      </w:r>
      <w:r w:rsidRPr="001C7E45">
        <w:rPr>
          <w:b/>
          <w:spacing w:val="-13"/>
          <w:w w:val="85"/>
          <w:sz w:val="44"/>
          <w:szCs w:val="44"/>
        </w:rPr>
        <w:t xml:space="preserve"> </w:t>
      </w:r>
      <w:r w:rsidRPr="001C7E45">
        <w:rPr>
          <w:b/>
          <w:w w:val="85"/>
          <w:sz w:val="44"/>
          <w:szCs w:val="44"/>
        </w:rPr>
        <w:t>for</w:t>
      </w:r>
      <w:r>
        <w:rPr>
          <w:b/>
          <w:spacing w:val="7"/>
          <w:sz w:val="36"/>
        </w:rPr>
        <w:t xml:space="preserve"> </w:t>
      </w:r>
      <w:r w:rsidRPr="001C7E45">
        <w:rPr>
          <w:b/>
          <w:spacing w:val="-2"/>
          <w:w w:val="85"/>
          <w:sz w:val="44"/>
          <w:szCs w:val="44"/>
        </w:rPr>
        <w:t>Scholarship</w:t>
      </w:r>
    </w:p>
    <w:p w14:paraId="23BFE56F" w14:textId="352D057F" w:rsidR="004642A7" w:rsidRDefault="000F7CE0" w:rsidP="004642A7">
      <w:pPr>
        <w:pStyle w:val="BodyText"/>
        <w:tabs>
          <w:tab w:val="left" w:pos="9018"/>
          <w:tab w:val="left" w:pos="9531"/>
        </w:tabs>
        <w:spacing w:before="206"/>
        <w:rPr>
          <w:b/>
        </w:rPr>
      </w:pPr>
      <w:r>
        <w:rPr>
          <w:noProof/>
        </w:rPr>
        <mc:AlternateContent>
          <mc:Choice Requires="wps">
            <w:drawing>
              <wp:anchor distT="0" distB="0" distL="114300" distR="114300" simplePos="0" relativeHeight="487598592" behindDoc="1" locked="0" layoutInCell="1" allowOverlap="1" wp14:anchorId="5DF3CBE1" wp14:editId="55AE0698">
                <wp:simplePos x="0" y="0"/>
                <wp:positionH relativeFrom="column">
                  <wp:posOffset>100693</wp:posOffset>
                </wp:positionH>
                <wp:positionV relativeFrom="paragraph">
                  <wp:posOffset>134892</wp:posOffset>
                </wp:positionV>
                <wp:extent cx="6989123" cy="3130459"/>
                <wp:effectExtent l="0" t="0" r="0" b="0"/>
                <wp:wrapNone/>
                <wp:docPr id="2" name="Textbox 2"/>
                <wp:cNvGraphicFramePr/>
                <a:graphic xmlns:a="http://schemas.openxmlformats.org/drawingml/2006/main">
                  <a:graphicData uri="http://schemas.microsoft.com/office/word/2010/wordprocessingShape">
                    <wps:wsp>
                      <wps:cNvSpPr txBox="1"/>
                      <wps:spPr>
                        <a:xfrm>
                          <a:off x="0" y="0"/>
                          <a:ext cx="6989123" cy="3130459"/>
                        </a:xfrm>
                        <a:prstGeom prst="rect">
                          <a:avLst/>
                        </a:prstGeom>
                        <a:solidFill>
                          <a:srgbClr val="404041"/>
                        </a:solidFill>
                      </wps:spPr>
                      <wps:txbx>
                        <w:txbxContent>
                          <w:p w14:paraId="4EC9D9B1" w14:textId="3BA5525C" w:rsidR="003C5647" w:rsidRPr="004C0F38" w:rsidRDefault="0094596A" w:rsidP="006741C9">
                            <w:pPr>
                              <w:spacing w:before="194" w:line="273" w:lineRule="auto"/>
                              <w:ind w:left="618" w:right="637"/>
                              <w:jc w:val="center"/>
                              <w:rPr>
                                <w:b/>
                                <w:color w:val="EBEFF4"/>
                                <w:sz w:val="26"/>
                              </w:rPr>
                            </w:pPr>
                            <w:r w:rsidRPr="004C0F38">
                              <w:rPr>
                                <w:b/>
                                <w:color w:val="EBEFF4"/>
                                <w:w w:val="85"/>
                                <w:sz w:val="26"/>
                              </w:rPr>
                              <w:t>For the 202</w:t>
                            </w:r>
                            <w:r w:rsidR="00A620EE" w:rsidRPr="004C0F38">
                              <w:rPr>
                                <w:b/>
                                <w:color w:val="EBEFF4"/>
                                <w:w w:val="85"/>
                                <w:sz w:val="26"/>
                              </w:rPr>
                              <w:t>6</w:t>
                            </w:r>
                            <w:r w:rsidRPr="004C0F38">
                              <w:rPr>
                                <w:b/>
                                <w:color w:val="EBEFF4"/>
                                <w:w w:val="85"/>
                                <w:sz w:val="26"/>
                              </w:rPr>
                              <w:t xml:space="preserve"> Jewelry Symposium, scholarships are </w:t>
                            </w:r>
                            <w:r w:rsidR="000639F6" w:rsidRPr="004C0F38">
                              <w:rPr>
                                <w:b/>
                                <w:color w:val="EBEFF4"/>
                                <w:w w:val="85"/>
                                <w:sz w:val="26"/>
                              </w:rPr>
                              <w:br/>
                            </w:r>
                            <w:r w:rsidRPr="004C0F38">
                              <w:rPr>
                                <w:b/>
                                <w:color w:val="EBEFF4"/>
                                <w:w w:val="85"/>
                                <w:sz w:val="26"/>
                              </w:rPr>
                              <w:t>available</w:t>
                            </w:r>
                            <w:r w:rsidR="000639F6" w:rsidRPr="004C0F38">
                              <w:rPr>
                                <w:b/>
                                <w:color w:val="EBEFF4"/>
                                <w:w w:val="85"/>
                                <w:sz w:val="26"/>
                              </w:rPr>
                              <w:t xml:space="preserve"> </w:t>
                            </w:r>
                            <w:r w:rsidR="004642A7" w:rsidRPr="004C0F38">
                              <w:rPr>
                                <w:b/>
                                <w:color w:val="EBEFF4"/>
                                <w:w w:val="85"/>
                                <w:sz w:val="26"/>
                              </w:rPr>
                              <w:t>for</w:t>
                            </w:r>
                            <w:r w:rsidR="000639F6" w:rsidRPr="004C0F38">
                              <w:rPr>
                                <w:b/>
                                <w:color w:val="EBEFF4"/>
                                <w:w w:val="85"/>
                                <w:sz w:val="26"/>
                              </w:rPr>
                              <w:t xml:space="preserve"> </w:t>
                            </w:r>
                            <w:r w:rsidR="004642A7" w:rsidRPr="004C0F38">
                              <w:rPr>
                                <w:b/>
                                <w:color w:val="EBEFF4"/>
                                <w:w w:val="85"/>
                                <w:sz w:val="26"/>
                              </w:rPr>
                              <w:t>aspiring</w:t>
                            </w:r>
                            <w:r w:rsidR="000639F6" w:rsidRPr="004C0F38">
                              <w:rPr>
                                <w:b/>
                                <w:color w:val="EBEFF4"/>
                                <w:w w:val="85"/>
                                <w:sz w:val="26"/>
                              </w:rPr>
                              <w:t xml:space="preserve"> jewelry industry applicants.</w:t>
                            </w:r>
                          </w:p>
                          <w:p w14:paraId="30B12BB3" w14:textId="14D739F3" w:rsidR="003C5647" w:rsidRPr="004C0F38" w:rsidRDefault="008E775D" w:rsidP="006741C9">
                            <w:pPr>
                              <w:spacing w:before="15"/>
                              <w:ind w:left="618" w:right="637"/>
                              <w:jc w:val="center"/>
                              <w:rPr>
                                <w:b/>
                                <w:color w:val="EBEFF4"/>
                              </w:rPr>
                            </w:pPr>
                            <w:r w:rsidRPr="004C0F38">
                              <w:rPr>
                                <w:color w:val="EBEFF4"/>
                                <w:spacing w:val="-7"/>
                                <w:sz w:val="20"/>
                              </w:rPr>
                              <w:br/>
                            </w:r>
                            <w:r w:rsidR="001C7E45" w:rsidRPr="004C0F38">
                              <w:rPr>
                                <w:color w:val="EBEFF4"/>
                                <w:spacing w:val="-6"/>
                              </w:rPr>
                              <w:t>The deadline for submissions is</w:t>
                            </w:r>
                            <w:r w:rsidRPr="004C0F38">
                              <w:rPr>
                                <w:color w:val="EBEFF4"/>
                                <w:spacing w:val="-14"/>
                              </w:rPr>
                              <w:t xml:space="preserve"> </w:t>
                            </w:r>
                            <w:r w:rsidR="000E6414" w:rsidRPr="004C0F38">
                              <w:rPr>
                                <w:b/>
                                <w:color w:val="EBEFF4"/>
                              </w:rPr>
                              <w:t>January</w:t>
                            </w:r>
                            <w:r w:rsidRPr="004C0F38">
                              <w:rPr>
                                <w:b/>
                                <w:color w:val="EBEFF4"/>
                                <w:spacing w:val="-13"/>
                              </w:rPr>
                              <w:t xml:space="preserve"> </w:t>
                            </w:r>
                            <w:r w:rsidR="00A620EE" w:rsidRPr="004C0F38">
                              <w:rPr>
                                <w:b/>
                                <w:color w:val="EBEFF4"/>
                              </w:rPr>
                              <w:t>5</w:t>
                            </w:r>
                            <w:r w:rsidR="000639F6" w:rsidRPr="004C0F38">
                              <w:rPr>
                                <w:b/>
                                <w:color w:val="EBEFF4"/>
                              </w:rPr>
                              <w:t>, 202</w:t>
                            </w:r>
                            <w:r w:rsidR="00A620EE" w:rsidRPr="004C0F38">
                              <w:rPr>
                                <w:b/>
                                <w:color w:val="EBEFF4"/>
                              </w:rPr>
                              <w:t>6</w:t>
                            </w:r>
                            <w:r w:rsidR="000639F6" w:rsidRPr="004C0F38">
                              <w:rPr>
                                <w:b/>
                                <w:color w:val="EBEFF4"/>
                              </w:rPr>
                              <w:t>.</w:t>
                            </w:r>
                          </w:p>
                          <w:p w14:paraId="6D653388" w14:textId="717FD24E" w:rsidR="001C7E45" w:rsidRPr="004C0F38" w:rsidRDefault="00000000" w:rsidP="006741C9">
                            <w:pPr>
                              <w:spacing w:before="214"/>
                              <w:ind w:right="523"/>
                              <w:jc w:val="center"/>
                              <w:rPr>
                                <w:color w:val="EBEFF4"/>
                                <w:spacing w:val="-7"/>
                              </w:rPr>
                            </w:pPr>
                            <w:r w:rsidRPr="004C0F38">
                              <w:rPr>
                                <w:color w:val="EBEFF4"/>
                                <w:spacing w:val="-4"/>
                              </w:rPr>
                              <w:t>Qualified</w:t>
                            </w:r>
                            <w:r w:rsidRPr="004C0F38">
                              <w:rPr>
                                <w:color w:val="EBEFF4"/>
                                <w:spacing w:val="-7"/>
                              </w:rPr>
                              <w:t xml:space="preserve"> </w:t>
                            </w:r>
                            <w:r w:rsidR="008E775D" w:rsidRPr="004C0F38">
                              <w:rPr>
                                <w:color w:val="EBEFF4"/>
                                <w:spacing w:val="-4"/>
                              </w:rPr>
                              <w:t>applicant</w:t>
                            </w:r>
                            <w:r w:rsidRPr="004C0F38">
                              <w:rPr>
                                <w:color w:val="EBEFF4"/>
                                <w:spacing w:val="-4"/>
                              </w:rPr>
                              <w:t>s</w:t>
                            </w:r>
                            <w:r w:rsidRPr="004C0F38">
                              <w:rPr>
                                <w:color w:val="EBEFF4"/>
                                <w:spacing w:val="-7"/>
                              </w:rPr>
                              <w:t xml:space="preserve"> </w:t>
                            </w:r>
                            <w:r w:rsidRPr="004C0F38">
                              <w:rPr>
                                <w:color w:val="EBEFF4"/>
                                <w:spacing w:val="-4"/>
                              </w:rPr>
                              <w:t>include</w:t>
                            </w:r>
                            <w:r w:rsidRPr="004C0F38">
                              <w:rPr>
                                <w:color w:val="EBEFF4"/>
                                <w:spacing w:val="-7"/>
                              </w:rPr>
                              <w:t xml:space="preserve"> </w:t>
                            </w:r>
                            <w:r w:rsidRPr="004C0F38">
                              <w:rPr>
                                <w:color w:val="EBEFF4"/>
                                <w:spacing w:val="-4"/>
                              </w:rPr>
                              <w:t>students</w:t>
                            </w:r>
                            <w:r w:rsidR="004642A7" w:rsidRPr="004C0F38">
                              <w:rPr>
                                <w:color w:val="EBEFF4"/>
                                <w:spacing w:val="-7"/>
                              </w:rPr>
                              <w:t>, interns,</w:t>
                            </w:r>
                            <w:r w:rsidR="008E775D" w:rsidRPr="004C0F38">
                              <w:rPr>
                                <w:color w:val="EBEFF4"/>
                                <w:spacing w:val="-7"/>
                              </w:rPr>
                              <w:t xml:space="preserve"> apprentices</w:t>
                            </w:r>
                            <w:r w:rsidR="00C37389" w:rsidRPr="004C0F38">
                              <w:rPr>
                                <w:color w:val="EBEFF4"/>
                                <w:spacing w:val="-7"/>
                              </w:rPr>
                              <w:t>,</w:t>
                            </w:r>
                            <w:r w:rsidR="004642A7" w:rsidRPr="004C0F38">
                              <w:rPr>
                                <w:color w:val="EBEFF4"/>
                                <w:spacing w:val="-7"/>
                              </w:rPr>
                              <w:t xml:space="preserve"> or those </w:t>
                            </w:r>
                            <w:r w:rsidR="004642A7" w:rsidRPr="004C0F38">
                              <w:rPr>
                                <w:color w:val="EBEFF4"/>
                                <w:spacing w:val="-7"/>
                              </w:rPr>
                              <w:br/>
                              <w:t>who are early in their career</w:t>
                            </w:r>
                            <w:r w:rsidR="008E775D" w:rsidRPr="004C0F38">
                              <w:rPr>
                                <w:color w:val="EBEFF4"/>
                                <w:spacing w:val="-7"/>
                              </w:rPr>
                              <w:t xml:space="preserve"> </w:t>
                            </w:r>
                            <w:r w:rsidRPr="004C0F38">
                              <w:rPr>
                                <w:color w:val="EBEFF4"/>
                                <w:spacing w:val="-4"/>
                              </w:rPr>
                              <w:t>in</w:t>
                            </w:r>
                            <w:r w:rsidRPr="004C0F38">
                              <w:rPr>
                                <w:color w:val="EBEFF4"/>
                                <w:spacing w:val="-7"/>
                              </w:rPr>
                              <w:t xml:space="preserve"> </w:t>
                            </w:r>
                            <w:r w:rsidR="008E775D" w:rsidRPr="004C0F38">
                              <w:rPr>
                                <w:color w:val="EBEFF4"/>
                                <w:spacing w:val="-4"/>
                              </w:rPr>
                              <w:t>any field of the</w:t>
                            </w:r>
                            <w:r w:rsidRPr="004C0F38">
                              <w:rPr>
                                <w:color w:val="EBEFF4"/>
                                <w:spacing w:val="-7"/>
                              </w:rPr>
                              <w:t xml:space="preserve"> </w:t>
                            </w:r>
                            <w:r w:rsidRPr="004C0F38">
                              <w:rPr>
                                <w:color w:val="EBEFF4"/>
                                <w:spacing w:val="-4"/>
                              </w:rPr>
                              <w:t>jewelry</w:t>
                            </w:r>
                            <w:r w:rsidR="008E775D" w:rsidRPr="004C0F38">
                              <w:rPr>
                                <w:color w:val="EBEFF4"/>
                                <w:spacing w:val="-4"/>
                              </w:rPr>
                              <w:t xml:space="preserve"> industry.</w:t>
                            </w:r>
                          </w:p>
                          <w:p w14:paraId="7866BBEA" w14:textId="494CB58F" w:rsidR="003C5647" w:rsidRPr="004C0F38" w:rsidRDefault="001C7E45" w:rsidP="006741C9">
                            <w:pPr>
                              <w:spacing w:before="214"/>
                              <w:ind w:right="523"/>
                              <w:jc w:val="center"/>
                              <w:rPr>
                                <w:color w:val="EBEFF4"/>
                                <w:sz w:val="18"/>
                              </w:rPr>
                            </w:pPr>
                            <w:r w:rsidRPr="004C0F38">
                              <w:rPr>
                                <w:b/>
                                <w:bCs/>
                                <w:color w:val="EBEFF4"/>
                                <w:spacing w:val="-7"/>
                                <w:u w:val="single"/>
                              </w:rPr>
                              <w:t>Each scholarship includes</w:t>
                            </w:r>
                            <w:r w:rsidRPr="004C0F38">
                              <w:rPr>
                                <w:color w:val="EBEFF4"/>
                                <w:spacing w:val="-7"/>
                              </w:rPr>
                              <w:t xml:space="preserve"> </w:t>
                            </w:r>
                            <w:r w:rsidRPr="004C0F38">
                              <w:rPr>
                                <w:color w:val="EBEFF4"/>
                                <w:spacing w:val="-7"/>
                              </w:rPr>
                              <w:br/>
                              <w:t xml:space="preserve">- </w:t>
                            </w:r>
                            <w:r w:rsidR="00FE438C">
                              <w:rPr>
                                <w:color w:val="EBEFF4"/>
                                <w:spacing w:val="-7"/>
                              </w:rPr>
                              <w:t xml:space="preserve">attendance of </w:t>
                            </w:r>
                            <w:r w:rsidRPr="004C0F38">
                              <w:rPr>
                                <w:color w:val="EBEFF4"/>
                                <w:spacing w:val="-7"/>
                              </w:rPr>
                              <w:t xml:space="preserve">the </w:t>
                            </w:r>
                            <w:r w:rsidR="000E6414" w:rsidRPr="004C0F38">
                              <w:rPr>
                                <w:color w:val="EBEFF4"/>
                                <w:spacing w:val="-7"/>
                              </w:rPr>
                              <w:t>S</w:t>
                            </w:r>
                            <w:r w:rsidRPr="004C0F38">
                              <w:rPr>
                                <w:color w:val="EBEFF4"/>
                                <w:spacing w:val="-7"/>
                              </w:rPr>
                              <w:t>ymposium</w:t>
                            </w:r>
                            <w:r w:rsidR="00FE438C" w:rsidRPr="004C0F38">
                              <w:rPr>
                                <w:color w:val="EBEFF4"/>
                                <w:spacing w:val="-7"/>
                              </w:rPr>
                              <w:t xml:space="preserve"> </w:t>
                            </w:r>
                            <w:r w:rsidRPr="004C0F38">
                              <w:rPr>
                                <w:color w:val="EBEFF4"/>
                                <w:spacing w:val="-7"/>
                              </w:rPr>
                              <w:br/>
                              <w:t>- three nights’ stay at the Detroit Marriott Troy hotel, May 1</w:t>
                            </w:r>
                            <w:r w:rsidR="00A620EE" w:rsidRPr="004C0F38">
                              <w:rPr>
                                <w:color w:val="EBEFF4"/>
                                <w:spacing w:val="-7"/>
                              </w:rPr>
                              <w:t>6</w:t>
                            </w:r>
                            <w:r w:rsidRPr="004C0F38">
                              <w:rPr>
                                <w:color w:val="EBEFF4"/>
                                <w:spacing w:val="-7"/>
                              </w:rPr>
                              <w:t>, 1</w:t>
                            </w:r>
                            <w:r w:rsidR="00A620EE" w:rsidRPr="004C0F38">
                              <w:rPr>
                                <w:color w:val="EBEFF4"/>
                                <w:spacing w:val="-7"/>
                              </w:rPr>
                              <w:t>7</w:t>
                            </w:r>
                            <w:r w:rsidRPr="004C0F38">
                              <w:rPr>
                                <w:color w:val="EBEFF4"/>
                                <w:spacing w:val="-7"/>
                              </w:rPr>
                              <w:t xml:space="preserve"> &amp; </w:t>
                            </w:r>
                            <w:r w:rsidR="000E6414" w:rsidRPr="004C0F38">
                              <w:rPr>
                                <w:color w:val="EBEFF4"/>
                                <w:spacing w:val="-7"/>
                              </w:rPr>
                              <w:t>1</w:t>
                            </w:r>
                            <w:r w:rsidR="00A620EE" w:rsidRPr="004C0F38">
                              <w:rPr>
                                <w:color w:val="EBEFF4"/>
                                <w:spacing w:val="-7"/>
                              </w:rPr>
                              <w:t>8</w:t>
                            </w:r>
                            <w:r w:rsidR="00FE438C">
                              <w:rPr>
                                <w:color w:val="EBEFF4"/>
                                <w:spacing w:val="-7"/>
                              </w:rPr>
                              <w:t xml:space="preserve"> (booked by TJS)</w:t>
                            </w:r>
                            <w:r w:rsidRPr="004C0F38">
                              <w:rPr>
                                <w:color w:val="EBEFF4"/>
                                <w:spacing w:val="-7"/>
                              </w:rPr>
                              <w:br/>
                              <w:t xml:space="preserve">- meals catered by TJS, a book, </w:t>
                            </w:r>
                            <w:r w:rsidR="00FE438C">
                              <w:rPr>
                                <w:color w:val="EBEFF4"/>
                                <w:spacing w:val="-7"/>
                              </w:rPr>
                              <w:t xml:space="preserve">and </w:t>
                            </w:r>
                            <w:r w:rsidR="000E6414" w:rsidRPr="004C0F38">
                              <w:rPr>
                                <w:color w:val="EBEFF4"/>
                                <w:spacing w:val="-7"/>
                              </w:rPr>
                              <w:t>a flash</w:t>
                            </w:r>
                            <w:r w:rsidRPr="004C0F38">
                              <w:rPr>
                                <w:color w:val="EBEFF4"/>
                                <w:spacing w:val="-7"/>
                              </w:rPr>
                              <w:t xml:space="preserve"> drive</w:t>
                            </w:r>
                            <w:r w:rsidRPr="004C0F38">
                              <w:rPr>
                                <w:color w:val="EBEFF4"/>
                                <w:spacing w:val="-7"/>
                                <w:sz w:val="18"/>
                              </w:rPr>
                              <w:br/>
                            </w:r>
                            <w:r w:rsidRPr="004C0F38">
                              <w:rPr>
                                <w:color w:val="EBEFF4"/>
                                <w:spacing w:val="-7"/>
                                <w:sz w:val="18"/>
                              </w:rPr>
                              <w:br/>
                            </w:r>
                            <w:r w:rsidRPr="004C0F38">
                              <w:rPr>
                                <w:b/>
                                <w:bCs/>
                                <w:i/>
                                <w:iCs/>
                                <w:color w:val="EBEFF4"/>
                                <w:spacing w:val="-7"/>
                                <w:sz w:val="18"/>
                              </w:rPr>
                              <w:t>Note</w:t>
                            </w:r>
                            <w:r w:rsidRPr="004C0F38">
                              <w:rPr>
                                <w:color w:val="EBEFF4"/>
                                <w:spacing w:val="-7"/>
                                <w:sz w:val="18"/>
                              </w:rPr>
                              <w:t xml:space="preserve">: </w:t>
                            </w:r>
                            <w:r w:rsidRPr="004C0F38">
                              <w:rPr>
                                <w:i/>
                                <w:iCs/>
                                <w:color w:val="EBEFF4"/>
                                <w:spacing w:val="-7"/>
                                <w:sz w:val="18"/>
                              </w:rPr>
                              <w:t>Awardees are responsible for their own travel arrangements and expenses.</w:t>
                            </w:r>
                          </w:p>
                          <w:p w14:paraId="00B82C99" w14:textId="4EC02496" w:rsidR="003C5647" w:rsidRPr="004C0F38" w:rsidRDefault="005210F1" w:rsidP="006741C9">
                            <w:pPr>
                              <w:spacing w:before="70"/>
                              <w:ind w:left="144"/>
                              <w:jc w:val="center"/>
                              <w:rPr>
                                <w:bCs/>
                                <w:color w:val="EBEFF4"/>
                                <w:sz w:val="20"/>
                              </w:rPr>
                            </w:pPr>
                            <w:r w:rsidRPr="004C0F38">
                              <w:rPr>
                                <w:bCs/>
                                <w:color w:val="EBEFF4"/>
                                <w:w w:val="90"/>
                                <w:sz w:val="20"/>
                                <w:u w:val="single"/>
                              </w:rPr>
                              <w:t>Requirements</w:t>
                            </w:r>
                            <w:r w:rsidRPr="004C0F38">
                              <w:rPr>
                                <w:bCs/>
                                <w:color w:val="EBEFF4"/>
                                <w:w w:val="90"/>
                                <w:sz w:val="20"/>
                              </w:rPr>
                              <w:t xml:space="preserve">: </w:t>
                            </w:r>
                            <w:r w:rsidR="002117B7" w:rsidRPr="004C0F38">
                              <w:rPr>
                                <w:bCs/>
                                <w:color w:val="EBEFF4"/>
                                <w:w w:val="90"/>
                                <w:sz w:val="20"/>
                              </w:rPr>
                              <w:t>Applicants must be 18 years of age or older.</w:t>
                            </w:r>
                            <w:r w:rsidR="002117B7" w:rsidRPr="004C0F38">
                              <w:rPr>
                                <w:bCs/>
                                <w:color w:val="EBEFF4"/>
                                <w:w w:val="90"/>
                                <w:sz w:val="20"/>
                              </w:rPr>
                              <w:br/>
                            </w:r>
                            <w:r w:rsidR="00484E80" w:rsidRPr="004C0F38">
                              <w:rPr>
                                <w:bCs/>
                                <w:color w:val="EBEFF4"/>
                                <w:w w:val="90"/>
                                <w:sz w:val="20"/>
                              </w:rPr>
                              <w:t xml:space="preserve">Please email </w:t>
                            </w:r>
                            <w:r w:rsidRPr="004C0F38">
                              <w:rPr>
                                <w:bCs/>
                                <w:color w:val="EBEFF4"/>
                                <w:w w:val="90"/>
                                <w:sz w:val="20"/>
                              </w:rPr>
                              <w:t xml:space="preserve">your </w:t>
                            </w:r>
                            <w:r w:rsidR="00484E80" w:rsidRPr="004C0F38">
                              <w:rPr>
                                <w:bCs/>
                                <w:color w:val="EBEFF4"/>
                                <w:w w:val="90"/>
                                <w:sz w:val="20"/>
                              </w:rPr>
                              <w:t xml:space="preserve">completed application along with your resumé </w:t>
                            </w:r>
                            <w:r w:rsidRPr="004C0F38">
                              <w:rPr>
                                <w:bCs/>
                                <w:color w:val="EBEFF4"/>
                                <w:w w:val="90"/>
                                <w:sz w:val="20"/>
                              </w:rPr>
                              <w:br/>
                            </w:r>
                            <w:r w:rsidR="00484E80" w:rsidRPr="004C0F38">
                              <w:rPr>
                                <w:bCs/>
                                <w:color w:val="EBEFF4"/>
                                <w:w w:val="90"/>
                                <w:sz w:val="20"/>
                              </w:rPr>
                              <w:t>and a letter of recommendation from your teacher, employer, or mentor.</w:t>
                            </w:r>
                          </w:p>
                          <w:p w14:paraId="1FCBE54E" w14:textId="3D86F7D1" w:rsidR="003C5647" w:rsidRPr="004C0F38" w:rsidRDefault="006E28A8" w:rsidP="006741C9">
                            <w:pPr>
                              <w:spacing w:before="70"/>
                              <w:ind w:left="144"/>
                              <w:jc w:val="center"/>
                              <w:rPr>
                                <w:bCs/>
                                <w:color w:val="EBEFF4"/>
                                <w:sz w:val="20"/>
                              </w:rPr>
                            </w:pPr>
                            <w:hyperlink r:id="rId6" w:history="1">
                              <w:r w:rsidRPr="004C0F38">
                                <w:rPr>
                                  <w:rStyle w:val="Hyperlink"/>
                                  <w:bCs/>
                                  <w:color w:val="EBEFF4"/>
                                  <w:spacing w:val="-2"/>
                                  <w:w w:val="90"/>
                                  <w:sz w:val="20"/>
                                </w:rPr>
                                <w:t>www.thejewelrysymposium.com</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DF3CBE1" id="_x0000_t202" coordsize="21600,21600" o:spt="202" path="m,l,21600r21600,l21600,xe">
                <v:stroke joinstyle="miter"/>
                <v:path gradientshapeok="t" o:connecttype="rect"/>
              </v:shapetype>
              <v:shape id="Textbox 2" o:spid="_x0000_s1026" type="#_x0000_t202" style="position:absolute;margin-left:7.95pt;margin-top:10.6pt;width:550.3pt;height:246.5pt;z-index:-157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" fillcolor="#404041" stroked="f">
                <v:textbox inset="0,0,0,0">
                  <w:txbxContent>
                    <w:p w14:paraId="4EC9D9B1" w14:textId="3BA5525C" w:rsidR="003C5647" w:rsidRPr="004C0F38" w:rsidRDefault="0094596A" w:rsidP="006741C9">
                      <w:pPr>
                        <w:spacing w:before="194" w:line="273" w:lineRule="auto"/>
                        <w:ind w:left="618" w:right="637"/>
                        <w:jc w:val="center"/>
                        <w:rPr>
                          <w:b/>
                          <w:color w:val="EBEFF4"/>
                          <w:sz w:val="26"/>
                        </w:rPr>
                      </w:pPr>
                      <w:r w:rsidRPr="004C0F38">
                        <w:rPr>
                          <w:b/>
                          <w:color w:val="EBEFF4"/>
                          <w:w w:val="85"/>
                          <w:sz w:val="26"/>
                        </w:rPr>
                        <w:t>For the 202</w:t>
                      </w:r>
                      <w:r w:rsidR="00A620EE" w:rsidRPr="004C0F38">
                        <w:rPr>
                          <w:b/>
                          <w:color w:val="EBEFF4"/>
                          <w:w w:val="85"/>
                          <w:sz w:val="26"/>
                        </w:rPr>
                        <w:t>6</w:t>
                      </w:r>
                      <w:r w:rsidRPr="004C0F38">
                        <w:rPr>
                          <w:b/>
                          <w:color w:val="EBEFF4"/>
                          <w:w w:val="85"/>
                          <w:sz w:val="26"/>
                        </w:rPr>
                        <w:t xml:space="preserve"> Jewelry Symposium, scholarships are </w:t>
                      </w:r>
                      <w:r w:rsidR="000639F6" w:rsidRPr="004C0F38">
                        <w:rPr>
                          <w:b/>
                          <w:color w:val="EBEFF4"/>
                          <w:w w:val="85"/>
                          <w:sz w:val="26"/>
                        </w:rPr>
                        <w:br/>
                      </w:r>
                      <w:r w:rsidRPr="004C0F38">
                        <w:rPr>
                          <w:b/>
                          <w:color w:val="EBEFF4"/>
                          <w:w w:val="85"/>
                          <w:sz w:val="26"/>
                        </w:rPr>
                        <w:t>available</w:t>
                      </w:r>
                      <w:r w:rsidR="000639F6" w:rsidRPr="004C0F38">
                        <w:rPr>
                          <w:b/>
                          <w:color w:val="EBEFF4"/>
                          <w:w w:val="85"/>
                          <w:sz w:val="26"/>
                        </w:rPr>
                        <w:t xml:space="preserve"> </w:t>
                      </w:r>
                      <w:r w:rsidR="004642A7" w:rsidRPr="004C0F38">
                        <w:rPr>
                          <w:b/>
                          <w:color w:val="EBEFF4"/>
                          <w:w w:val="85"/>
                          <w:sz w:val="26"/>
                        </w:rPr>
                        <w:t>for</w:t>
                      </w:r>
                      <w:r w:rsidR="000639F6" w:rsidRPr="004C0F38">
                        <w:rPr>
                          <w:b/>
                          <w:color w:val="EBEFF4"/>
                          <w:w w:val="85"/>
                          <w:sz w:val="26"/>
                        </w:rPr>
                        <w:t xml:space="preserve"> </w:t>
                      </w:r>
                      <w:r w:rsidR="004642A7" w:rsidRPr="004C0F38">
                        <w:rPr>
                          <w:b/>
                          <w:color w:val="EBEFF4"/>
                          <w:w w:val="85"/>
                          <w:sz w:val="26"/>
                        </w:rPr>
                        <w:t>aspiring</w:t>
                      </w:r>
                      <w:r w:rsidR="000639F6" w:rsidRPr="004C0F38">
                        <w:rPr>
                          <w:b/>
                          <w:color w:val="EBEFF4"/>
                          <w:w w:val="85"/>
                          <w:sz w:val="26"/>
                        </w:rPr>
                        <w:t xml:space="preserve"> jewelry industry applicants.</w:t>
                      </w:r>
                    </w:p>
                    <w:p w14:paraId="30B12BB3" w14:textId="14D739F3" w:rsidR="003C5647" w:rsidRPr="004C0F38" w:rsidRDefault="008E775D" w:rsidP="006741C9">
                      <w:pPr>
                        <w:spacing w:before="15"/>
                        <w:ind w:left="618" w:right="637"/>
                        <w:jc w:val="center"/>
                        <w:rPr>
                          <w:b/>
                          <w:color w:val="EBEFF4"/>
                        </w:rPr>
                      </w:pPr>
                      <w:r w:rsidRPr="004C0F38">
                        <w:rPr>
                          <w:color w:val="EBEFF4"/>
                          <w:spacing w:val="-7"/>
                          <w:sz w:val="20"/>
                        </w:rPr>
                        <w:br/>
                      </w:r>
                      <w:r w:rsidR="001C7E45" w:rsidRPr="004C0F38">
                        <w:rPr>
                          <w:color w:val="EBEFF4"/>
                          <w:spacing w:val="-6"/>
                        </w:rPr>
                        <w:t>The deadline for submissions is</w:t>
                      </w:r>
                      <w:r w:rsidRPr="004C0F38">
                        <w:rPr>
                          <w:color w:val="EBEFF4"/>
                          <w:spacing w:val="-14"/>
                        </w:rPr>
                        <w:t xml:space="preserve"> </w:t>
                      </w:r>
                      <w:r w:rsidR="000E6414" w:rsidRPr="004C0F38">
                        <w:rPr>
                          <w:b/>
                          <w:color w:val="EBEFF4"/>
                        </w:rPr>
                        <w:t>January</w:t>
                      </w:r>
                      <w:r w:rsidRPr="004C0F38">
                        <w:rPr>
                          <w:b/>
                          <w:color w:val="EBEFF4"/>
                          <w:spacing w:val="-13"/>
                        </w:rPr>
                        <w:t xml:space="preserve"> </w:t>
                      </w:r>
                      <w:r w:rsidR="00A620EE" w:rsidRPr="004C0F38">
                        <w:rPr>
                          <w:b/>
                          <w:color w:val="EBEFF4"/>
                        </w:rPr>
                        <w:t>5</w:t>
                      </w:r>
                      <w:r w:rsidR="000639F6" w:rsidRPr="004C0F38">
                        <w:rPr>
                          <w:b/>
                          <w:color w:val="EBEFF4"/>
                        </w:rPr>
                        <w:t>, 202</w:t>
                      </w:r>
                      <w:r w:rsidR="00A620EE" w:rsidRPr="004C0F38">
                        <w:rPr>
                          <w:b/>
                          <w:color w:val="EBEFF4"/>
                        </w:rPr>
                        <w:t>6</w:t>
                      </w:r>
                      <w:r w:rsidR="000639F6" w:rsidRPr="004C0F38">
                        <w:rPr>
                          <w:b/>
                          <w:color w:val="EBEFF4"/>
                        </w:rPr>
                        <w:t>.</w:t>
                      </w:r>
                    </w:p>
                    <w:p w14:paraId="6D653388" w14:textId="717FD24E" w:rsidR="001C7E45" w:rsidRPr="004C0F38" w:rsidRDefault="00000000" w:rsidP="006741C9">
                      <w:pPr>
                        <w:spacing w:before="214"/>
                        <w:ind w:right="523"/>
                        <w:jc w:val="center"/>
                        <w:rPr>
                          <w:color w:val="EBEFF4"/>
                          <w:spacing w:val="-7"/>
                        </w:rPr>
                      </w:pPr>
                      <w:r w:rsidRPr="004C0F38">
                        <w:rPr>
                          <w:color w:val="EBEFF4"/>
                          <w:spacing w:val="-4"/>
                        </w:rPr>
                        <w:t>Qualified</w:t>
                      </w:r>
                      <w:r w:rsidRPr="004C0F38">
                        <w:rPr>
                          <w:color w:val="EBEFF4"/>
                          <w:spacing w:val="-7"/>
                        </w:rPr>
                        <w:t xml:space="preserve"> </w:t>
                      </w:r>
                      <w:r w:rsidR="008E775D" w:rsidRPr="004C0F38">
                        <w:rPr>
                          <w:color w:val="EBEFF4"/>
                          <w:spacing w:val="-4"/>
                        </w:rPr>
                        <w:t>applicant</w:t>
                      </w:r>
                      <w:r w:rsidRPr="004C0F38">
                        <w:rPr>
                          <w:color w:val="EBEFF4"/>
                          <w:spacing w:val="-4"/>
                        </w:rPr>
                        <w:t>s</w:t>
                      </w:r>
                      <w:r w:rsidRPr="004C0F38">
                        <w:rPr>
                          <w:color w:val="EBEFF4"/>
                          <w:spacing w:val="-7"/>
                        </w:rPr>
                        <w:t xml:space="preserve"> </w:t>
                      </w:r>
                      <w:r w:rsidRPr="004C0F38">
                        <w:rPr>
                          <w:color w:val="EBEFF4"/>
                          <w:spacing w:val="-4"/>
                        </w:rPr>
                        <w:t>include</w:t>
                      </w:r>
                      <w:r w:rsidRPr="004C0F38">
                        <w:rPr>
                          <w:color w:val="EBEFF4"/>
                          <w:spacing w:val="-7"/>
                        </w:rPr>
                        <w:t xml:space="preserve"> </w:t>
                      </w:r>
                      <w:r w:rsidRPr="004C0F38">
                        <w:rPr>
                          <w:color w:val="EBEFF4"/>
                          <w:spacing w:val="-4"/>
                        </w:rPr>
                        <w:t>students</w:t>
                      </w:r>
                      <w:r w:rsidR="004642A7" w:rsidRPr="004C0F38">
                        <w:rPr>
                          <w:color w:val="EBEFF4"/>
                          <w:spacing w:val="-7"/>
                        </w:rPr>
                        <w:t>, interns,</w:t>
                      </w:r>
                      <w:r w:rsidR="008E775D" w:rsidRPr="004C0F38">
                        <w:rPr>
                          <w:color w:val="EBEFF4"/>
                          <w:spacing w:val="-7"/>
                        </w:rPr>
                        <w:t xml:space="preserve"> apprentices</w:t>
                      </w:r>
                      <w:r w:rsidR="00C37389" w:rsidRPr="004C0F38">
                        <w:rPr>
                          <w:color w:val="EBEFF4"/>
                          <w:spacing w:val="-7"/>
                        </w:rPr>
                        <w:t>,</w:t>
                      </w:r>
                      <w:r w:rsidR="004642A7" w:rsidRPr="004C0F38">
                        <w:rPr>
                          <w:color w:val="EBEFF4"/>
                          <w:spacing w:val="-7"/>
                        </w:rPr>
                        <w:t xml:space="preserve"> or those </w:t>
                      </w:r>
                      <w:r w:rsidR="004642A7" w:rsidRPr="004C0F38">
                        <w:rPr>
                          <w:color w:val="EBEFF4"/>
                          <w:spacing w:val="-7"/>
                        </w:rPr>
                        <w:br/>
                        <w:t>who are early in their career</w:t>
                      </w:r>
                      <w:r w:rsidR="008E775D" w:rsidRPr="004C0F38">
                        <w:rPr>
                          <w:color w:val="EBEFF4"/>
                          <w:spacing w:val="-7"/>
                        </w:rPr>
                        <w:t xml:space="preserve"> </w:t>
                      </w:r>
                      <w:r w:rsidRPr="004C0F38">
                        <w:rPr>
                          <w:color w:val="EBEFF4"/>
                          <w:spacing w:val="-4"/>
                        </w:rPr>
                        <w:t>in</w:t>
                      </w:r>
                      <w:r w:rsidRPr="004C0F38">
                        <w:rPr>
                          <w:color w:val="EBEFF4"/>
                          <w:spacing w:val="-7"/>
                        </w:rPr>
                        <w:t xml:space="preserve"> </w:t>
                      </w:r>
                      <w:r w:rsidR="008E775D" w:rsidRPr="004C0F38">
                        <w:rPr>
                          <w:color w:val="EBEFF4"/>
                          <w:spacing w:val="-4"/>
                        </w:rPr>
                        <w:t>any field of the</w:t>
                      </w:r>
                      <w:r w:rsidRPr="004C0F38">
                        <w:rPr>
                          <w:color w:val="EBEFF4"/>
                          <w:spacing w:val="-7"/>
                        </w:rPr>
                        <w:t xml:space="preserve"> </w:t>
                      </w:r>
                      <w:r w:rsidRPr="004C0F38">
                        <w:rPr>
                          <w:color w:val="EBEFF4"/>
                          <w:spacing w:val="-4"/>
                        </w:rPr>
                        <w:t>jewelry</w:t>
                      </w:r>
                      <w:r w:rsidR="008E775D" w:rsidRPr="004C0F38">
                        <w:rPr>
                          <w:color w:val="EBEFF4"/>
                          <w:spacing w:val="-4"/>
                        </w:rPr>
                        <w:t xml:space="preserve"> industry.</w:t>
                      </w:r>
                    </w:p>
                    <w:p w14:paraId="7866BBEA" w14:textId="494CB58F" w:rsidR="003C5647" w:rsidRPr="004C0F38" w:rsidRDefault="001C7E45" w:rsidP="006741C9">
                      <w:pPr>
                        <w:spacing w:before="214"/>
                        <w:ind w:right="523"/>
                        <w:jc w:val="center"/>
                        <w:rPr>
                          <w:color w:val="EBEFF4"/>
                          <w:sz w:val="18"/>
                        </w:rPr>
                      </w:pPr>
                      <w:r w:rsidRPr="004C0F38">
                        <w:rPr>
                          <w:b/>
                          <w:bCs/>
                          <w:color w:val="EBEFF4"/>
                          <w:spacing w:val="-7"/>
                          <w:u w:val="single"/>
                        </w:rPr>
                        <w:t>Each scholarship includes</w:t>
                      </w:r>
                      <w:r w:rsidRPr="004C0F38">
                        <w:rPr>
                          <w:color w:val="EBEFF4"/>
                          <w:spacing w:val="-7"/>
                        </w:rPr>
                        <w:t xml:space="preserve"> </w:t>
                      </w:r>
                      <w:r w:rsidRPr="004C0F38">
                        <w:rPr>
                          <w:color w:val="EBEFF4"/>
                          <w:spacing w:val="-7"/>
                        </w:rPr>
                        <w:br/>
                        <w:t xml:space="preserve">- </w:t>
                      </w:r>
                      <w:r w:rsidR="00FE438C">
                        <w:rPr>
                          <w:color w:val="EBEFF4"/>
                          <w:spacing w:val="-7"/>
                        </w:rPr>
                        <w:t xml:space="preserve">attendance of </w:t>
                      </w:r>
                      <w:r w:rsidRPr="004C0F38">
                        <w:rPr>
                          <w:color w:val="EBEFF4"/>
                          <w:spacing w:val="-7"/>
                        </w:rPr>
                        <w:t xml:space="preserve">the </w:t>
                      </w:r>
                      <w:r w:rsidR="000E6414" w:rsidRPr="004C0F38">
                        <w:rPr>
                          <w:color w:val="EBEFF4"/>
                          <w:spacing w:val="-7"/>
                        </w:rPr>
                        <w:t>S</w:t>
                      </w:r>
                      <w:r w:rsidRPr="004C0F38">
                        <w:rPr>
                          <w:color w:val="EBEFF4"/>
                          <w:spacing w:val="-7"/>
                        </w:rPr>
                        <w:t>ymposium</w:t>
                      </w:r>
                      <w:r w:rsidR="00FE438C" w:rsidRPr="004C0F38">
                        <w:rPr>
                          <w:color w:val="EBEFF4"/>
                          <w:spacing w:val="-7"/>
                        </w:rPr>
                        <w:t xml:space="preserve"> </w:t>
                      </w:r>
                      <w:r w:rsidRPr="004C0F38">
                        <w:rPr>
                          <w:color w:val="EBEFF4"/>
                          <w:spacing w:val="-7"/>
                        </w:rPr>
                        <w:br/>
                        <w:t>- three nights’ stay at the Detroit Marriott Troy hotel, May 1</w:t>
                      </w:r>
                      <w:r w:rsidR="00A620EE" w:rsidRPr="004C0F38">
                        <w:rPr>
                          <w:color w:val="EBEFF4"/>
                          <w:spacing w:val="-7"/>
                        </w:rPr>
                        <w:t>6</w:t>
                      </w:r>
                      <w:r w:rsidRPr="004C0F38">
                        <w:rPr>
                          <w:color w:val="EBEFF4"/>
                          <w:spacing w:val="-7"/>
                        </w:rPr>
                        <w:t>, 1</w:t>
                      </w:r>
                      <w:r w:rsidR="00A620EE" w:rsidRPr="004C0F38">
                        <w:rPr>
                          <w:color w:val="EBEFF4"/>
                          <w:spacing w:val="-7"/>
                        </w:rPr>
                        <w:t>7</w:t>
                      </w:r>
                      <w:r w:rsidRPr="004C0F38">
                        <w:rPr>
                          <w:color w:val="EBEFF4"/>
                          <w:spacing w:val="-7"/>
                        </w:rPr>
                        <w:t xml:space="preserve"> &amp; </w:t>
                      </w:r>
                      <w:r w:rsidR="000E6414" w:rsidRPr="004C0F38">
                        <w:rPr>
                          <w:color w:val="EBEFF4"/>
                          <w:spacing w:val="-7"/>
                        </w:rPr>
                        <w:t>1</w:t>
                      </w:r>
                      <w:r w:rsidR="00A620EE" w:rsidRPr="004C0F38">
                        <w:rPr>
                          <w:color w:val="EBEFF4"/>
                          <w:spacing w:val="-7"/>
                        </w:rPr>
                        <w:t>8</w:t>
                      </w:r>
                      <w:r w:rsidR="00FE438C">
                        <w:rPr>
                          <w:color w:val="EBEFF4"/>
                          <w:spacing w:val="-7"/>
                        </w:rPr>
                        <w:t xml:space="preserve"> (booked by TJS)</w:t>
                      </w:r>
                      <w:r w:rsidRPr="004C0F38">
                        <w:rPr>
                          <w:color w:val="EBEFF4"/>
                          <w:spacing w:val="-7"/>
                        </w:rPr>
                        <w:br/>
                        <w:t xml:space="preserve">- meals catered by TJS, a book, </w:t>
                      </w:r>
                      <w:r w:rsidR="00FE438C">
                        <w:rPr>
                          <w:color w:val="EBEFF4"/>
                          <w:spacing w:val="-7"/>
                        </w:rPr>
                        <w:t xml:space="preserve">and </w:t>
                      </w:r>
                      <w:r w:rsidR="000E6414" w:rsidRPr="004C0F38">
                        <w:rPr>
                          <w:color w:val="EBEFF4"/>
                          <w:spacing w:val="-7"/>
                        </w:rPr>
                        <w:t>a flash</w:t>
                      </w:r>
                      <w:r w:rsidRPr="004C0F38">
                        <w:rPr>
                          <w:color w:val="EBEFF4"/>
                          <w:spacing w:val="-7"/>
                        </w:rPr>
                        <w:t xml:space="preserve"> drive</w:t>
                      </w:r>
                      <w:r w:rsidRPr="004C0F38">
                        <w:rPr>
                          <w:color w:val="EBEFF4"/>
                          <w:spacing w:val="-7"/>
                          <w:sz w:val="18"/>
                        </w:rPr>
                        <w:br/>
                      </w:r>
                      <w:r w:rsidRPr="004C0F38">
                        <w:rPr>
                          <w:color w:val="EBEFF4"/>
                          <w:spacing w:val="-7"/>
                          <w:sz w:val="18"/>
                        </w:rPr>
                        <w:br/>
                      </w:r>
                      <w:r w:rsidRPr="004C0F38">
                        <w:rPr>
                          <w:b/>
                          <w:bCs/>
                          <w:i/>
                          <w:iCs/>
                          <w:color w:val="EBEFF4"/>
                          <w:spacing w:val="-7"/>
                          <w:sz w:val="18"/>
                        </w:rPr>
                        <w:t>Note</w:t>
                      </w:r>
                      <w:r w:rsidRPr="004C0F38">
                        <w:rPr>
                          <w:color w:val="EBEFF4"/>
                          <w:spacing w:val="-7"/>
                          <w:sz w:val="18"/>
                        </w:rPr>
                        <w:t xml:space="preserve">: </w:t>
                      </w:r>
                      <w:r w:rsidRPr="004C0F38">
                        <w:rPr>
                          <w:i/>
                          <w:iCs/>
                          <w:color w:val="EBEFF4"/>
                          <w:spacing w:val="-7"/>
                          <w:sz w:val="18"/>
                        </w:rPr>
                        <w:t>Awardees are responsible for their own travel arrangements and expenses.</w:t>
                      </w:r>
                    </w:p>
                    <w:p w14:paraId="00B82C99" w14:textId="4EC02496" w:rsidR="003C5647" w:rsidRPr="004C0F38" w:rsidRDefault="005210F1" w:rsidP="006741C9">
                      <w:pPr>
                        <w:spacing w:before="70"/>
                        <w:ind w:left="144"/>
                        <w:jc w:val="center"/>
                        <w:rPr>
                          <w:bCs/>
                          <w:color w:val="EBEFF4"/>
                          <w:sz w:val="20"/>
                        </w:rPr>
                      </w:pPr>
                      <w:r w:rsidRPr="004C0F38">
                        <w:rPr>
                          <w:bCs/>
                          <w:color w:val="EBEFF4"/>
                          <w:w w:val="90"/>
                          <w:sz w:val="20"/>
                          <w:u w:val="single"/>
                        </w:rPr>
                        <w:t>Requirements</w:t>
                      </w:r>
                      <w:r w:rsidRPr="004C0F38">
                        <w:rPr>
                          <w:bCs/>
                          <w:color w:val="EBEFF4"/>
                          <w:w w:val="90"/>
                          <w:sz w:val="20"/>
                        </w:rPr>
                        <w:t xml:space="preserve">: </w:t>
                      </w:r>
                      <w:r w:rsidR="002117B7" w:rsidRPr="004C0F38">
                        <w:rPr>
                          <w:bCs/>
                          <w:color w:val="EBEFF4"/>
                          <w:w w:val="90"/>
                          <w:sz w:val="20"/>
                        </w:rPr>
                        <w:t>Applicants must be 18 years of age or older.</w:t>
                      </w:r>
                      <w:r w:rsidR="002117B7" w:rsidRPr="004C0F38">
                        <w:rPr>
                          <w:bCs/>
                          <w:color w:val="EBEFF4"/>
                          <w:w w:val="90"/>
                          <w:sz w:val="20"/>
                        </w:rPr>
                        <w:br/>
                      </w:r>
                      <w:r w:rsidR="00484E80" w:rsidRPr="004C0F38">
                        <w:rPr>
                          <w:bCs/>
                          <w:color w:val="EBEFF4"/>
                          <w:w w:val="90"/>
                          <w:sz w:val="20"/>
                        </w:rPr>
                        <w:t xml:space="preserve">Please email </w:t>
                      </w:r>
                      <w:r w:rsidRPr="004C0F38">
                        <w:rPr>
                          <w:bCs/>
                          <w:color w:val="EBEFF4"/>
                          <w:w w:val="90"/>
                          <w:sz w:val="20"/>
                        </w:rPr>
                        <w:t xml:space="preserve">your </w:t>
                      </w:r>
                      <w:r w:rsidR="00484E80" w:rsidRPr="004C0F38">
                        <w:rPr>
                          <w:bCs/>
                          <w:color w:val="EBEFF4"/>
                          <w:w w:val="90"/>
                          <w:sz w:val="20"/>
                        </w:rPr>
                        <w:t xml:space="preserve">completed application along with your resumé </w:t>
                      </w:r>
                      <w:r w:rsidRPr="004C0F38">
                        <w:rPr>
                          <w:bCs/>
                          <w:color w:val="EBEFF4"/>
                          <w:w w:val="90"/>
                          <w:sz w:val="20"/>
                        </w:rPr>
                        <w:br/>
                      </w:r>
                      <w:r w:rsidR="00484E80" w:rsidRPr="004C0F38">
                        <w:rPr>
                          <w:bCs/>
                          <w:color w:val="EBEFF4"/>
                          <w:w w:val="90"/>
                          <w:sz w:val="20"/>
                        </w:rPr>
                        <w:t>and a letter of recommendation from your teacher, employer, or mentor.</w:t>
                      </w:r>
                    </w:p>
                    <w:p w14:paraId="1FCBE54E" w14:textId="3D86F7D1" w:rsidR="003C5647" w:rsidRPr="004C0F38" w:rsidRDefault="006E28A8" w:rsidP="006741C9">
                      <w:pPr>
                        <w:spacing w:before="70"/>
                        <w:ind w:left="144"/>
                        <w:jc w:val="center"/>
                        <w:rPr>
                          <w:bCs/>
                          <w:color w:val="EBEFF4"/>
                          <w:sz w:val="20"/>
                        </w:rPr>
                      </w:pPr>
                      <w:hyperlink r:id="rId7" w:history="1">
                        <w:r w:rsidRPr="004C0F38">
                          <w:rPr>
                            <w:rStyle w:val="Hyperlink"/>
                            <w:bCs/>
                            <w:color w:val="EBEFF4"/>
                            <w:spacing w:val="-2"/>
                            <w:w w:val="90"/>
                            <w:sz w:val="20"/>
                          </w:rPr>
                          <w:t>www.thejewelrysymposium.com</w:t>
                        </w:r>
                      </w:hyperlink>
                    </w:p>
                  </w:txbxContent>
                </v:textbox>
              </v:shape>
            </w:pict>
          </mc:Fallback>
        </mc:AlternateContent>
      </w:r>
      <w:r w:rsidR="004642A7">
        <w:rPr>
          <w:b/>
        </w:rPr>
        <w:tab/>
      </w:r>
      <w:r w:rsidR="004642A7">
        <w:rPr>
          <w:b/>
        </w:rPr>
        <w:tab/>
      </w:r>
    </w:p>
    <w:p w14:paraId="43D2B3AD" w14:textId="77777777" w:rsidR="003C5647" w:rsidRDefault="003C5647">
      <w:pPr>
        <w:pStyle w:val="BodyText"/>
        <w:spacing w:before="3"/>
        <w:rPr>
          <w:b/>
          <w:sz w:val="7"/>
        </w:rPr>
      </w:pPr>
    </w:p>
    <w:p w14:paraId="2BBC1ADC" w14:textId="77777777" w:rsidR="003C5647" w:rsidRDefault="003C5647">
      <w:pPr>
        <w:pStyle w:val="BodyText"/>
        <w:spacing w:before="0"/>
      </w:pPr>
    </w:p>
    <w:p w14:paraId="3CDD7C33" w14:textId="77777777" w:rsidR="000F7CE0" w:rsidRDefault="000F7CE0">
      <w:pPr>
        <w:pStyle w:val="BodyText"/>
        <w:spacing w:before="0"/>
      </w:pPr>
    </w:p>
    <w:p w14:paraId="5006D0D6" w14:textId="50739810" w:rsidR="000F7CE0" w:rsidRDefault="00EF75CE" w:rsidP="00EF75CE">
      <w:pPr>
        <w:pStyle w:val="BodyText"/>
        <w:tabs>
          <w:tab w:val="left" w:pos="4857"/>
        </w:tabs>
        <w:spacing w:before="0"/>
      </w:pPr>
      <w:r>
        <w:tab/>
      </w:r>
    </w:p>
    <w:p w14:paraId="1B4F2700" w14:textId="77777777" w:rsidR="00EF75CE" w:rsidRDefault="00EF75CE" w:rsidP="00EF75CE">
      <w:pPr>
        <w:pStyle w:val="BodyText"/>
        <w:tabs>
          <w:tab w:val="left" w:pos="4857"/>
        </w:tabs>
        <w:spacing w:before="0"/>
      </w:pPr>
    </w:p>
    <w:p w14:paraId="33A444C4" w14:textId="1967F958" w:rsidR="000F7CE0" w:rsidRDefault="000E6414" w:rsidP="000E6414">
      <w:pPr>
        <w:pStyle w:val="BodyText"/>
        <w:tabs>
          <w:tab w:val="left" w:pos="6570"/>
        </w:tabs>
        <w:spacing w:before="0"/>
      </w:pPr>
      <w:r>
        <w:tab/>
      </w:r>
    </w:p>
    <w:p w14:paraId="4A1FE6A7" w14:textId="77777777" w:rsidR="000F7CE0" w:rsidRDefault="000F7CE0">
      <w:pPr>
        <w:pStyle w:val="BodyText"/>
        <w:spacing w:before="0"/>
      </w:pPr>
    </w:p>
    <w:p w14:paraId="351E2BD3" w14:textId="77777777" w:rsidR="000F7CE0" w:rsidRDefault="000F7CE0">
      <w:pPr>
        <w:pStyle w:val="BodyText"/>
        <w:spacing w:before="0"/>
      </w:pPr>
    </w:p>
    <w:p w14:paraId="21AEA3A8" w14:textId="4697EA9D" w:rsidR="000F7CE0" w:rsidRDefault="00EF75CE" w:rsidP="00EF75CE">
      <w:pPr>
        <w:pStyle w:val="BodyText"/>
        <w:tabs>
          <w:tab w:val="left" w:pos="4820"/>
        </w:tabs>
        <w:spacing w:before="0"/>
      </w:pPr>
      <w:r>
        <w:tab/>
      </w:r>
    </w:p>
    <w:p w14:paraId="1812BFCF" w14:textId="77777777" w:rsidR="000F7CE0" w:rsidRDefault="000F7CE0">
      <w:pPr>
        <w:pStyle w:val="BodyText"/>
        <w:spacing w:before="0"/>
      </w:pPr>
    </w:p>
    <w:p w14:paraId="3A075FFF" w14:textId="77777777" w:rsidR="000F7CE0" w:rsidRDefault="000F7CE0">
      <w:pPr>
        <w:pStyle w:val="BodyText"/>
        <w:spacing w:before="0"/>
      </w:pPr>
    </w:p>
    <w:p w14:paraId="73FB355A" w14:textId="77777777" w:rsidR="000F7CE0" w:rsidRDefault="000F7CE0">
      <w:pPr>
        <w:pStyle w:val="BodyText"/>
        <w:spacing w:before="0"/>
      </w:pPr>
    </w:p>
    <w:p w14:paraId="6FAB9F4E" w14:textId="15C08330" w:rsidR="000F7CE0" w:rsidRDefault="006E28A8" w:rsidP="006E28A8">
      <w:pPr>
        <w:pStyle w:val="BodyText"/>
        <w:tabs>
          <w:tab w:val="left" w:pos="4174"/>
        </w:tabs>
        <w:spacing w:before="0"/>
      </w:pPr>
      <w:r>
        <w:tab/>
      </w:r>
    </w:p>
    <w:p w14:paraId="1DCA046C" w14:textId="77777777" w:rsidR="000F7CE0" w:rsidRDefault="000F7CE0">
      <w:pPr>
        <w:pStyle w:val="BodyText"/>
        <w:spacing w:before="0"/>
      </w:pPr>
    </w:p>
    <w:p w14:paraId="46248EDD" w14:textId="77777777" w:rsidR="000F7CE0" w:rsidRDefault="000F7CE0" w:rsidP="000E6414">
      <w:pPr>
        <w:pStyle w:val="BodyText"/>
        <w:spacing w:before="0"/>
        <w:jc w:val="center"/>
      </w:pPr>
    </w:p>
    <w:p w14:paraId="4D216A30" w14:textId="77777777" w:rsidR="000F7CE0" w:rsidRDefault="000F7CE0">
      <w:pPr>
        <w:pStyle w:val="BodyText"/>
        <w:spacing w:before="0"/>
      </w:pPr>
    </w:p>
    <w:p w14:paraId="3B828E56" w14:textId="77777777" w:rsidR="000F7CE0" w:rsidRDefault="000F7CE0">
      <w:pPr>
        <w:pStyle w:val="BodyText"/>
        <w:spacing w:before="0"/>
      </w:pPr>
    </w:p>
    <w:p w14:paraId="531FC630" w14:textId="77777777" w:rsidR="000F7CE0" w:rsidRDefault="000F7CE0">
      <w:pPr>
        <w:pStyle w:val="BodyText"/>
        <w:spacing w:before="0"/>
      </w:pPr>
    </w:p>
    <w:p w14:paraId="613E26A4" w14:textId="61679964" w:rsidR="000F7CE0" w:rsidRDefault="006E28A8" w:rsidP="00544A30">
      <w:pPr>
        <w:pStyle w:val="BodyText"/>
        <w:tabs>
          <w:tab w:val="left" w:pos="4381"/>
          <w:tab w:val="left" w:pos="8350"/>
        </w:tabs>
        <w:spacing w:before="0"/>
      </w:pPr>
      <w:r>
        <w:tab/>
      </w:r>
      <w:r w:rsidR="00544A30">
        <w:tab/>
      </w:r>
    </w:p>
    <w:p w14:paraId="1D135A28" w14:textId="77777777" w:rsidR="000F7CE0" w:rsidRDefault="000F7CE0">
      <w:pPr>
        <w:pStyle w:val="BodyText"/>
        <w:spacing w:before="0"/>
      </w:pPr>
    </w:p>
    <w:p w14:paraId="6A5F35E6" w14:textId="53D7652A" w:rsidR="003C5647" w:rsidRDefault="003C5647">
      <w:pPr>
        <w:pStyle w:val="BodyText"/>
        <w:spacing w:before="101"/>
      </w:pPr>
    </w:p>
    <w:tbl>
      <w:tblPr>
        <w:tblW w:w="0" w:type="auto"/>
        <w:tblInd w:w="127" w:type="dxa"/>
        <w:tblLayout w:type="fixed"/>
        <w:tblCellMar>
          <w:left w:w="0" w:type="dxa"/>
          <w:right w:w="0" w:type="dxa"/>
        </w:tblCellMar>
        <w:tblLook w:val="01E0" w:firstRow="1" w:lastRow="1" w:firstColumn="1" w:lastColumn="1" w:noHBand="0" w:noVBand="0"/>
      </w:tblPr>
      <w:tblGrid>
        <w:gridCol w:w="2892"/>
        <w:gridCol w:w="2314"/>
        <w:gridCol w:w="3056"/>
        <w:gridCol w:w="2896"/>
      </w:tblGrid>
      <w:tr w:rsidR="003C5647" w14:paraId="0CF48AD8" w14:textId="77777777">
        <w:trPr>
          <w:trHeight w:val="514"/>
        </w:trPr>
        <w:tc>
          <w:tcPr>
            <w:tcW w:w="2892" w:type="dxa"/>
            <w:tcBorders>
              <w:top w:val="single" w:sz="4" w:space="0" w:color="000000"/>
              <w:bottom w:val="single" w:sz="4" w:space="0" w:color="000000"/>
            </w:tcBorders>
          </w:tcPr>
          <w:p w14:paraId="61A3996F" w14:textId="77777777" w:rsidR="003C5647" w:rsidRDefault="00000000">
            <w:pPr>
              <w:pStyle w:val="TableParagraph"/>
              <w:rPr>
                <w:b/>
                <w:sz w:val="16"/>
              </w:rPr>
            </w:pPr>
            <w:r>
              <w:rPr>
                <w:noProof/>
              </w:rPr>
              <mc:AlternateContent>
                <mc:Choice Requires="wpg">
                  <w:drawing>
                    <wp:anchor distT="0" distB="0" distL="0" distR="0" simplePos="0" relativeHeight="251646976" behindDoc="0" locked="0" layoutInCell="1" allowOverlap="1" wp14:anchorId="2226A0A8" wp14:editId="4019AB9E">
                      <wp:simplePos x="0" y="0"/>
                      <wp:positionH relativeFrom="column">
                        <wp:posOffset>18872</wp:posOffset>
                      </wp:positionH>
                      <wp:positionV relativeFrom="paragraph">
                        <wp:posOffset>148497</wp:posOffset>
                      </wp:positionV>
                      <wp:extent cx="693420" cy="14541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420" cy="145415"/>
                                <a:chOff x="0" y="0"/>
                                <a:chExt cx="693420" cy="145415"/>
                              </a:xfrm>
                            </wpg:grpSpPr>
                            <wps:wsp>
                              <wps:cNvPr id="11" name="Textbox 11"/>
                              <wps:cNvSpPr txBox="1"/>
                              <wps:spPr>
                                <a:xfrm>
                                  <a:off x="0" y="0"/>
                                  <a:ext cx="693420" cy="145415"/>
                                </a:xfrm>
                                <a:prstGeom prst="rect">
                                  <a:avLst/>
                                </a:prstGeom>
                              </wps:spPr>
                              <wps:txbx>
                                <w:txbxContent>
                                  <w:p w14:paraId="09A46E3A" w14:textId="7AC1D727" w:rsidR="003C5647" w:rsidRDefault="003C5647">
                                    <w:pPr>
                                      <w:spacing w:line="223" w:lineRule="exact"/>
                                      <w:rPr>
                                        <w:sz w:val="20"/>
                                      </w:rPr>
                                    </w:pPr>
                                  </w:p>
                                </w:txbxContent>
                              </wps:txbx>
                              <wps:bodyPr wrap="square" lIns="0" tIns="0" rIns="0" bIns="0" rtlCol="0">
                                <a:noAutofit/>
                              </wps:bodyPr>
                            </wps:wsp>
                          </wpg:wgp>
                        </a:graphicData>
                      </a:graphic>
                    </wp:anchor>
                  </w:drawing>
                </mc:Choice>
                <mc:Fallback>
                  <w:pict>
                    <v:group w14:anchorId="2226A0A8" id="Group 10" o:spid="_x0000_s1027" style="position:absolute;margin-left:1.5pt;margin-top:11.7pt;width:54.6pt;height:11.45pt;z-index:251646976;mso-wrap-distance-left:0;mso-wrap-distance-right:0" coordsize="6934,14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">
                      <v:shape id="Textbox 11" o:spid="_x0000_s1028" type="#_x0000_t202" style="position:absolute;width:6934;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" filled="f" stroked="f">
                        <v:textbox inset="0,0,0,0">
                          <w:txbxContent>
                            <w:p w14:paraId="09A46E3A" w14:textId="7AC1D727" w:rsidR="003C5647" w:rsidRDefault="003C5647">
                              <w:pPr>
                                <w:spacing w:line="223" w:lineRule="exact"/>
                                <w:rPr>
                                  <w:sz w:val="20"/>
                                </w:rPr>
                              </w:pPr>
                            </w:p>
                          </w:txbxContent>
                        </v:textbox>
                      </v:shape>
                    </v:group>
                  </w:pict>
                </mc:Fallback>
              </mc:AlternateContent>
            </w:r>
            <w:r>
              <w:rPr>
                <w:b/>
                <w:spacing w:val="-6"/>
                <w:sz w:val="16"/>
              </w:rPr>
              <w:t>Applicant</w:t>
            </w:r>
            <w:r>
              <w:rPr>
                <w:b/>
                <w:spacing w:val="5"/>
                <w:sz w:val="16"/>
              </w:rPr>
              <w:t xml:space="preserve"> </w:t>
            </w:r>
            <w:r>
              <w:rPr>
                <w:b/>
                <w:spacing w:val="-6"/>
                <w:sz w:val="16"/>
              </w:rPr>
              <w:t>Name</w:t>
            </w:r>
            <w:r>
              <w:rPr>
                <w:b/>
                <w:spacing w:val="6"/>
                <w:sz w:val="16"/>
              </w:rPr>
              <w:t xml:space="preserve"> </w:t>
            </w:r>
            <w:r>
              <w:rPr>
                <w:b/>
                <w:spacing w:val="-6"/>
                <w:sz w:val="16"/>
              </w:rPr>
              <w:t>(Please</w:t>
            </w:r>
            <w:r>
              <w:rPr>
                <w:b/>
                <w:spacing w:val="6"/>
                <w:sz w:val="16"/>
              </w:rPr>
              <w:t xml:space="preserve"> </w:t>
            </w:r>
            <w:r>
              <w:rPr>
                <w:b/>
                <w:spacing w:val="-6"/>
                <w:sz w:val="16"/>
              </w:rPr>
              <w:t>Print)</w:t>
            </w:r>
          </w:p>
        </w:tc>
        <w:tc>
          <w:tcPr>
            <w:tcW w:w="2314" w:type="dxa"/>
            <w:tcBorders>
              <w:top w:val="single" w:sz="4" w:space="0" w:color="000000"/>
              <w:bottom w:val="single" w:sz="4" w:space="0" w:color="000000"/>
            </w:tcBorders>
          </w:tcPr>
          <w:p w14:paraId="5C423235" w14:textId="77777777" w:rsidR="003C5647" w:rsidRDefault="003C5647">
            <w:pPr>
              <w:pStyle w:val="TableParagraph"/>
              <w:spacing w:before="0"/>
              <w:rPr>
                <w:rFonts w:ascii="Times New Roman"/>
                <w:sz w:val="20"/>
              </w:rPr>
            </w:pPr>
          </w:p>
        </w:tc>
        <w:tc>
          <w:tcPr>
            <w:tcW w:w="3056" w:type="dxa"/>
            <w:tcBorders>
              <w:top w:val="single" w:sz="4" w:space="0" w:color="000000"/>
              <w:bottom w:val="single" w:sz="4" w:space="0" w:color="000000"/>
            </w:tcBorders>
          </w:tcPr>
          <w:p w14:paraId="728CF0E5" w14:textId="77777777" w:rsidR="003C5647" w:rsidRDefault="00000000" w:rsidP="008E775D">
            <w:pPr>
              <w:pStyle w:val="TableParagraph"/>
              <w:rPr>
                <w:b/>
                <w:sz w:val="16"/>
              </w:rPr>
            </w:pPr>
            <w:r>
              <w:rPr>
                <w:b/>
                <w:spacing w:val="-5"/>
                <w:sz w:val="16"/>
              </w:rPr>
              <w:t>Applicant</w:t>
            </w:r>
            <w:r>
              <w:rPr>
                <w:b/>
                <w:spacing w:val="2"/>
                <w:sz w:val="16"/>
              </w:rPr>
              <w:t xml:space="preserve"> </w:t>
            </w:r>
            <w:r>
              <w:rPr>
                <w:b/>
                <w:spacing w:val="-2"/>
                <w:sz w:val="16"/>
              </w:rPr>
              <w:t>Signature</w:t>
            </w:r>
          </w:p>
        </w:tc>
        <w:tc>
          <w:tcPr>
            <w:tcW w:w="2896" w:type="dxa"/>
            <w:tcBorders>
              <w:top w:val="single" w:sz="4" w:space="0" w:color="000000"/>
              <w:bottom w:val="single" w:sz="4" w:space="0" w:color="000000"/>
            </w:tcBorders>
          </w:tcPr>
          <w:p w14:paraId="240272A3" w14:textId="77777777" w:rsidR="003C5647" w:rsidRDefault="00000000" w:rsidP="008E775D">
            <w:pPr>
              <w:pStyle w:val="TableParagraph"/>
              <w:rPr>
                <w:b/>
                <w:sz w:val="16"/>
              </w:rPr>
            </w:pPr>
            <w:r>
              <w:rPr>
                <w:b/>
                <w:spacing w:val="-4"/>
                <w:sz w:val="16"/>
              </w:rPr>
              <w:t>Date</w:t>
            </w:r>
          </w:p>
        </w:tc>
      </w:tr>
      <w:tr w:rsidR="003C5647" w14:paraId="37B4DCAE" w14:textId="77777777">
        <w:trPr>
          <w:trHeight w:val="513"/>
        </w:trPr>
        <w:tc>
          <w:tcPr>
            <w:tcW w:w="2892" w:type="dxa"/>
            <w:tcBorders>
              <w:top w:val="single" w:sz="4" w:space="0" w:color="000000"/>
              <w:bottom w:val="single" w:sz="4" w:space="0" w:color="000000"/>
            </w:tcBorders>
          </w:tcPr>
          <w:p w14:paraId="1C7F39B7" w14:textId="2E8476DA" w:rsidR="003C5647" w:rsidRDefault="00000000">
            <w:pPr>
              <w:pStyle w:val="TableParagraph"/>
              <w:rPr>
                <w:b/>
                <w:sz w:val="16"/>
              </w:rPr>
            </w:pPr>
            <w:r>
              <w:rPr>
                <w:b/>
                <w:spacing w:val="-2"/>
                <w:w w:val="95"/>
                <w:sz w:val="16"/>
              </w:rPr>
              <w:t>Address</w:t>
            </w:r>
          </w:p>
        </w:tc>
        <w:tc>
          <w:tcPr>
            <w:tcW w:w="2314" w:type="dxa"/>
            <w:tcBorders>
              <w:top w:val="single" w:sz="4" w:space="0" w:color="000000"/>
              <w:bottom w:val="single" w:sz="4" w:space="0" w:color="000000"/>
            </w:tcBorders>
          </w:tcPr>
          <w:p w14:paraId="57D5F2A0" w14:textId="77777777" w:rsidR="003C5647" w:rsidRDefault="003C5647">
            <w:pPr>
              <w:pStyle w:val="TableParagraph"/>
              <w:spacing w:before="0"/>
              <w:rPr>
                <w:rFonts w:ascii="Times New Roman"/>
                <w:sz w:val="20"/>
              </w:rPr>
            </w:pPr>
          </w:p>
        </w:tc>
        <w:tc>
          <w:tcPr>
            <w:tcW w:w="3056" w:type="dxa"/>
            <w:tcBorders>
              <w:top w:val="single" w:sz="4" w:space="0" w:color="000000"/>
              <w:bottom w:val="single" w:sz="4" w:space="0" w:color="000000"/>
            </w:tcBorders>
          </w:tcPr>
          <w:p w14:paraId="45C9D976" w14:textId="77777777" w:rsidR="003C5647" w:rsidRDefault="003C5647">
            <w:pPr>
              <w:pStyle w:val="TableParagraph"/>
              <w:spacing w:before="0"/>
              <w:rPr>
                <w:rFonts w:ascii="Times New Roman"/>
                <w:sz w:val="20"/>
              </w:rPr>
            </w:pPr>
          </w:p>
        </w:tc>
        <w:tc>
          <w:tcPr>
            <w:tcW w:w="2896" w:type="dxa"/>
            <w:tcBorders>
              <w:top w:val="single" w:sz="4" w:space="0" w:color="000000"/>
              <w:bottom w:val="single" w:sz="4" w:space="0" w:color="000000"/>
            </w:tcBorders>
          </w:tcPr>
          <w:p w14:paraId="6BA86EF0" w14:textId="77777777" w:rsidR="003C5647" w:rsidRDefault="003C5647">
            <w:pPr>
              <w:pStyle w:val="TableParagraph"/>
              <w:spacing w:before="0"/>
              <w:rPr>
                <w:rFonts w:ascii="Times New Roman"/>
                <w:sz w:val="20"/>
              </w:rPr>
            </w:pPr>
          </w:p>
        </w:tc>
      </w:tr>
      <w:tr w:rsidR="003C5647" w14:paraId="7B14E271" w14:textId="77777777">
        <w:trPr>
          <w:trHeight w:val="513"/>
        </w:trPr>
        <w:tc>
          <w:tcPr>
            <w:tcW w:w="2892" w:type="dxa"/>
            <w:tcBorders>
              <w:top w:val="single" w:sz="4" w:space="0" w:color="000000"/>
              <w:bottom w:val="single" w:sz="4" w:space="0" w:color="000000"/>
            </w:tcBorders>
          </w:tcPr>
          <w:p w14:paraId="3082E3D7" w14:textId="3A447D45" w:rsidR="003C5647" w:rsidRDefault="00000000">
            <w:pPr>
              <w:pStyle w:val="TableParagraph"/>
              <w:rPr>
                <w:b/>
                <w:sz w:val="16"/>
              </w:rPr>
            </w:pPr>
            <w:r>
              <w:rPr>
                <w:b/>
                <w:spacing w:val="-4"/>
                <w:sz w:val="16"/>
              </w:rPr>
              <w:t>City</w:t>
            </w:r>
          </w:p>
        </w:tc>
        <w:tc>
          <w:tcPr>
            <w:tcW w:w="2314" w:type="dxa"/>
            <w:tcBorders>
              <w:top w:val="single" w:sz="4" w:space="0" w:color="000000"/>
              <w:bottom w:val="single" w:sz="4" w:space="0" w:color="000000"/>
            </w:tcBorders>
          </w:tcPr>
          <w:p w14:paraId="286B86C6" w14:textId="2538FFA6" w:rsidR="003C5647" w:rsidRDefault="00000000" w:rsidP="008E775D">
            <w:pPr>
              <w:pStyle w:val="TableParagraph"/>
              <w:jc w:val="both"/>
              <w:rPr>
                <w:b/>
                <w:sz w:val="16"/>
              </w:rPr>
            </w:pPr>
            <w:r>
              <w:rPr>
                <w:b/>
                <w:spacing w:val="-2"/>
                <w:sz w:val="16"/>
              </w:rPr>
              <w:t>State</w:t>
            </w:r>
          </w:p>
        </w:tc>
        <w:tc>
          <w:tcPr>
            <w:tcW w:w="3056" w:type="dxa"/>
            <w:tcBorders>
              <w:top w:val="single" w:sz="4" w:space="0" w:color="000000"/>
              <w:bottom w:val="single" w:sz="4" w:space="0" w:color="000000"/>
            </w:tcBorders>
          </w:tcPr>
          <w:p w14:paraId="401E2156" w14:textId="54881F8C" w:rsidR="003C5647" w:rsidRDefault="00000000" w:rsidP="008E775D">
            <w:pPr>
              <w:pStyle w:val="TableParagraph"/>
              <w:rPr>
                <w:b/>
                <w:sz w:val="16"/>
              </w:rPr>
            </w:pPr>
            <w:r>
              <w:rPr>
                <w:b/>
                <w:sz w:val="16"/>
              </w:rPr>
              <w:t>Zip</w:t>
            </w:r>
            <w:r w:rsidR="008E775D">
              <w:rPr>
                <w:b/>
                <w:sz w:val="16"/>
              </w:rPr>
              <w:t>/Postal</w:t>
            </w:r>
            <w:r>
              <w:rPr>
                <w:b/>
                <w:spacing w:val="-8"/>
                <w:sz w:val="16"/>
              </w:rPr>
              <w:t xml:space="preserve"> </w:t>
            </w:r>
            <w:r>
              <w:rPr>
                <w:b/>
                <w:spacing w:val="-4"/>
                <w:sz w:val="16"/>
              </w:rPr>
              <w:t>Code</w:t>
            </w:r>
          </w:p>
        </w:tc>
        <w:tc>
          <w:tcPr>
            <w:tcW w:w="2896" w:type="dxa"/>
            <w:tcBorders>
              <w:top w:val="single" w:sz="4" w:space="0" w:color="000000"/>
              <w:bottom w:val="single" w:sz="4" w:space="0" w:color="000000"/>
            </w:tcBorders>
          </w:tcPr>
          <w:p w14:paraId="5EF1BE0D" w14:textId="15781183" w:rsidR="003C5647" w:rsidRDefault="00000000" w:rsidP="008E775D">
            <w:pPr>
              <w:pStyle w:val="TableParagraph"/>
              <w:rPr>
                <w:b/>
                <w:sz w:val="16"/>
              </w:rPr>
            </w:pPr>
            <w:r>
              <w:rPr>
                <w:b/>
                <w:spacing w:val="-2"/>
                <w:sz w:val="16"/>
              </w:rPr>
              <w:t>Country</w:t>
            </w:r>
          </w:p>
        </w:tc>
      </w:tr>
      <w:tr w:rsidR="003C5647" w14:paraId="2B1A7660" w14:textId="77777777" w:rsidTr="000E6414">
        <w:trPr>
          <w:trHeight w:val="566"/>
        </w:trPr>
        <w:tc>
          <w:tcPr>
            <w:tcW w:w="2892" w:type="dxa"/>
            <w:tcBorders>
              <w:top w:val="single" w:sz="4" w:space="0" w:color="000000"/>
              <w:bottom w:val="single" w:sz="4" w:space="0" w:color="000000"/>
            </w:tcBorders>
          </w:tcPr>
          <w:p w14:paraId="6B401491" w14:textId="77777777" w:rsidR="003C5647" w:rsidRDefault="00000000">
            <w:pPr>
              <w:pStyle w:val="TableParagraph"/>
              <w:spacing w:line="173" w:lineRule="exact"/>
              <w:ind w:left="-1"/>
              <w:rPr>
                <w:b/>
                <w:sz w:val="16"/>
              </w:rPr>
            </w:pPr>
            <w:r>
              <w:rPr>
                <w:b/>
                <w:w w:val="90"/>
                <w:sz w:val="16"/>
              </w:rPr>
              <w:t>Phone</w:t>
            </w:r>
            <w:r>
              <w:rPr>
                <w:b/>
                <w:spacing w:val="-1"/>
                <w:sz w:val="16"/>
              </w:rPr>
              <w:t xml:space="preserve"> </w:t>
            </w:r>
            <w:r>
              <w:rPr>
                <w:b/>
                <w:spacing w:val="-2"/>
                <w:sz w:val="16"/>
              </w:rPr>
              <w:t>Number</w:t>
            </w:r>
          </w:p>
        </w:tc>
        <w:tc>
          <w:tcPr>
            <w:tcW w:w="2314" w:type="dxa"/>
            <w:tcBorders>
              <w:top w:val="single" w:sz="4" w:space="0" w:color="000000"/>
              <w:bottom w:val="single" w:sz="4" w:space="0" w:color="000000"/>
            </w:tcBorders>
          </w:tcPr>
          <w:p w14:paraId="1461E0C3" w14:textId="2B936A7E" w:rsidR="003C5647" w:rsidRDefault="00000000" w:rsidP="008E775D">
            <w:pPr>
              <w:pStyle w:val="TableParagraph"/>
              <w:spacing w:line="173" w:lineRule="exact"/>
              <w:rPr>
                <w:b/>
                <w:sz w:val="16"/>
              </w:rPr>
            </w:pPr>
            <w:r>
              <w:rPr>
                <w:b/>
                <w:spacing w:val="-4"/>
                <w:sz w:val="16"/>
              </w:rPr>
              <w:t>E-mail</w:t>
            </w:r>
            <w:r>
              <w:rPr>
                <w:b/>
                <w:spacing w:val="-1"/>
                <w:sz w:val="16"/>
              </w:rPr>
              <w:t xml:space="preserve"> </w:t>
            </w:r>
            <w:r>
              <w:rPr>
                <w:b/>
                <w:spacing w:val="-4"/>
                <w:sz w:val="16"/>
              </w:rPr>
              <w:t>Address</w:t>
            </w:r>
          </w:p>
        </w:tc>
        <w:tc>
          <w:tcPr>
            <w:tcW w:w="3056" w:type="dxa"/>
            <w:tcBorders>
              <w:top w:val="single" w:sz="4" w:space="0" w:color="000000"/>
              <w:bottom w:val="single" w:sz="4" w:space="0" w:color="000000"/>
            </w:tcBorders>
          </w:tcPr>
          <w:p w14:paraId="09F8437A" w14:textId="7D8812E1" w:rsidR="003C5647" w:rsidRDefault="008E775D" w:rsidP="008E775D">
            <w:pPr>
              <w:pStyle w:val="TableParagraph"/>
              <w:spacing w:before="0"/>
              <w:rPr>
                <w:rFonts w:ascii="Times New Roman"/>
                <w:sz w:val="16"/>
              </w:rPr>
            </w:pPr>
            <w:r>
              <w:rPr>
                <w:b/>
                <w:spacing w:val="-2"/>
                <w:sz w:val="16"/>
              </w:rPr>
              <w:t>School or Company Name</w:t>
            </w:r>
          </w:p>
        </w:tc>
        <w:tc>
          <w:tcPr>
            <w:tcW w:w="2896" w:type="dxa"/>
            <w:tcBorders>
              <w:top w:val="single" w:sz="4" w:space="0" w:color="000000"/>
              <w:bottom w:val="single" w:sz="4" w:space="0" w:color="000000"/>
            </w:tcBorders>
          </w:tcPr>
          <w:p w14:paraId="1441605C" w14:textId="77777777" w:rsidR="003C5647" w:rsidRDefault="003C5647">
            <w:pPr>
              <w:pStyle w:val="TableParagraph"/>
              <w:spacing w:before="0"/>
              <w:rPr>
                <w:rFonts w:ascii="Times New Roman"/>
                <w:sz w:val="16"/>
              </w:rPr>
            </w:pPr>
          </w:p>
        </w:tc>
      </w:tr>
    </w:tbl>
    <w:p w14:paraId="3B44320F" w14:textId="29832864" w:rsidR="006E28A8" w:rsidRDefault="000F7CE0" w:rsidP="000F7CE0">
      <w:pPr>
        <w:pStyle w:val="BodyText"/>
        <w:spacing w:before="82"/>
        <w:ind w:left="140"/>
      </w:pPr>
      <w:r>
        <w:t>On a separate document, answer the following questions in 250 words o</w:t>
      </w:r>
      <w:r w:rsidR="00EF75CE">
        <w:t>r</w:t>
      </w:r>
      <w:r>
        <w:t xml:space="preserve"> fewer</w:t>
      </w:r>
      <w:r w:rsidR="006E28A8">
        <w:t>. I</w:t>
      </w:r>
      <w:r>
        <w:t xml:space="preserve">nclude that document with </w:t>
      </w:r>
      <w:r w:rsidR="00A620EE">
        <w:t>this</w:t>
      </w:r>
      <w:r>
        <w:t xml:space="preserve"> application</w:t>
      </w:r>
      <w:r w:rsidR="006E28A8">
        <w:t xml:space="preserve">, </w:t>
      </w:r>
      <w:r w:rsidR="00A620EE">
        <w:t xml:space="preserve">your </w:t>
      </w:r>
      <w:r w:rsidR="006E28A8">
        <w:t xml:space="preserve">resumé, and </w:t>
      </w:r>
      <w:r w:rsidR="00A620EE">
        <w:t xml:space="preserve">a </w:t>
      </w:r>
      <w:r w:rsidR="006E28A8">
        <w:t>letter of recommendation</w:t>
      </w:r>
      <w:r>
        <w:t>.</w:t>
      </w:r>
      <w:r w:rsidR="006E28A8">
        <w:t xml:space="preserve"> </w:t>
      </w:r>
    </w:p>
    <w:p w14:paraId="03F2AB08" w14:textId="50D6FF0D" w:rsidR="000F7CE0" w:rsidRDefault="006E28A8" w:rsidP="000F7CE0">
      <w:pPr>
        <w:pStyle w:val="BodyText"/>
        <w:spacing w:before="82"/>
        <w:ind w:left="140"/>
      </w:pPr>
      <w:r>
        <w:t xml:space="preserve">Email application submissions and queries about scholarships to </w:t>
      </w:r>
      <w:hyperlink r:id="rId8" w:history="1">
        <w:r w:rsidRPr="006E28A8">
          <w:rPr>
            <w:rStyle w:val="Hyperlink"/>
          </w:rPr>
          <w:t>jessa@thejewelrysymposium.com</w:t>
        </w:r>
      </w:hyperlink>
      <w:r>
        <w:t>.</w:t>
      </w:r>
    </w:p>
    <w:p w14:paraId="28171569" w14:textId="77777777" w:rsidR="000F7CE0" w:rsidRDefault="000F7CE0">
      <w:pPr>
        <w:pStyle w:val="BodyText"/>
        <w:spacing w:before="82"/>
      </w:pPr>
    </w:p>
    <w:p w14:paraId="673BEE48" w14:textId="60A98347" w:rsidR="003C5647" w:rsidRPr="000F7CE0" w:rsidRDefault="00000000">
      <w:pPr>
        <w:pStyle w:val="ListParagraph"/>
        <w:numPr>
          <w:ilvl w:val="0"/>
          <w:numId w:val="1"/>
        </w:numPr>
        <w:tabs>
          <w:tab w:val="left" w:pos="404"/>
        </w:tabs>
        <w:ind w:left="404" w:hanging="264"/>
        <w:rPr>
          <w:bCs/>
          <w:sz w:val="20"/>
        </w:rPr>
      </w:pPr>
      <w:r w:rsidRPr="000F7CE0">
        <w:rPr>
          <w:bCs/>
          <w:w w:val="90"/>
          <w:sz w:val="20"/>
        </w:rPr>
        <w:t>Please</w:t>
      </w:r>
      <w:r w:rsidRPr="000F7CE0">
        <w:rPr>
          <w:bCs/>
          <w:spacing w:val="4"/>
          <w:sz w:val="20"/>
        </w:rPr>
        <w:t xml:space="preserve"> </w:t>
      </w:r>
      <w:r w:rsidRPr="000F7CE0">
        <w:rPr>
          <w:bCs/>
          <w:w w:val="90"/>
          <w:sz w:val="20"/>
        </w:rPr>
        <w:t>tell</w:t>
      </w:r>
      <w:r w:rsidRPr="000F7CE0">
        <w:rPr>
          <w:bCs/>
          <w:spacing w:val="5"/>
          <w:sz w:val="20"/>
        </w:rPr>
        <w:t xml:space="preserve"> </w:t>
      </w:r>
      <w:r w:rsidR="006741C9">
        <w:rPr>
          <w:bCs/>
          <w:spacing w:val="5"/>
          <w:sz w:val="20"/>
        </w:rPr>
        <w:t xml:space="preserve">us </w:t>
      </w:r>
      <w:r w:rsidRPr="000F7CE0">
        <w:rPr>
          <w:bCs/>
          <w:w w:val="90"/>
          <w:sz w:val="20"/>
        </w:rPr>
        <w:t>about</w:t>
      </w:r>
      <w:r w:rsidRPr="000F7CE0">
        <w:rPr>
          <w:bCs/>
          <w:spacing w:val="5"/>
          <w:sz w:val="20"/>
        </w:rPr>
        <w:t xml:space="preserve"> </w:t>
      </w:r>
      <w:r w:rsidRPr="000F7CE0">
        <w:rPr>
          <w:bCs/>
          <w:w w:val="90"/>
          <w:sz w:val="20"/>
        </w:rPr>
        <w:t>yourself</w:t>
      </w:r>
      <w:r w:rsidR="000F7CE0" w:rsidRPr="000F7CE0">
        <w:rPr>
          <w:bCs/>
          <w:w w:val="90"/>
          <w:sz w:val="20"/>
        </w:rPr>
        <w:t>.</w:t>
      </w:r>
    </w:p>
    <w:p w14:paraId="4FA1449C" w14:textId="180F0554" w:rsidR="000F7CE0" w:rsidRPr="000F7CE0" w:rsidRDefault="000F7CE0">
      <w:pPr>
        <w:pStyle w:val="ListParagraph"/>
        <w:numPr>
          <w:ilvl w:val="0"/>
          <w:numId w:val="1"/>
        </w:numPr>
        <w:tabs>
          <w:tab w:val="left" w:pos="404"/>
        </w:tabs>
        <w:ind w:left="404" w:hanging="264"/>
        <w:rPr>
          <w:bCs/>
          <w:sz w:val="20"/>
        </w:rPr>
      </w:pPr>
      <w:r w:rsidRPr="000F7CE0">
        <w:rPr>
          <w:bCs/>
          <w:w w:val="90"/>
          <w:sz w:val="20"/>
        </w:rPr>
        <w:t>What’s your area of study and/or level of experience in the jewelry industry?</w:t>
      </w:r>
    </w:p>
    <w:p w14:paraId="5D0C3000" w14:textId="7096B7EF" w:rsidR="000F7CE0" w:rsidRPr="000F7CE0" w:rsidRDefault="000F7CE0">
      <w:pPr>
        <w:pStyle w:val="ListParagraph"/>
        <w:numPr>
          <w:ilvl w:val="0"/>
          <w:numId w:val="1"/>
        </w:numPr>
        <w:tabs>
          <w:tab w:val="left" w:pos="404"/>
        </w:tabs>
        <w:ind w:left="404" w:hanging="264"/>
        <w:rPr>
          <w:bCs/>
          <w:sz w:val="20"/>
        </w:rPr>
      </w:pPr>
      <w:r w:rsidRPr="000F7CE0">
        <w:rPr>
          <w:bCs/>
          <w:w w:val="90"/>
          <w:sz w:val="20"/>
        </w:rPr>
        <w:t>Why should you be considered for a scholarship?</w:t>
      </w:r>
    </w:p>
    <w:p w14:paraId="6AFC2B6E" w14:textId="6461D401" w:rsidR="000F7CE0" w:rsidRPr="000F7CE0" w:rsidRDefault="000F7CE0">
      <w:pPr>
        <w:pStyle w:val="ListParagraph"/>
        <w:numPr>
          <w:ilvl w:val="0"/>
          <w:numId w:val="1"/>
        </w:numPr>
        <w:tabs>
          <w:tab w:val="left" w:pos="404"/>
        </w:tabs>
        <w:ind w:left="404" w:hanging="264"/>
        <w:rPr>
          <w:bCs/>
          <w:sz w:val="20"/>
        </w:rPr>
      </w:pPr>
      <w:r w:rsidRPr="000F7CE0">
        <w:rPr>
          <w:bCs/>
          <w:w w:val="90"/>
          <w:sz w:val="20"/>
        </w:rPr>
        <w:t>How will attending TJS assist with your education or career in the jewelry industry?</w:t>
      </w:r>
    </w:p>
    <w:p w14:paraId="277AE22F" w14:textId="77777777" w:rsidR="000F7CE0" w:rsidRPr="000F7CE0" w:rsidRDefault="000F7CE0" w:rsidP="000F7CE0">
      <w:pPr>
        <w:tabs>
          <w:tab w:val="left" w:pos="404"/>
        </w:tabs>
        <w:rPr>
          <w:bCs/>
          <w:sz w:val="20"/>
        </w:rPr>
      </w:pPr>
    </w:p>
    <w:p w14:paraId="38838C1E" w14:textId="13920F92" w:rsidR="000F7CE0" w:rsidRPr="000F7CE0" w:rsidRDefault="000F7CE0" w:rsidP="000F7CE0">
      <w:pPr>
        <w:tabs>
          <w:tab w:val="left" w:pos="404"/>
        </w:tabs>
        <w:ind w:left="140"/>
        <w:rPr>
          <w:bCs/>
          <w:sz w:val="20"/>
        </w:rPr>
      </w:pPr>
      <w:r w:rsidRPr="000F7CE0">
        <w:rPr>
          <w:bCs/>
          <w:sz w:val="20"/>
        </w:rPr>
        <w:t xml:space="preserve">The Jewelry Symposium’s mission is to </w:t>
      </w:r>
      <w:r w:rsidR="006741C9">
        <w:rPr>
          <w:bCs/>
          <w:sz w:val="20"/>
        </w:rPr>
        <w:t xml:space="preserve">continually help </w:t>
      </w:r>
      <w:r w:rsidRPr="000F7CE0">
        <w:rPr>
          <w:bCs/>
          <w:sz w:val="20"/>
        </w:rPr>
        <w:t>advance the jewelry industry. That vision includes helping students or those in the fledgling stage of their career to gain exposure, education, and networking opportunities within their field. This scholarship program is open to anyone training to be or just starting out as a bench jeweler, a caster, a technician in a manufacturing firm, a designer, an educator, or any number of other facets of jewelry manufacturing.</w:t>
      </w:r>
    </w:p>
    <w:p w14:paraId="726C3258" w14:textId="77777777" w:rsidR="000F7CE0" w:rsidRDefault="000F7CE0" w:rsidP="000F7CE0">
      <w:pPr>
        <w:tabs>
          <w:tab w:val="left" w:pos="404"/>
        </w:tabs>
        <w:rPr>
          <w:b/>
          <w:sz w:val="20"/>
        </w:rPr>
      </w:pPr>
    </w:p>
    <w:p w14:paraId="0519E6C2" w14:textId="2752CD38" w:rsidR="003C5647" w:rsidRPr="000F7CE0" w:rsidRDefault="000F7CE0" w:rsidP="0089276F">
      <w:pPr>
        <w:tabs>
          <w:tab w:val="left" w:pos="404"/>
        </w:tabs>
        <w:jc w:val="center"/>
        <w:rPr>
          <w:bCs/>
          <w:i/>
          <w:iCs/>
          <w:sz w:val="20"/>
        </w:rPr>
      </w:pPr>
      <w:r w:rsidRPr="000F7CE0">
        <w:rPr>
          <w:bCs/>
          <w:i/>
          <w:iCs/>
          <w:sz w:val="20"/>
        </w:rPr>
        <w:t xml:space="preserve">The TJS Scholarship Committee will review applications and </w:t>
      </w:r>
      <w:r w:rsidR="00FE438C">
        <w:rPr>
          <w:bCs/>
          <w:i/>
          <w:iCs/>
          <w:sz w:val="20"/>
        </w:rPr>
        <w:t>notify</w:t>
      </w:r>
      <w:r w:rsidRPr="000F7CE0">
        <w:rPr>
          <w:bCs/>
          <w:i/>
          <w:iCs/>
          <w:sz w:val="20"/>
        </w:rPr>
        <w:t xml:space="preserve"> the </w:t>
      </w:r>
      <w:r w:rsidR="000E6414">
        <w:rPr>
          <w:bCs/>
          <w:i/>
          <w:iCs/>
          <w:sz w:val="20"/>
        </w:rPr>
        <w:t>awardees</w:t>
      </w:r>
      <w:r w:rsidRPr="000F7CE0">
        <w:rPr>
          <w:bCs/>
          <w:i/>
          <w:iCs/>
          <w:sz w:val="20"/>
        </w:rPr>
        <w:t xml:space="preserve"> on </w:t>
      </w:r>
      <w:r w:rsidR="000E6414">
        <w:rPr>
          <w:bCs/>
          <w:i/>
          <w:iCs/>
          <w:sz w:val="20"/>
        </w:rPr>
        <w:t xml:space="preserve">February </w:t>
      </w:r>
      <w:r w:rsidR="00A620EE">
        <w:rPr>
          <w:bCs/>
          <w:i/>
          <w:iCs/>
          <w:sz w:val="20"/>
        </w:rPr>
        <w:t>2</w:t>
      </w:r>
      <w:r w:rsidRPr="000F7CE0">
        <w:rPr>
          <w:bCs/>
          <w:i/>
          <w:iCs/>
          <w:sz w:val="20"/>
        </w:rPr>
        <w:t>, 202</w:t>
      </w:r>
      <w:r w:rsidR="00A620EE">
        <w:rPr>
          <w:bCs/>
          <w:i/>
          <w:iCs/>
          <w:sz w:val="20"/>
        </w:rPr>
        <w:t>6</w:t>
      </w:r>
      <w:r w:rsidRPr="000F7CE0">
        <w:rPr>
          <w:bCs/>
          <w:i/>
          <w:iCs/>
          <w:sz w:val="20"/>
        </w:rPr>
        <w:t>.</w:t>
      </w:r>
    </w:p>
    <w:sectPr w:rsidR="003C5647" w:rsidRPr="000F7CE0">
      <w:pgSz w:w="12240" w:h="15840"/>
      <w:pgMar w:top="720" w:right="2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A02B3"/>
    <w:multiLevelType w:val="hybridMultilevel"/>
    <w:tmpl w:val="91FC1550"/>
    <w:lvl w:ilvl="0" w:tplc="1832BEA0">
      <w:start w:val="1"/>
      <w:numFmt w:val="decimal"/>
      <w:lvlText w:val="%1)"/>
      <w:lvlJc w:val="left"/>
      <w:pPr>
        <w:ind w:left="405" w:hanging="266"/>
        <w:jc w:val="left"/>
      </w:pPr>
      <w:rPr>
        <w:rFonts w:ascii="Arial" w:eastAsia="Arial" w:hAnsi="Arial" w:cs="Arial" w:hint="default"/>
        <w:b/>
        <w:bCs/>
        <w:i w:val="0"/>
        <w:iCs w:val="0"/>
        <w:spacing w:val="0"/>
        <w:w w:val="112"/>
        <w:sz w:val="20"/>
        <w:szCs w:val="20"/>
        <w:lang w:val="en-US" w:eastAsia="en-US" w:bidi="ar-SA"/>
      </w:rPr>
    </w:lvl>
    <w:lvl w:ilvl="1" w:tplc="8FD2D39E">
      <w:numFmt w:val="bullet"/>
      <w:lvlText w:val="•"/>
      <w:lvlJc w:val="left"/>
      <w:pPr>
        <w:ind w:left="1500" w:hanging="266"/>
      </w:pPr>
      <w:rPr>
        <w:rFonts w:hint="default"/>
        <w:lang w:val="en-US" w:eastAsia="en-US" w:bidi="ar-SA"/>
      </w:rPr>
    </w:lvl>
    <w:lvl w:ilvl="2" w:tplc="CF0EC6FA">
      <w:numFmt w:val="bullet"/>
      <w:lvlText w:val="•"/>
      <w:lvlJc w:val="left"/>
      <w:pPr>
        <w:ind w:left="2600" w:hanging="266"/>
      </w:pPr>
      <w:rPr>
        <w:rFonts w:hint="default"/>
        <w:lang w:val="en-US" w:eastAsia="en-US" w:bidi="ar-SA"/>
      </w:rPr>
    </w:lvl>
    <w:lvl w:ilvl="3" w:tplc="01103FFA">
      <w:numFmt w:val="bullet"/>
      <w:lvlText w:val="•"/>
      <w:lvlJc w:val="left"/>
      <w:pPr>
        <w:ind w:left="3700" w:hanging="266"/>
      </w:pPr>
      <w:rPr>
        <w:rFonts w:hint="default"/>
        <w:lang w:val="en-US" w:eastAsia="en-US" w:bidi="ar-SA"/>
      </w:rPr>
    </w:lvl>
    <w:lvl w:ilvl="4" w:tplc="DAD47BB2">
      <w:numFmt w:val="bullet"/>
      <w:lvlText w:val="•"/>
      <w:lvlJc w:val="left"/>
      <w:pPr>
        <w:ind w:left="4800" w:hanging="266"/>
      </w:pPr>
      <w:rPr>
        <w:rFonts w:hint="default"/>
        <w:lang w:val="en-US" w:eastAsia="en-US" w:bidi="ar-SA"/>
      </w:rPr>
    </w:lvl>
    <w:lvl w:ilvl="5" w:tplc="FED86D22">
      <w:numFmt w:val="bullet"/>
      <w:lvlText w:val="•"/>
      <w:lvlJc w:val="left"/>
      <w:pPr>
        <w:ind w:left="5900" w:hanging="266"/>
      </w:pPr>
      <w:rPr>
        <w:rFonts w:hint="default"/>
        <w:lang w:val="en-US" w:eastAsia="en-US" w:bidi="ar-SA"/>
      </w:rPr>
    </w:lvl>
    <w:lvl w:ilvl="6" w:tplc="1EA068A8">
      <w:numFmt w:val="bullet"/>
      <w:lvlText w:val="•"/>
      <w:lvlJc w:val="left"/>
      <w:pPr>
        <w:ind w:left="7000" w:hanging="266"/>
      </w:pPr>
      <w:rPr>
        <w:rFonts w:hint="default"/>
        <w:lang w:val="en-US" w:eastAsia="en-US" w:bidi="ar-SA"/>
      </w:rPr>
    </w:lvl>
    <w:lvl w:ilvl="7" w:tplc="8D4CFD20">
      <w:numFmt w:val="bullet"/>
      <w:lvlText w:val="•"/>
      <w:lvlJc w:val="left"/>
      <w:pPr>
        <w:ind w:left="8100" w:hanging="266"/>
      </w:pPr>
      <w:rPr>
        <w:rFonts w:hint="default"/>
        <w:lang w:val="en-US" w:eastAsia="en-US" w:bidi="ar-SA"/>
      </w:rPr>
    </w:lvl>
    <w:lvl w:ilvl="8" w:tplc="7316952C">
      <w:numFmt w:val="bullet"/>
      <w:lvlText w:val="•"/>
      <w:lvlJc w:val="left"/>
      <w:pPr>
        <w:ind w:left="9200" w:hanging="266"/>
      </w:pPr>
      <w:rPr>
        <w:rFonts w:hint="default"/>
        <w:lang w:val="en-US" w:eastAsia="en-US" w:bidi="ar-SA"/>
      </w:rPr>
    </w:lvl>
  </w:abstractNum>
  <w:num w:numId="1" w16cid:durableId="96515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47"/>
    <w:rsid w:val="000639F6"/>
    <w:rsid w:val="000E6414"/>
    <w:rsid w:val="000F7CE0"/>
    <w:rsid w:val="001C7E45"/>
    <w:rsid w:val="002117B7"/>
    <w:rsid w:val="003C5647"/>
    <w:rsid w:val="004642A7"/>
    <w:rsid w:val="00484E80"/>
    <w:rsid w:val="004C0F38"/>
    <w:rsid w:val="005210F1"/>
    <w:rsid w:val="00544A30"/>
    <w:rsid w:val="006741C9"/>
    <w:rsid w:val="006E28A8"/>
    <w:rsid w:val="0089276F"/>
    <w:rsid w:val="008E775D"/>
    <w:rsid w:val="0094596A"/>
    <w:rsid w:val="00A620EE"/>
    <w:rsid w:val="00C37389"/>
    <w:rsid w:val="00C85D99"/>
    <w:rsid w:val="00EF75CE"/>
    <w:rsid w:val="00F236AD"/>
    <w:rsid w:val="00F3404D"/>
    <w:rsid w:val="00FE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E868"/>
  <w15:docId w15:val="{4964BAF8-7067-EA47-BA4A-73C2C7F0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pPr>
    <w:rPr>
      <w:sz w:val="20"/>
      <w:szCs w:val="20"/>
    </w:rPr>
  </w:style>
  <w:style w:type="paragraph" w:styleId="ListParagraph">
    <w:name w:val="List Paragraph"/>
    <w:basedOn w:val="Normal"/>
    <w:uiPriority w:val="1"/>
    <w:qFormat/>
    <w:pPr>
      <w:ind w:left="404" w:hanging="264"/>
    </w:pPr>
  </w:style>
  <w:style w:type="paragraph" w:customStyle="1" w:styleId="TableParagraph">
    <w:name w:val="Table Paragraph"/>
    <w:basedOn w:val="Normal"/>
    <w:uiPriority w:val="1"/>
    <w:qFormat/>
    <w:pPr>
      <w:spacing w:before="50"/>
    </w:pPr>
  </w:style>
  <w:style w:type="character" w:styleId="Hyperlink">
    <w:name w:val="Hyperlink"/>
    <w:basedOn w:val="DefaultParagraphFont"/>
    <w:uiPriority w:val="99"/>
    <w:unhideWhenUsed/>
    <w:rsid w:val="00484E80"/>
    <w:rPr>
      <w:color w:val="0000FF" w:themeColor="hyperlink"/>
      <w:u w:val="single"/>
    </w:rPr>
  </w:style>
  <w:style w:type="character" w:styleId="UnresolvedMention">
    <w:name w:val="Unresolved Mention"/>
    <w:basedOn w:val="DefaultParagraphFont"/>
    <w:uiPriority w:val="99"/>
    <w:semiHidden/>
    <w:unhideWhenUsed/>
    <w:rsid w:val="00484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essa@thejewelrysymposium.com" TargetMode="External"/><Relationship Id="rId3" Type="http://schemas.openxmlformats.org/officeDocument/2006/relationships/settings" Target="settings.xml"/><Relationship Id="rId7" Type="http://schemas.openxmlformats.org/officeDocument/2006/relationships/hyperlink" Target="http://www.thejewelrysympos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jewelrysymposium.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Devin Kyle Cast</cp:lastModifiedBy>
  <cp:revision>3</cp:revision>
  <dcterms:created xsi:type="dcterms:W3CDTF">2025-10-14T21:42:00Z</dcterms:created>
  <dcterms:modified xsi:type="dcterms:W3CDTF">2025-10-14T21:53:00Z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PDFium</vt:lpwstr>
  </property>
  <property fmtid="{D5CDD505-2E9C-101B-9397-08002B2CF9AE}" pid="4" name="LastSaved">
    <vt:filetime>2024-02-08T00:00:00Z</vt:filetime>
  </property>
  <property fmtid="{D5CDD505-2E9C-101B-9397-08002B2CF9AE}" pid="5" name="Producer">
    <vt:lpwstr>PDFium</vt:lpwstr>
  </property>
</Properties>
</file>