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219D" w14:textId="08F182C0"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color w:val="auto"/>
          <w:sz w:val="44"/>
        </w:rPr>
        <w:t>No. 19-</w:t>
      </w:r>
    </w:p>
    <w:p w14:paraId="5C747FF7" w14:textId="77777777" w:rsidR="00976511" w:rsidRPr="00976511" w:rsidRDefault="00976511" w:rsidP="00976511">
      <w:pPr>
        <w:pStyle w:val="Normal1"/>
        <w:pBdr>
          <w:bottom w:val="single" w:sz="12" w:space="1" w:color="auto"/>
        </w:pBdr>
        <w:spacing w:after="0"/>
        <w:jc w:val="center"/>
        <w:rPr>
          <w:rFonts w:ascii="Times New Roman" w:hAnsi="Times New Roman" w:cs="Times New Roman"/>
          <w:color w:val="auto"/>
        </w:rPr>
      </w:pPr>
    </w:p>
    <w:p w14:paraId="7C5E115A" w14:textId="77777777" w:rsidR="00976511" w:rsidRPr="00976511" w:rsidRDefault="00976511" w:rsidP="00976511">
      <w:pPr>
        <w:pStyle w:val="Normal1"/>
        <w:spacing w:after="0"/>
        <w:jc w:val="center"/>
        <w:rPr>
          <w:rFonts w:ascii="Times New Roman" w:hAnsi="Times New Roman" w:cs="Times New Roman"/>
          <w:color w:val="auto"/>
        </w:rPr>
      </w:pPr>
    </w:p>
    <w:p w14:paraId="3FCC95BE" w14:textId="77777777"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smallCaps/>
          <w:color w:val="auto"/>
          <w:sz w:val="28"/>
        </w:rPr>
        <w:t>IN THE United States COURT OF APPEALS</w:t>
      </w:r>
    </w:p>
    <w:p w14:paraId="2699712B" w14:textId="77777777" w:rsidR="00976511" w:rsidRPr="00976511" w:rsidRDefault="00976511" w:rsidP="00976511">
      <w:pPr>
        <w:pStyle w:val="Normal1"/>
        <w:pBdr>
          <w:bottom w:val="single" w:sz="12" w:space="1" w:color="auto"/>
        </w:pBdr>
        <w:spacing w:after="0"/>
        <w:jc w:val="center"/>
        <w:rPr>
          <w:rFonts w:ascii="Times New Roman" w:eastAsia="Times New Roman" w:hAnsi="Times New Roman" w:cs="Times New Roman"/>
          <w:b/>
          <w:smallCaps/>
          <w:color w:val="auto"/>
          <w:sz w:val="28"/>
        </w:rPr>
      </w:pPr>
      <w:r w:rsidRPr="00976511">
        <w:rPr>
          <w:rFonts w:ascii="Times New Roman" w:eastAsia="Times New Roman" w:hAnsi="Times New Roman" w:cs="Times New Roman"/>
          <w:b/>
          <w:smallCaps/>
          <w:color w:val="auto"/>
          <w:sz w:val="28"/>
        </w:rPr>
        <w:t>FOR THE SIXTH CIRCUIT</w:t>
      </w:r>
    </w:p>
    <w:p w14:paraId="67973B9C" w14:textId="77777777" w:rsidR="00976511" w:rsidRPr="00976511" w:rsidRDefault="00976511" w:rsidP="00976511">
      <w:pPr>
        <w:pStyle w:val="Normal1"/>
        <w:pBdr>
          <w:bottom w:val="single" w:sz="12" w:space="1" w:color="auto"/>
        </w:pBdr>
        <w:spacing w:after="0"/>
        <w:jc w:val="center"/>
        <w:rPr>
          <w:rFonts w:ascii="Times New Roman" w:hAnsi="Times New Roman" w:cs="Times New Roman"/>
          <w:color w:val="auto"/>
        </w:rPr>
      </w:pPr>
    </w:p>
    <w:p w14:paraId="2FD6CA55" w14:textId="77777777" w:rsidR="00976511" w:rsidRPr="00976511" w:rsidRDefault="00976511" w:rsidP="00976511">
      <w:pPr>
        <w:pStyle w:val="Normal1"/>
        <w:spacing w:after="0"/>
        <w:jc w:val="center"/>
        <w:rPr>
          <w:rFonts w:ascii="Times New Roman" w:hAnsi="Times New Roman" w:cs="Times New Roman"/>
          <w:color w:val="auto"/>
        </w:rPr>
      </w:pPr>
    </w:p>
    <w:p w14:paraId="5E1CDF9E" w14:textId="1046EB5E" w:rsidR="00976511" w:rsidRPr="00976511" w:rsidRDefault="00976511" w:rsidP="0015330D">
      <w:pPr>
        <w:pStyle w:val="Normal1"/>
        <w:spacing w:after="0"/>
        <w:ind w:left="2880" w:firstLine="720"/>
        <w:jc w:val="center"/>
        <w:rPr>
          <w:rFonts w:ascii="Times New Roman" w:eastAsia="Times New Roman" w:hAnsi="Times New Roman" w:cs="Times New Roman"/>
          <w:b/>
          <w:smallCaps/>
          <w:color w:val="auto"/>
          <w:sz w:val="28"/>
        </w:rPr>
      </w:pPr>
      <w:r w:rsidRPr="00976511">
        <w:rPr>
          <w:rFonts w:ascii="Times New Roman" w:eastAsia="Times New Roman" w:hAnsi="Times New Roman" w:cs="Times New Roman"/>
          <w:b/>
          <w:smallCaps/>
          <w:color w:val="auto"/>
          <w:sz w:val="28"/>
        </w:rPr>
        <w:t>, et al.,</w:t>
      </w:r>
    </w:p>
    <w:p w14:paraId="14BB87D8" w14:textId="77777777"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color w:val="auto"/>
          <w:sz w:val="28"/>
        </w:rPr>
        <w:t>Petitioners,</w:t>
      </w:r>
    </w:p>
    <w:p w14:paraId="79571BF8" w14:textId="77777777" w:rsidR="00976511" w:rsidRPr="00976511" w:rsidRDefault="00976511" w:rsidP="00976511">
      <w:pPr>
        <w:pStyle w:val="Normal1"/>
        <w:spacing w:after="0"/>
        <w:jc w:val="center"/>
        <w:rPr>
          <w:rFonts w:ascii="Times New Roman" w:hAnsi="Times New Roman" w:cs="Times New Roman"/>
          <w:color w:val="auto"/>
        </w:rPr>
      </w:pPr>
    </w:p>
    <w:p w14:paraId="1DD8E345" w14:textId="77777777"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color w:val="auto"/>
          <w:sz w:val="28"/>
        </w:rPr>
        <w:t>v.</w:t>
      </w:r>
    </w:p>
    <w:p w14:paraId="24939061" w14:textId="77777777" w:rsidR="00976511" w:rsidRPr="00976511" w:rsidRDefault="00976511" w:rsidP="00976511">
      <w:pPr>
        <w:pStyle w:val="Normal1"/>
        <w:spacing w:after="0"/>
        <w:jc w:val="center"/>
        <w:rPr>
          <w:rFonts w:ascii="Times New Roman" w:hAnsi="Times New Roman" w:cs="Times New Roman"/>
          <w:color w:val="auto"/>
        </w:rPr>
      </w:pPr>
    </w:p>
    <w:p w14:paraId="4C16A990" w14:textId="77777777"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smallCaps/>
          <w:color w:val="auto"/>
          <w:sz w:val="28"/>
        </w:rPr>
        <w:t>WILLIAM P. BARR,</w:t>
      </w:r>
    </w:p>
    <w:p w14:paraId="1C73C85D" w14:textId="77777777"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color w:val="auto"/>
          <w:sz w:val="28"/>
        </w:rPr>
        <w:t>Attorney General of the United States,</w:t>
      </w:r>
    </w:p>
    <w:p w14:paraId="20DA6377" w14:textId="77777777" w:rsidR="00976511" w:rsidRPr="00976511" w:rsidRDefault="00976511" w:rsidP="00976511">
      <w:pPr>
        <w:pStyle w:val="Normal1"/>
        <w:pBdr>
          <w:bottom w:val="single" w:sz="12" w:space="1" w:color="auto"/>
        </w:pBdr>
        <w:spacing w:after="0"/>
        <w:jc w:val="center"/>
        <w:rPr>
          <w:rFonts w:ascii="Times New Roman" w:eastAsia="Times New Roman" w:hAnsi="Times New Roman" w:cs="Times New Roman"/>
          <w:b/>
          <w:color w:val="auto"/>
          <w:sz w:val="28"/>
        </w:rPr>
      </w:pPr>
      <w:r w:rsidRPr="00976511">
        <w:rPr>
          <w:rFonts w:ascii="Times New Roman" w:eastAsia="Times New Roman" w:hAnsi="Times New Roman" w:cs="Times New Roman"/>
          <w:b/>
          <w:color w:val="auto"/>
          <w:sz w:val="28"/>
        </w:rPr>
        <w:t>Respondent.</w:t>
      </w:r>
    </w:p>
    <w:p w14:paraId="7526913D" w14:textId="77777777" w:rsidR="00976511" w:rsidRPr="00976511" w:rsidRDefault="00976511" w:rsidP="00976511">
      <w:pPr>
        <w:pStyle w:val="Normal1"/>
        <w:pBdr>
          <w:bottom w:val="single" w:sz="12" w:space="1" w:color="auto"/>
        </w:pBdr>
        <w:spacing w:after="0"/>
        <w:jc w:val="center"/>
        <w:rPr>
          <w:rFonts w:ascii="Times New Roman" w:eastAsia="Times New Roman" w:hAnsi="Times New Roman" w:cs="Times New Roman"/>
          <w:b/>
          <w:color w:val="auto"/>
          <w:sz w:val="28"/>
        </w:rPr>
      </w:pPr>
    </w:p>
    <w:p w14:paraId="639EB629" w14:textId="77777777" w:rsidR="00976511" w:rsidRPr="00976511" w:rsidRDefault="00976511" w:rsidP="00976511">
      <w:pPr>
        <w:pStyle w:val="Normal1"/>
        <w:spacing w:after="0"/>
        <w:jc w:val="center"/>
        <w:rPr>
          <w:rFonts w:ascii="Times New Roman" w:hAnsi="Times New Roman" w:cs="Times New Roman"/>
          <w:color w:val="auto"/>
        </w:rPr>
      </w:pPr>
    </w:p>
    <w:p w14:paraId="5ABF3D67" w14:textId="77777777"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color w:val="auto"/>
          <w:sz w:val="28"/>
        </w:rPr>
        <w:t>ON PETITION FOR REVIEW OF AN ORDER OF THE</w:t>
      </w:r>
    </w:p>
    <w:p w14:paraId="75A37194" w14:textId="77777777"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color w:val="auto"/>
          <w:sz w:val="28"/>
        </w:rPr>
        <w:t>BOARD OF IMMIGRATION APPEALS</w:t>
      </w:r>
    </w:p>
    <w:p w14:paraId="1A4940D1" w14:textId="4770FDA5" w:rsidR="00976511" w:rsidRPr="00976511" w:rsidRDefault="00976511" w:rsidP="00976511">
      <w:pPr>
        <w:pStyle w:val="Normal1"/>
        <w:pBdr>
          <w:bottom w:val="single" w:sz="12" w:space="1" w:color="auto"/>
        </w:pBdr>
        <w:spacing w:after="0"/>
        <w:jc w:val="center"/>
        <w:rPr>
          <w:rFonts w:ascii="Times New Roman" w:hAnsi="Times New Roman" w:cs="Times New Roman"/>
          <w:bCs/>
          <w:color w:val="auto"/>
          <w:sz w:val="28"/>
          <w:szCs w:val="28"/>
        </w:rPr>
      </w:pPr>
      <w:r w:rsidRPr="00976511">
        <w:rPr>
          <w:rFonts w:ascii="Times New Roman" w:eastAsia="Times New Roman" w:hAnsi="Times New Roman" w:cs="Times New Roman"/>
          <w:b/>
          <w:color w:val="auto"/>
          <w:sz w:val="28"/>
        </w:rPr>
        <w:t xml:space="preserve">Agency No. </w:t>
      </w:r>
      <w:proofErr w:type="spellStart"/>
      <w:r w:rsidRPr="00976511">
        <w:rPr>
          <w:rFonts w:ascii="Times New Roman" w:hAnsi="Times New Roman" w:cs="Times New Roman"/>
          <w:b/>
          <w:bCs/>
          <w:color w:val="auto"/>
          <w:sz w:val="28"/>
          <w:szCs w:val="28"/>
        </w:rPr>
        <w:t>A</w:t>
      </w:r>
      <w:r w:rsidR="0015330D">
        <w:rPr>
          <w:rFonts w:ascii="Times New Roman" w:hAnsi="Times New Roman" w:cs="Times New Roman"/>
          <w:b/>
          <w:bCs/>
          <w:color w:val="auto"/>
          <w:sz w:val="28"/>
          <w:szCs w:val="28"/>
        </w:rPr>
        <w:t>xxx</w:t>
      </w:r>
      <w:proofErr w:type="spellEnd"/>
      <w:r w:rsidR="0015330D">
        <w:rPr>
          <w:rFonts w:ascii="Times New Roman" w:hAnsi="Times New Roman" w:cs="Times New Roman"/>
          <w:b/>
          <w:bCs/>
          <w:color w:val="auto"/>
          <w:sz w:val="28"/>
          <w:szCs w:val="28"/>
        </w:rPr>
        <w:t>-xxx-xxx/xxx</w:t>
      </w:r>
    </w:p>
    <w:p w14:paraId="074843C2" w14:textId="77777777" w:rsidR="00976511" w:rsidRPr="00976511" w:rsidRDefault="00976511" w:rsidP="00976511">
      <w:pPr>
        <w:pStyle w:val="Normal1"/>
        <w:pBdr>
          <w:bottom w:val="single" w:sz="12" w:space="1" w:color="auto"/>
        </w:pBdr>
        <w:spacing w:after="0"/>
        <w:jc w:val="center"/>
        <w:rPr>
          <w:rFonts w:ascii="Times New Roman" w:eastAsia="Times New Roman" w:hAnsi="Times New Roman" w:cs="Times New Roman"/>
          <w:b/>
          <w:color w:val="auto"/>
          <w:sz w:val="28"/>
        </w:rPr>
      </w:pPr>
    </w:p>
    <w:p w14:paraId="7A5C14EF" w14:textId="77777777" w:rsidR="00976511" w:rsidRPr="00976511" w:rsidRDefault="00976511" w:rsidP="00976511">
      <w:pPr>
        <w:pStyle w:val="Normal1"/>
        <w:spacing w:after="0"/>
        <w:jc w:val="center"/>
        <w:rPr>
          <w:rFonts w:ascii="Times New Roman" w:hAnsi="Times New Roman" w:cs="Times New Roman"/>
          <w:color w:val="auto"/>
        </w:rPr>
      </w:pPr>
    </w:p>
    <w:p w14:paraId="399BFC27" w14:textId="4C5C1793" w:rsidR="00976511" w:rsidRPr="00976511" w:rsidRDefault="00897BEC" w:rsidP="00976511">
      <w:pPr>
        <w:pStyle w:val="Normal1"/>
        <w:spacing w:after="0"/>
        <w:jc w:val="center"/>
        <w:rPr>
          <w:rFonts w:ascii="Times New Roman" w:eastAsia="Times New Roman" w:hAnsi="Times New Roman" w:cs="Times New Roman"/>
          <w:b/>
          <w:smallCaps/>
          <w:color w:val="auto"/>
          <w:sz w:val="28"/>
        </w:rPr>
      </w:pPr>
      <w:r>
        <w:rPr>
          <w:rFonts w:ascii="Times New Roman" w:eastAsia="Times New Roman" w:hAnsi="Times New Roman" w:cs="Times New Roman"/>
          <w:b/>
          <w:smallCaps/>
          <w:color w:val="auto"/>
          <w:sz w:val="28"/>
        </w:rPr>
        <w:t xml:space="preserve">OPPOSED </w:t>
      </w:r>
      <w:r w:rsidR="00976511" w:rsidRPr="00976511">
        <w:rPr>
          <w:rFonts w:ascii="Times New Roman" w:eastAsia="Times New Roman" w:hAnsi="Times New Roman" w:cs="Times New Roman"/>
          <w:b/>
          <w:smallCaps/>
          <w:color w:val="auto"/>
          <w:sz w:val="28"/>
        </w:rPr>
        <w:t xml:space="preserve">MOTION FOR LEAVE TO FILE OUT-OF-TIME </w:t>
      </w:r>
    </w:p>
    <w:p w14:paraId="30252A3A" w14:textId="77777777" w:rsidR="00976511" w:rsidRPr="00976511" w:rsidRDefault="00976511" w:rsidP="00976511">
      <w:pPr>
        <w:pStyle w:val="Normal1"/>
        <w:spacing w:after="0"/>
        <w:jc w:val="center"/>
        <w:rPr>
          <w:rFonts w:ascii="Times New Roman" w:eastAsia="Times New Roman" w:hAnsi="Times New Roman" w:cs="Times New Roman"/>
          <w:b/>
          <w:smallCaps/>
          <w:color w:val="auto"/>
          <w:sz w:val="28"/>
        </w:rPr>
      </w:pPr>
      <w:r w:rsidRPr="00976511">
        <w:rPr>
          <w:rFonts w:ascii="Times New Roman" w:eastAsia="Times New Roman" w:hAnsi="Times New Roman" w:cs="Times New Roman"/>
          <w:b/>
          <w:smallCaps/>
          <w:color w:val="auto"/>
          <w:sz w:val="28"/>
        </w:rPr>
        <w:t>BRIEF FOR AMICI CURIAE AND</w:t>
      </w:r>
    </w:p>
    <w:p w14:paraId="1CD1C68B" w14:textId="77777777"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smallCaps/>
          <w:color w:val="auto"/>
          <w:sz w:val="28"/>
        </w:rPr>
        <w:t>BRIEF OF AMICI CURIAE IN SUPPORT OF PETITIONER</w:t>
      </w:r>
    </w:p>
    <w:p w14:paraId="36BA834F" w14:textId="77777777" w:rsidR="00976511" w:rsidRPr="00976511" w:rsidRDefault="00976511" w:rsidP="00976511">
      <w:pPr>
        <w:pStyle w:val="Normal1"/>
        <w:spacing w:after="0"/>
        <w:jc w:val="center"/>
        <w:rPr>
          <w:rFonts w:ascii="Times New Roman" w:hAnsi="Times New Roman" w:cs="Times New Roman"/>
          <w:color w:val="auto"/>
        </w:rPr>
      </w:pPr>
      <w:r w:rsidRPr="00976511">
        <w:rPr>
          <w:rFonts w:ascii="Times New Roman" w:eastAsia="Times New Roman" w:hAnsi="Times New Roman" w:cs="Times New Roman"/>
          <w:b/>
          <w:color w:val="auto"/>
          <w:sz w:val="28"/>
        </w:rPr>
        <w:t>(Not Detained)</w:t>
      </w:r>
    </w:p>
    <w:p w14:paraId="2C4C4C1C" w14:textId="77777777" w:rsidR="00976511" w:rsidRPr="00976511" w:rsidRDefault="00976511" w:rsidP="00976511">
      <w:pPr>
        <w:pStyle w:val="Normal1"/>
        <w:spacing w:after="0"/>
        <w:rPr>
          <w:rFonts w:ascii="Times New Roman" w:hAnsi="Times New Roman" w:cs="Times New Roman"/>
          <w:color w:val="auto"/>
        </w:rPr>
      </w:pPr>
    </w:p>
    <w:p w14:paraId="0610A2EB" w14:textId="77777777" w:rsidR="00976511" w:rsidRPr="00976511" w:rsidRDefault="00976511" w:rsidP="00976511">
      <w:pPr>
        <w:pStyle w:val="Normal1"/>
        <w:spacing w:after="0"/>
        <w:rPr>
          <w:rFonts w:ascii="Times New Roman" w:hAnsi="Times New Roman" w:cs="Times New Roman"/>
          <w:color w:val="auto"/>
        </w:rPr>
      </w:pPr>
    </w:p>
    <w:p w14:paraId="4746D58E" w14:textId="77777777" w:rsidR="00976511" w:rsidRPr="00976511" w:rsidRDefault="00976511" w:rsidP="00976511">
      <w:pPr>
        <w:pStyle w:val="Normal1"/>
        <w:spacing w:after="0"/>
        <w:rPr>
          <w:rFonts w:ascii="Times New Roman" w:hAnsi="Times New Roman" w:cs="Times New Roman"/>
          <w:color w:val="auto"/>
        </w:rPr>
      </w:pPr>
    </w:p>
    <w:p w14:paraId="037B8DAB" w14:textId="77777777" w:rsidR="00976511" w:rsidRPr="00976511" w:rsidRDefault="00976511" w:rsidP="00976511">
      <w:pPr>
        <w:pStyle w:val="Normal1"/>
        <w:spacing w:after="0"/>
        <w:rPr>
          <w:rFonts w:ascii="Times New Roman" w:hAnsi="Times New Roman" w:cs="Times New Roman"/>
          <w:color w:val="auto"/>
        </w:rPr>
      </w:pPr>
    </w:p>
    <w:p w14:paraId="35F68DDF" w14:textId="77777777" w:rsidR="00976511" w:rsidRPr="00976511" w:rsidRDefault="00976511" w:rsidP="000C0F0D">
      <w:pPr>
        <w:pStyle w:val="Normal1"/>
        <w:spacing w:after="0"/>
        <w:ind w:left="4320" w:firstLine="720"/>
        <w:rPr>
          <w:rFonts w:ascii="Times New Roman" w:hAnsi="Times New Roman" w:cs="Times New Roman"/>
          <w:color w:val="auto"/>
        </w:rPr>
      </w:pPr>
      <w:r w:rsidRPr="00976511">
        <w:rPr>
          <w:rFonts w:ascii="Times New Roman" w:eastAsia="Times New Roman" w:hAnsi="Times New Roman" w:cs="Times New Roman"/>
          <w:color w:val="auto"/>
          <w:sz w:val="28"/>
        </w:rPr>
        <w:t>Submitted By:</w:t>
      </w:r>
    </w:p>
    <w:p w14:paraId="6E761EFE" w14:textId="77777777" w:rsidR="00510814" w:rsidRPr="00976511" w:rsidRDefault="00510814" w:rsidP="00510814">
      <w:pPr>
        <w:rPr>
          <w:rFonts w:eastAsia="Calibri"/>
          <w:i/>
          <w:sz w:val="28"/>
          <w:szCs w:val="28"/>
          <w:u w:val="single"/>
        </w:rPr>
      </w:pPr>
    </w:p>
    <w:p w14:paraId="448FF9FF" w14:textId="77777777" w:rsidR="00510814" w:rsidRPr="00510814" w:rsidRDefault="00510814" w:rsidP="00510814">
      <w:pPr>
        <w:shd w:val="clear" w:color="auto" w:fill="FFFFFF"/>
        <w:ind w:left="5040"/>
        <w:rPr>
          <w:color w:val="000000"/>
          <w:sz w:val="28"/>
          <w:szCs w:val="28"/>
        </w:rPr>
      </w:pPr>
      <w:r w:rsidRPr="00510814">
        <w:rPr>
          <w:color w:val="000000"/>
          <w:sz w:val="28"/>
          <w:szCs w:val="28"/>
        </w:rPr>
        <w:t>Lillian Saldinger Axelrod</w:t>
      </w:r>
    </w:p>
    <w:p w14:paraId="62769210" w14:textId="77777777" w:rsidR="00510814" w:rsidRPr="00510814" w:rsidRDefault="00510814" w:rsidP="00510814">
      <w:pPr>
        <w:shd w:val="clear" w:color="auto" w:fill="FFFFFF"/>
        <w:ind w:left="5040"/>
        <w:rPr>
          <w:color w:val="000000"/>
          <w:sz w:val="28"/>
          <w:szCs w:val="28"/>
        </w:rPr>
      </w:pPr>
      <w:r w:rsidRPr="00510814">
        <w:rPr>
          <w:color w:val="000000"/>
          <w:sz w:val="28"/>
          <w:szCs w:val="28"/>
        </w:rPr>
        <w:t>Siskind Susser PC</w:t>
      </w:r>
    </w:p>
    <w:p w14:paraId="79CE5543" w14:textId="77777777" w:rsidR="00510814" w:rsidRPr="00510814" w:rsidRDefault="00510814" w:rsidP="00510814">
      <w:pPr>
        <w:shd w:val="clear" w:color="auto" w:fill="FFFFFF"/>
        <w:ind w:left="5040"/>
        <w:rPr>
          <w:color w:val="000000"/>
          <w:sz w:val="28"/>
          <w:szCs w:val="28"/>
        </w:rPr>
      </w:pPr>
      <w:r w:rsidRPr="00510814">
        <w:rPr>
          <w:color w:val="000000"/>
          <w:sz w:val="28"/>
          <w:szCs w:val="28"/>
        </w:rPr>
        <w:t>1028 Oakhaven Rd</w:t>
      </w:r>
    </w:p>
    <w:p w14:paraId="7BA9E94A" w14:textId="77777777" w:rsidR="00510814" w:rsidRPr="00510814" w:rsidRDefault="00510814" w:rsidP="00510814">
      <w:pPr>
        <w:shd w:val="clear" w:color="auto" w:fill="FFFFFF"/>
        <w:ind w:left="5040"/>
        <w:rPr>
          <w:color w:val="000000"/>
          <w:sz w:val="28"/>
          <w:szCs w:val="28"/>
        </w:rPr>
      </w:pPr>
      <w:r w:rsidRPr="00510814">
        <w:rPr>
          <w:color w:val="000000"/>
          <w:sz w:val="28"/>
          <w:szCs w:val="28"/>
        </w:rPr>
        <w:t>Memphis TN 38119</w:t>
      </w:r>
    </w:p>
    <w:p w14:paraId="4067C91F" w14:textId="77777777" w:rsidR="00510814" w:rsidRPr="00510814" w:rsidRDefault="00510814" w:rsidP="00510814">
      <w:pPr>
        <w:shd w:val="clear" w:color="auto" w:fill="FFFFFF"/>
        <w:ind w:left="5040"/>
        <w:rPr>
          <w:color w:val="000000"/>
          <w:sz w:val="28"/>
          <w:szCs w:val="28"/>
        </w:rPr>
      </w:pPr>
      <w:r w:rsidRPr="00510814">
        <w:rPr>
          <w:color w:val="000000"/>
          <w:sz w:val="28"/>
          <w:szCs w:val="28"/>
        </w:rPr>
        <w:t>(901) 682 6455</w:t>
      </w:r>
    </w:p>
    <w:p w14:paraId="71B76294" w14:textId="6B5EE855" w:rsidR="00976511" w:rsidRPr="00510814" w:rsidRDefault="00E040B6" w:rsidP="00510814">
      <w:pPr>
        <w:ind w:left="5040"/>
        <w:rPr>
          <w:bCs/>
          <w:sz w:val="28"/>
          <w:szCs w:val="28"/>
          <w:lang w:val="es-ES"/>
        </w:rPr>
      </w:pPr>
      <w:r>
        <w:rPr>
          <w:color w:val="000000" w:themeColor="text1"/>
          <w:sz w:val="28"/>
          <w:szCs w:val="28"/>
          <w:shd w:val="clear" w:color="auto" w:fill="FFFFFF"/>
        </w:rPr>
        <w:t>L</w:t>
      </w:r>
      <w:r w:rsidR="00510814" w:rsidRPr="00510814">
        <w:rPr>
          <w:color w:val="000000" w:themeColor="text1"/>
          <w:sz w:val="28"/>
          <w:szCs w:val="28"/>
          <w:shd w:val="clear" w:color="auto" w:fill="FFFFFF"/>
        </w:rPr>
        <w:t>axelrod@visalaw.com</w:t>
      </w:r>
    </w:p>
    <w:p w14:paraId="234DAA60" w14:textId="77777777" w:rsidR="00C67E49" w:rsidRDefault="00976511" w:rsidP="00976511">
      <w:pPr>
        <w:spacing w:line="322" w:lineRule="exact"/>
        <w:sectPr w:rsidR="00C67E49">
          <w:footerReference w:type="even" r:id="rId8"/>
          <w:type w:val="continuous"/>
          <w:pgSz w:w="12240" w:h="15840"/>
          <w:pgMar w:top="1380" w:right="1720" w:bottom="280" w:left="1720" w:header="720" w:footer="720" w:gutter="0"/>
          <w:cols w:space="720"/>
        </w:sectPr>
      </w:pPr>
      <w:r w:rsidRPr="005E1E7F">
        <w:rPr>
          <w:lang w:val="es-ES"/>
        </w:rPr>
        <w:br w:type="page"/>
      </w:r>
    </w:p>
    <w:p w14:paraId="415ACE74" w14:textId="77777777" w:rsidR="008E2707" w:rsidRDefault="00897BEC" w:rsidP="008E2707">
      <w:pPr>
        <w:pStyle w:val="Heading1"/>
        <w:spacing w:before="64" w:line="322" w:lineRule="exact"/>
        <w:ind w:left="3" w:right="50" w:hanging="3"/>
        <w:jc w:val="center"/>
        <w:rPr>
          <w:color w:val="000000" w:themeColor="text1"/>
          <w:spacing w:val="-2"/>
          <w:u w:val="single"/>
        </w:rPr>
      </w:pPr>
      <w:bookmarkStart w:id="0" w:name="_TOC_250007"/>
      <w:r w:rsidRPr="008E2707">
        <w:rPr>
          <w:color w:val="000000" w:themeColor="text1"/>
          <w:spacing w:val="-1"/>
          <w:u w:val="single"/>
        </w:rPr>
        <w:lastRenderedPageBreak/>
        <w:t xml:space="preserve">OPPOSED </w:t>
      </w:r>
      <w:r w:rsidR="00976511" w:rsidRPr="008E2707">
        <w:rPr>
          <w:color w:val="000000" w:themeColor="text1"/>
          <w:spacing w:val="-1"/>
          <w:u w:val="single"/>
        </w:rPr>
        <w:t>M</w:t>
      </w:r>
      <w:r w:rsidR="00976511" w:rsidRPr="008E2707">
        <w:rPr>
          <w:color w:val="000000" w:themeColor="text1"/>
          <w:u w:val="single"/>
        </w:rPr>
        <w:t>OT</w:t>
      </w:r>
      <w:r w:rsidR="00976511" w:rsidRPr="008E2707">
        <w:rPr>
          <w:color w:val="000000" w:themeColor="text1"/>
          <w:spacing w:val="1"/>
          <w:u w:val="single"/>
        </w:rPr>
        <w:t>I</w:t>
      </w:r>
      <w:r w:rsidR="00976511" w:rsidRPr="008E2707">
        <w:rPr>
          <w:color w:val="000000" w:themeColor="text1"/>
          <w:spacing w:val="-3"/>
          <w:u w:val="single"/>
        </w:rPr>
        <w:t>O</w:t>
      </w:r>
      <w:r w:rsidR="00976511" w:rsidRPr="008E2707">
        <w:rPr>
          <w:color w:val="000000" w:themeColor="text1"/>
          <w:u w:val="single"/>
        </w:rPr>
        <w:t xml:space="preserve">N </w:t>
      </w:r>
      <w:r w:rsidR="00976511" w:rsidRPr="008E2707">
        <w:rPr>
          <w:color w:val="000000" w:themeColor="text1"/>
          <w:spacing w:val="-1"/>
          <w:u w:val="single"/>
        </w:rPr>
        <w:t>F</w:t>
      </w:r>
      <w:r w:rsidR="00976511" w:rsidRPr="008E2707">
        <w:rPr>
          <w:color w:val="000000" w:themeColor="text1"/>
          <w:u w:val="single"/>
        </w:rPr>
        <w:t>OR</w:t>
      </w:r>
      <w:r w:rsidR="00976511" w:rsidRPr="008E2707">
        <w:rPr>
          <w:color w:val="000000" w:themeColor="text1"/>
          <w:spacing w:val="1"/>
          <w:u w:val="single"/>
        </w:rPr>
        <w:t xml:space="preserve"> </w:t>
      </w:r>
      <w:r w:rsidR="00976511" w:rsidRPr="008E2707">
        <w:rPr>
          <w:color w:val="000000" w:themeColor="text1"/>
          <w:spacing w:val="-3"/>
          <w:u w:val="single"/>
        </w:rPr>
        <w:t>LE</w:t>
      </w:r>
      <w:r w:rsidR="00976511" w:rsidRPr="008E2707">
        <w:rPr>
          <w:color w:val="000000" w:themeColor="text1"/>
          <w:spacing w:val="1"/>
          <w:u w:val="single"/>
        </w:rPr>
        <w:t>A</w:t>
      </w:r>
      <w:r w:rsidR="00976511" w:rsidRPr="008E2707">
        <w:rPr>
          <w:color w:val="000000" w:themeColor="text1"/>
          <w:spacing w:val="-2"/>
          <w:u w:val="single"/>
        </w:rPr>
        <w:t>V</w:t>
      </w:r>
      <w:r w:rsidR="00976511" w:rsidRPr="008E2707">
        <w:rPr>
          <w:color w:val="000000" w:themeColor="text1"/>
          <w:u w:val="single"/>
        </w:rPr>
        <w:t>E</w:t>
      </w:r>
      <w:r w:rsidR="00976511" w:rsidRPr="008E2707">
        <w:rPr>
          <w:color w:val="000000" w:themeColor="text1"/>
          <w:spacing w:val="-1"/>
          <w:u w:val="single"/>
        </w:rPr>
        <w:t xml:space="preserve"> </w:t>
      </w:r>
      <w:r w:rsidR="00976511" w:rsidRPr="008E2707">
        <w:rPr>
          <w:color w:val="000000" w:themeColor="text1"/>
          <w:u w:val="single"/>
        </w:rPr>
        <w:t xml:space="preserve">TO </w:t>
      </w:r>
      <w:r w:rsidR="00976511" w:rsidRPr="008E2707">
        <w:rPr>
          <w:color w:val="000000" w:themeColor="text1"/>
          <w:spacing w:val="-1"/>
          <w:u w:val="single"/>
        </w:rPr>
        <w:t>F</w:t>
      </w:r>
      <w:r w:rsidR="00976511" w:rsidRPr="008E2707">
        <w:rPr>
          <w:color w:val="000000" w:themeColor="text1"/>
          <w:spacing w:val="1"/>
          <w:u w:val="single"/>
        </w:rPr>
        <w:t>I</w:t>
      </w:r>
      <w:r w:rsidR="00976511" w:rsidRPr="008E2707">
        <w:rPr>
          <w:color w:val="000000" w:themeColor="text1"/>
          <w:u w:val="single"/>
        </w:rPr>
        <w:t>LE</w:t>
      </w:r>
      <w:r w:rsidR="008E2707" w:rsidRPr="008E2707">
        <w:rPr>
          <w:color w:val="000000" w:themeColor="text1"/>
          <w:spacing w:val="-3"/>
          <w:u w:val="single"/>
        </w:rPr>
        <w:t xml:space="preserve"> </w:t>
      </w:r>
      <w:r w:rsidR="00976511" w:rsidRPr="008E2707">
        <w:rPr>
          <w:color w:val="000000" w:themeColor="text1"/>
          <w:u w:val="single"/>
        </w:rPr>
        <w:t>O</w:t>
      </w:r>
      <w:r w:rsidR="00976511" w:rsidRPr="008E2707">
        <w:rPr>
          <w:color w:val="000000" w:themeColor="text1"/>
          <w:spacing w:val="-1"/>
          <w:u w:val="single"/>
        </w:rPr>
        <w:t>U</w:t>
      </w:r>
      <w:r w:rsidR="00976511" w:rsidRPr="008E2707">
        <w:rPr>
          <w:color w:val="000000" w:themeColor="text1"/>
          <w:u w:val="single"/>
        </w:rPr>
        <w:t>T-OF</w:t>
      </w:r>
      <w:r w:rsidR="00976511" w:rsidRPr="008E2707">
        <w:rPr>
          <w:color w:val="000000" w:themeColor="text1"/>
          <w:spacing w:val="-3"/>
          <w:u w:val="single"/>
        </w:rPr>
        <w:t>-</w:t>
      </w:r>
      <w:r w:rsidR="00976511" w:rsidRPr="008E2707">
        <w:rPr>
          <w:color w:val="000000" w:themeColor="text1"/>
          <w:u w:val="single"/>
        </w:rPr>
        <w:t>T</w:t>
      </w:r>
      <w:r w:rsidR="00976511" w:rsidRPr="008E2707">
        <w:rPr>
          <w:color w:val="000000" w:themeColor="text1"/>
          <w:spacing w:val="1"/>
          <w:u w:val="single"/>
        </w:rPr>
        <w:t>I</w:t>
      </w:r>
      <w:r w:rsidR="00976511" w:rsidRPr="008E2707">
        <w:rPr>
          <w:color w:val="000000" w:themeColor="text1"/>
          <w:spacing w:val="-2"/>
          <w:u w:val="single"/>
        </w:rPr>
        <w:t xml:space="preserve">ME </w:t>
      </w:r>
    </w:p>
    <w:p w14:paraId="758DD9D9" w14:textId="119668C2" w:rsidR="00C67E49" w:rsidRPr="008E2707" w:rsidRDefault="00976511" w:rsidP="008E2707">
      <w:pPr>
        <w:pStyle w:val="Heading1"/>
        <w:spacing w:before="64" w:line="322" w:lineRule="exact"/>
        <w:ind w:left="3" w:right="50" w:hanging="3"/>
        <w:jc w:val="center"/>
        <w:rPr>
          <w:color w:val="000000" w:themeColor="text1"/>
          <w:spacing w:val="-3"/>
          <w:u w:val="single"/>
        </w:rPr>
      </w:pPr>
      <w:r w:rsidRPr="008E2707">
        <w:rPr>
          <w:color w:val="000000" w:themeColor="text1"/>
          <w:u w:val="single"/>
        </w:rPr>
        <w:t>B</w:t>
      </w:r>
      <w:r w:rsidRPr="008E2707">
        <w:rPr>
          <w:color w:val="000000" w:themeColor="text1"/>
          <w:spacing w:val="-2"/>
          <w:u w:val="single"/>
        </w:rPr>
        <w:t>R</w:t>
      </w:r>
      <w:r w:rsidRPr="008E2707">
        <w:rPr>
          <w:color w:val="000000" w:themeColor="text1"/>
          <w:spacing w:val="1"/>
          <w:u w:val="single"/>
        </w:rPr>
        <w:t>I</w:t>
      </w:r>
      <w:r w:rsidRPr="008E2707">
        <w:rPr>
          <w:color w:val="000000" w:themeColor="text1"/>
          <w:u w:val="single"/>
        </w:rPr>
        <w:t>EF</w:t>
      </w:r>
      <w:r w:rsidR="008E2707">
        <w:rPr>
          <w:color w:val="000000" w:themeColor="text1"/>
          <w:u w:val="single"/>
        </w:rPr>
        <w:t xml:space="preserve"> </w:t>
      </w:r>
      <w:r w:rsidRPr="008E2707">
        <w:rPr>
          <w:color w:val="000000" w:themeColor="text1"/>
          <w:spacing w:val="-3"/>
          <w:u w:val="single"/>
        </w:rPr>
        <w:t>O</w:t>
      </w:r>
      <w:r w:rsidRPr="008E2707">
        <w:rPr>
          <w:color w:val="000000" w:themeColor="text1"/>
          <w:u w:val="single"/>
        </w:rPr>
        <w:t>F</w:t>
      </w:r>
      <w:r w:rsidRPr="008E2707">
        <w:rPr>
          <w:color w:val="000000" w:themeColor="text1"/>
          <w:spacing w:val="-2"/>
          <w:u w:val="single"/>
        </w:rPr>
        <w:t xml:space="preserve"> </w:t>
      </w:r>
      <w:r w:rsidRPr="008E2707">
        <w:rPr>
          <w:color w:val="000000" w:themeColor="text1"/>
          <w:spacing w:val="1"/>
          <w:u w:val="single"/>
        </w:rPr>
        <w:t>A</w:t>
      </w:r>
      <w:r w:rsidRPr="008E2707">
        <w:rPr>
          <w:color w:val="000000" w:themeColor="text1"/>
          <w:spacing w:val="-2"/>
          <w:u w:val="single"/>
        </w:rPr>
        <w:t>MICI</w:t>
      </w:r>
      <w:r w:rsidRPr="008E2707">
        <w:rPr>
          <w:color w:val="000000" w:themeColor="text1"/>
          <w:spacing w:val="2"/>
          <w:u w:val="single"/>
        </w:rPr>
        <w:t xml:space="preserve"> </w:t>
      </w:r>
      <w:r w:rsidRPr="008E2707">
        <w:rPr>
          <w:color w:val="000000" w:themeColor="text1"/>
          <w:spacing w:val="1"/>
          <w:u w:val="single"/>
        </w:rPr>
        <w:t>C</w:t>
      </w:r>
      <w:r w:rsidRPr="008E2707">
        <w:rPr>
          <w:color w:val="000000" w:themeColor="text1"/>
          <w:spacing w:val="-2"/>
          <w:u w:val="single"/>
        </w:rPr>
        <w:t>URI</w:t>
      </w:r>
      <w:r w:rsidRPr="008E2707">
        <w:rPr>
          <w:color w:val="000000" w:themeColor="text1"/>
          <w:spacing w:val="1"/>
          <w:u w:val="single"/>
        </w:rPr>
        <w:t>A</w:t>
      </w:r>
      <w:r w:rsidRPr="008E2707">
        <w:rPr>
          <w:color w:val="000000" w:themeColor="text1"/>
          <w:u w:val="single"/>
        </w:rPr>
        <w:t>E</w:t>
      </w:r>
      <w:bookmarkEnd w:id="0"/>
    </w:p>
    <w:p w14:paraId="5DEB43C7" w14:textId="77777777" w:rsidR="00C67E49" w:rsidRPr="00510814" w:rsidRDefault="00C67E49">
      <w:pPr>
        <w:spacing w:before="13" w:line="240" w:lineRule="exact"/>
        <w:rPr>
          <w:color w:val="000000" w:themeColor="text1"/>
        </w:rPr>
      </w:pPr>
    </w:p>
    <w:p w14:paraId="25942381" w14:textId="77777777" w:rsidR="00C67E49" w:rsidRPr="00A44D2C" w:rsidRDefault="00976511" w:rsidP="008E2707">
      <w:pPr>
        <w:pStyle w:val="BodyText"/>
        <w:spacing w:before="64" w:line="481" w:lineRule="auto"/>
        <w:ind w:left="120" w:right="139" w:firstLine="719"/>
        <w:jc w:val="both"/>
        <w:rPr>
          <w:color w:val="000000" w:themeColor="text1"/>
        </w:rPr>
      </w:pPr>
      <w:r w:rsidRPr="00A44D2C">
        <w:rPr>
          <w:color w:val="000000" w:themeColor="text1"/>
        </w:rPr>
        <w:t>Proposed Amici respectfully move for leave to file the accompanying brief as Amici Curiae in support of petitioner out-of-time.</w:t>
      </w:r>
    </w:p>
    <w:p w14:paraId="3F22C928" w14:textId="77777777" w:rsidR="00C67E49" w:rsidRPr="00A44D2C" w:rsidRDefault="00976511" w:rsidP="008E2707">
      <w:pPr>
        <w:pStyle w:val="BodyText"/>
        <w:spacing w:before="9" w:line="480" w:lineRule="auto"/>
        <w:ind w:left="119" w:right="111" w:firstLine="719"/>
        <w:jc w:val="both"/>
        <w:rPr>
          <w:color w:val="000000" w:themeColor="text1"/>
        </w:rPr>
      </w:pPr>
      <w:r w:rsidRPr="00A44D2C">
        <w:rPr>
          <w:color w:val="000000" w:themeColor="text1"/>
        </w:rPr>
        <w:t>Amici are all organizations that work with immigrant survivors of crimes and are particularly concerned with the intersection of immigration and violence against women in the United States. Some Amici were involved in creating the U visa, and all work together to identify and address emerging barriers to safety and justice for immigrant survivors of domestic and sexual violence. In this brief, Amici endeavor to address issues raised by the pleadings without making redundant arguments, as well as offering a unique perspective on the issues raised by this case.</w:t>
      </w:r>
    </w:p>
    <w:p w14:paraId="348BCD56" w14:textId="3CFFA20D" w:rsidR="00C67E49" w:rsidRPr="00A44D2C" w:rsidRDefault="00976511" w:rsidP="008E2707">
      <w:pPr>
        <w:pStyle w:val="BodyText"/>
        <w:spacing w:before="11" w:line="480" w:lineRule="auto"/>
        <w:ind w:left="118" w:right="103" w:firstLine="720"/>
        <w:jc w:val="both"/>
        <w:rPr>
          <w:color w:val="000000" w:themeColor="text1"/>
        </w:rPr>
      </w:pPr>
      <w:r w:rsidRPr="00A44D2C">
        <w:rPr>
          <w:color w:val="000000" w:themeColor="text1"/>
        </w:rPr>
        <w:t>Amici became aware of this litigation late in its development, but began securing the resources necessary to provide this brief as soon as Amici became aware of the case. Amici hope this Court agrees that the perspective that Amici provides justifies accepting our late-filed brief. Amici respectfully move for leave to file the out-of-time accompanying brief in support of petitioner, urging this Court to grant the Petitioner’s request.</w:t>
      </w:r>
    </w:p>
    <w:p w14:paraId="3018FADD" w14:textId="53AF102E" w:rsidR="00897BEC" w:rsidRPr="00A44D2C" w:rsidRDefault="00897BEC" w:rsidP="008E2707">
      <w:pPr>
        <w:pStyle w:val="BodyText"/>
        <w:spacing w:before="11" w:line="480" w:lineRule="auto"/>
        <w:ind w:left="118" w:right="103" w:firstLine="720"/>
        <w:jc w:val="both"/>
        <w:rPr>
          <w:color w:val="000000" w:themeColor="text1"/>
        </w:rPr>
        <w:sectPr w:rsidR="00897BEC" w:rsidRPr="00A44D2C">
          <w:footerReference w:type="default" r:id="rId9"/>
          <w:pgSz w:w="12240" w:h="15840"/>
          <w:pgMar w:top="1380" w:right="1240" w:bottom="1480" w:left="1320" w:header="0" w:footer="1296" w:gutter="0"/>
          <w:cols w:space="720"/>
        </w:sectPr>
      </w:pPr>
      <w:r w:rsidRPr="00A44D2C">
        <w:rPr>
          <w:color w:val="000000" w:themeColor="text1"/>
        </w:rPr>
        <w:t xml:space="preserve">Counsel for Amici reached out to </w:t>
      </w:r>
      <w:r w:rsidR="00846AEA" w:rsidRPr="00A44D2C">
        <w:rPr>
          <w:color w:val="000000" w:themeColor="text1"/>
        </w:rPr>
        <w:t xml:space="preserve">Sheri Glaser, </w:t>
      </w:r>
      <w:r w:rsidR="008E2707" w:rsidRPr="00A44D2C">
        <w:rPr>
          <w:color w:val="000000" w:themeColor="text1"/>
        </w:rPr>
        <w:t>government’s counsel, regarding our intention to file this Motion and the attached Brief. Ms. Glaser opposes amici’s motion and will be filing written opposition with this Court.</w:t>
      </w:r>
    </w:p>
    <w:p w14:paraId="495CBB23" w14:textId="77777777" w:rsidR="00C67E49" w:rsidRPr="00A44D2C" w:rsidRDefault="00C67E49" w:rsidP="008E2707">
      <w:pPr>
        <w:spacing w:before="4" w:line="100" w:lineRule="exact"/>
        <w:jc w:val="both"/>
        <w:rPr>
          <w:color w:val="000000" w:themeColor="text1"/>
          <w:sz w:val="28"/>
          <w:szCs w:val="28"/>
        </w:rPr>
      </w:pPr>
    </w:p>
    <w:p w14:paraId="0584192A" w14:textId="30BDA4F5" w:rsidR="00976511" w:rsidRPr="00A44D2C" w:rsidRDefault="00976511" w:rsidP="008E2707">
      <w:pPr>
        <w:spacing w:line="480" w:lineRule="auto"/>
        <w:jc w:val="both"/>
        <w:rPr>
          <w:color w:val="000000" w:themeColor="text1"/>
          <w:sz w:val="28"/>
          <w:szCs w:val="28"/>
        </w:rPr>
      </w:pPr>
      <w:r w:rsidRPr="00A44D2C">
        <w:rPr>
          <w:color w:val="000000" w:themeColor="text1"/>
          <w:sz w:val="28"/>
          <w:szCs w:val="28"/>
        </w:rPr>
        <w:t>Dated:  February 1</w:t>
      </w:r>
      <w:r w:rsidR="00510814" w:rsidRPr="00A44D2C">
        <w:rPr>
          <w:color w:val="000000" w:themeColor="text1"/>
          <w:sz w:val="28"/>
          <w:szCs w:val="28"/>
        </w:rPr>
        <w:t>1</w:t>
      </w:r>
      <w:r w:rsidRPr="00A44D2C">
        <w:rPr>
          <w:color w:val="000000" w:themeColor="text1"/>
          <w:sz w:val="28"/>
          <w:szCs w:val="28"/>
        </w:rPr>
        <w:t>, 2020</w:t>
      </w:r>
      <w:r w:rsidRPr="00A44D2C">
        <w:rPr>
          <w:color w:val="000000" w:themeColor="text1"/>
          <w:sz w:val="28"/>
          <w:szCs w:val="28"/>
        </w:rPr>
        <w:tab/>
      </w:r>
      <w:r w:rsidRPr="00A44D2C">
        <w:rPr>
          <w:color w:val="000000" w:themeColor="text1"/>
          <w:sz w:val="28"/>
          <w:szCs w:val="28"/>
        </w:rPr>
        <w:tab/>
      </w:r>
      <w:r w:rsidRPr="00A44D2C">
        <w:rPr>
          <w:color w:val="000000" w:themeColor="text1"/>
          <w:sz w:val="28"/>
          <w:szCs w:val="28"/>
        </w:rPr>
        <w:tab/>
      </w:r>
      <w:r w:rsidRPr="00A44D2C">
        <w:rPr>
          <w:color w:val="000000" w:themeColor="text1"/>
          <w:sz w:val="28"/>
          <w:szCs w:val="28"/>
        </w:rPr>
        <w:tab/>
      </w:r>
    </w:p>
    <w:p w14:paraId="37C625DE" w14:textId="77777777" w:rsidR="00976511" w:rsidRPr="00A44D2C" w:rsidRDefault="00976511" w:rsidP="008E2707">
      <w:pPr>
        <w:spacing w:line="506" w:lineRule="exact"/>
        <w:jc w:val="both"/>
        <w:rPr>
          <w:color w:val="000000" w:themeColor="text1"/>
          <w:sz w:val="28"/>
          <w:szCs w:val="28"/>
        </w:rPr>
      </w:pPr>
    </w:p>
    <w:p w14:paraId="47A785AC" w14:textId="77777777" w:rsidR="00976511" w:rsidRPr="00A44D2C" w:rsidRDefault="00976511" w:rsidP="008E2707">
      <w:pPr>
        <w:spacing w:line="506" w:lineRule="exact"/>
        <w:jc w:val="both"/>
        <w:rPr>
          <w:color w:val="000000" w:themeColor="text1"/>
          <w:sz w:val="28"/>
          <w:szCs w:val="28"/>
        </w:rPr>
      </w:pPr>
      <w:r w:rsidRPr="00A44D2C">
        <w:rPr>
          <w:color w:val="000000" w:themeColor="text1"/>
          <w:sz w:val="28"/>
          <w:szCs w:val="28"/>
        </w:rPr>
        <w:t>Respectfully submitted,</w:t>
      </w:r>
    </w:p>
    <w:tbl>
      <w:tblPr>
        <w:tblStyle w:val="TableGridLight1"/>
        <w:tblW w:w="9360" w:type="dxa"/>
        <w:tblLook w:val="04A0" w:firstRow="1" w:lastRow="0" w:firstColumn="1" w:lastColumn="0" w:noHBand="0" w:noVBand="1"/>
      </w:tblPr>
      <w:tblGrid>
        <w:gridCol w:w="4860"/>
        <w:gridCol w:w="4500"/>
      </w:tblGrid>
      <w:tr w:rsidR="00976511" w:rsidRPr="00A44D2C" w14:paraId="2CF513C1" w14:textId="77777777" w:rsidTr="00976511">
        <w:tc>
          <w:tcPr>
            <w:tcW w:w="4860" w:type="dxa"/>
            <w:tcBorders>
              <w:top w:val="nil"/>
              <w:left w:val="nil"/>
              <w:bottom w:val="nil"/>
              <w:right w:val="nil"/>
            </w:tcBorders>
          </w:tcPr>
          <w:p w14:paraId="00BFF107" w14:textId="77777777" w:rsidR="00976511" w:rsidRPr="00A44D2C" w:rsidRDefault="00976511" w:rsidP="008E2707">
            <w:pPr>
              <w:ind w:left="-102"/>
              <w:jc w:val="both"/>
              <w:rPr>
                <w:rFonts w:eastAsia="Calibri"/>
                <w:color w:val="000000" w:themeColor="text1"/>
                <w:sz w:val="28"/>
                <w:szCs w:val="28"/>
                <w:u w:val="single"/>
                <w:lang w:val="es-ES"/>
              </w:rPr>
            </w:pPr>
          </w:p>
          <w:p w14:paraId="5E8E4F57" w14:textId="77777777" w:rsidR="00976511" w:rsidRPr="00A44D2C" w:rsidRDefault="00976511" w:rsidP="008E2707">
            <w:pPr>
              <w:ind w:left="-102"/>
              <w:jc w:val="both"/>
              <w:rPr>
                <w:rFonts w:eastAsia="Calibri"/>
                <w:i/>
                <w:iCs/>
                <w:color w:val="000000" w:themeColor="text1"/>
                <w:sz w:val="28"/>
                <w:szCs w:val="28"/>
                <w:u w:val="single"/>
                <w:lang w:val="es-ES"/>
              </w:rPr>
            </w:pPr>
            <w:r w:rsidRPr="00A44D2C">
              <w:rPr>
                <w:rFonts w:eastAsia="Calibri"/>
                <w:i/>
                <w:iCs/>
                <w:color w:val="000000" w:themeColor="text1"/>
                <w:sz w:val="28"/>
                <w:szCs w:val="28"/>
                <w:u w:val="single"/>
                <w:lang w:val="es-ES"/>
              </w:rPr>
              <w:t>s/Laura Flores Bachman</w:t>
            </w:r>
          </w:p>
          <w:p w14:paraId="1486A67C" w14:textId="77777777" w:rsidR="00976511" w:rsidRPr="00A44D2C" w:rsidRDefault="00976511" w:rsidP="008E2707">
            <w:pPr>
              <w:jc w:val="both"/>
              <w:rPr>
                <w:rFonts w:eastAsia="Calibri"/>
                <w:i/>
                <w:color w:val="000000" w:themeColor="text1"/>
                <w:sz w:val="28"/>
                <w:szCs w:val="28"/>
                <w:u w:val="single"/>
                <w:lang w:val="es-ES"/>
              </w:rPr>
            </w:pPr>
          </w:p>
          <w:p w14:paraId="0CAD94E1" w14:textId="77777777" w:rsidR="00976511" w:rsidRPr="00A44D2C" w:rsidRDefault="00976511" w:rsidP="008E2707">
            <w:pPr>
              <w:ind w:left="-102"/>
              <w:jc w:val="both"/>
              <w:rPr>
                <w:color w:val="000000" w:themeColor="text1"/>
                <w:sz w:val="28"/>
                <w:szCs w:val="28"/>
                <w:lang w:val="es-ES"/>
              </w:rPr>
            </w:pPr>
            <w:r w:rsidRPr="00A44D2C">
              <w:rPr>
                <w:color w:val="000000" w:themeColor="text1"/>
                <w:sz w:val="28"/>
                <w:szCs w:val="28"/>
                <w:lang w:val="es-ES"/>
              </w:rPr>
              <w:t>Laura Flores Bachman</w:t>
            </w:r>
            <w:r w:rsidRPr="00A44D2C">
              <w:rPr>
                <w:color w:val="000000" w:themeColor="text1"/>
                <w:sz w:val="28"/>
                <w:szCs w:val="28"/>
                <w:lang w:val="es-ES"/>
              </w:rPr>
              <w:tab/>
            </w:r>
            <w:r w:rsidRPr="00A44D2C">
              <w:rPr>
                <w:color w:val="000000" w:themeColor="text1"/>
                <w:sz w:val="28"/>
                <w:szCs w:val="28"/>
                <w:lang w:val="es-ES"/>
              </w:rPr>
              <w:tab/>
            </w:r>
          </w:p>
          <w:p w14:paraId="7A352732" w14:textId="77777777" w:rsidR="00976511" w:rsidRPr="00A44D2C" w:rsidRDefault="00976511" w:rsidP="008E2707">
            <w:pPr>
              <w:ind w:left="-102"/>
              <w:jc w:val="both"/>
              <w:rPr>
                <w:color w:val="000000" w:themeColor="text1"/>
                <w:sz w:val="28"/>
                <w:szCs w:val="28"/>
              </w:rPr>
            </w:pPr>
            <w:r w:rsidRPr="00A44D2C">
              <w:rPr>
                <w:rFonts w:eastAsia="Calibri"/>
                <w:color w:val="000000" w:themeColor="text1"/>
                <w:sz w:val="28"/>
                <w:szCs w:val="28"/>
              </w:rPr>
              <w:t>ASISTA Immigration Assistance</w:t>
            </w:r>
          </w:p>
          <w:p w14:paraId="642D907D" w14:textId="77777777" w:rsidR="00976511" w:rsidRPr="00A44D2C" w:rsidRDefault="00976511" w:rsidP="008E2707">
            <w:pPr>
              <w:ind w:left="-102"/>
              <w:jc w:val="both"/>
              <w:rPr>
                <w:color w:val="000000" w:themeColor="text1"/>
                <w:sz w:val="28"/>
                <w:szCs w:val="28"/>
              </w:rPr>
            </w:pPr>
            <w:r w:rsidRPr="00A44D2C">
              <w:rPr>
                <w:rFonts w:eastAsia="Calibri"/>
                <w:color w:val="000000" w:themeColor="text1"/>
                <w:sz w:val="28"/>
                <w:szCs w:val="28"/>
              </w:rPr>
              <w:t>P.O. Box 12</w:t>
            </w:r>
          </w:p>
          <w:p w14:paraId="430CF7D5" w14:textId="77777777" w:rsidR="00976511" w:rsidRPr="00A44D2C" w:rsidRDefault="00976511" w:rsidP="008E2707">
            <w:pPr>
              <w:ind w:left="-102"/>
              <w:jc w:val="both"/>
              <w:rPr>
                <w:color w:val="000000" w:themeColor="text1"/>
                <w:sz w:val="28"/>
                <w:szCs w:val="28"/>
              </w:rPr>
            </w:pPr>
            <w:r w:rsidRPr="00A44D2C">
              <w:rPr>
                <w:rFonts w:eastAsia="Calibri"/>
                <w:color w:val="000000" w:themeColor="text1"/>
                <w:sz w:val="28"/>
                <w:szCs w:val="28"/>
              </w:rPr>
              <w:t>Suffield, CT 06078</w:t>
            </w:r>
          </w:p>
          <w:p w14:paraId="638C79D9" w14:textId="055E28B7" w:rsidR="00976511" w:rsidRPr="00A44D2C" w:rsidRDefault="00976511" w:rsidP="008E2707">
            <w:pPr>
              <w:ind w:left="-102"/>
              <w:jc w:val="both"/>
              <w:rPr>
                <w:color w:val="000000" w:themeColor="text1"/>
                <w:sz w:val="28"/>
                <w:szCs w:val="28"/>
              </w:rPr>
            </w:pPr>
            <w:r w:rsidRPr="00A44D2C">
              <w:rPr>
                <w:color w:val="000000" w:themeColor="text1"/>
                <w:sz w:val="28"/>
                <w:szCs w:val="28"/>
              </w:rPr>
              <w:t>860-758-0733</w:t>
            </w:r>
          </w:p>
          <w:p w14:paraId="1F2B6103" w14:textId="084CA8A2" w:rsidR="00976511" w:rsidRPr="00A44D2C" w:rsidRDefault="00976511" w:rsidP="008E2707">
            <w:pPr>
              <w:ind w:left="-102"/>
              <w:jc w:val="both"/>
              <w:rPr>
                <w:color w:val="000000" w:themeColor="text1"/>
                <w:sz w:val="28"/>
                <w:szCs w:val="28"/>
                <w:lang w:val="es-ES"/>
              </w:rPr>
            </w:pPr>
            <w:r w:rsidRPr="00A44D2C">
              <w:rPr>
                <w:color w:val="000000" w:themeColor="text1"/>
                <w:sz w:val="28"/>
                <w:szCs w:val="28"/>
              </w:rPr>
              <w:t>laura@asistahelp.org</w:t>
            </w:r>
          </w:p>
        </w:tc>
        <w:tc>
          <w:tcPr>
            <w:tcW w:w="4500" w:type="dxa"/>
            <w:tcBorders>
              <w:top w:val="nil"/>
              <w:left w:val="nil"/>
              <w:bottom w:val="nil"/>
              <w:right w:val="nil"/>
            </w:tcBorders>
          </w:tcPr>
          <w:p w14:paraId="5E356822" w14:textId="77777777" w:rsidR="00976511" w:rsidRPr="00A44D2C" w:rsidRDefault="00976511" w:rsidP="008E2707">
            <w:pPr>
              <w:jc w:val="both"/>
              <w:rPr>
                <w:rFonts w:eastAsia="Calibri"/>
                <w:color w:val="000000" w:themeColor="text1"/>
                <w:sz w:val="28"/>
                <w:szCs w:val="28"/>
                <w:u w:val="single"/>
              </w:rPr>
            </w:pPr>
          </w:p>
          <w:p w14:paraId="41E8DB75" w14:textId="1524945D" w:rsidR="00976511" w:rsidRPr="00A44D2C" w:rsidRDefault="00976511" w:rsidP="008E2707">
            <w:pPr>
              <w:ind w:left="720"/>
              <w:jc w:val="both"/>
              <w:rPr>
                <w:rFonts w:eastAsia="Calibri"/>
                <w:i/>
                <w:iCs/>
                <w:color w:val="000000" w:themeColor="text1"/>
                <w:sz w:val="28"/>
                <w:szCs w:val="28"/>
                <w:u w:val="single"/>
              </w:rPr>
            </w:pPr>
            <w:r w:rsidRPr="00A44D2C">
              <w:rPr>
                <w:rFonts w:eastAsia="Calibri"/>
                <w:i/>
                <w:iCs/>
                <w:color w:val="000000" w:themeColor="text1"/>
                <w:sz w:val="28"/>
                <w:szCs w:val="28"/>
                <w:u w:val="single"/>
              </w:rPr>
              <w:t>s/</w:t>
            </w:r>
            <w:r w:rsidR="00510814" w:rsidRPr="00A44D2C">
              <w:rPr>
                <w:rFonts w:eastAsia="Calibri"/>
                <w:i/>
                <w:iCs/>
                <w:color w:val="000000" w:themeColor="text1"/>
                <w:sz w:val="28"/>
                <w:szCs w:val="28"/>
                <w:u w:val="single"/>
              </w:rPr>
              <w:t>Lillian Saldinger Axelrod</w:t>
            </w:r>
          </w:p>
          <w:p w14:paraId="1D38020E" w14:textId="77777777" w:rsidR="00976511" w:rsidRPr="00A44D2C" w:rsidRDefault="00976511" w:rsidP="008E2707">
            <w:pPr>
              <w:ind w:left="720"/>
              <w:jc w:val="both"/>
              <w:rPr>
                <w:rFonts w:eastAsia="Calibri"/>
                <w:i/>
                <w:color w:val="000000" w:themeColor="text1"/>
                <w:sz w:val="28"/>
                <w:szCs w:val="28"/>
                <w:u w:val="single"/>
              </w:rPr>
            </w:pPr>
          </w:p>
          <w:p w14:paraId="30182918" w14:textId="77777777" w:rsidR="00510814" w:rsidRPr="00A44D2C" w:rsidRDefault="00510814" w:rsidP="008E2707">
            <w:pPr>
              <w:shd w:val="clear" w:color="auto" w:fill="FFFFFF"/>
              <w:ind w:left="720"/>
              <w:jc w:val="both"/>
              <w:rPr>
                <w:color w:val="000000" w:themeColor="text1"/>
                <w:sz w:val="28"/>
                <w:szCs w:val="28"/>
              </w:rPr>
            </w:pPr>
            <w:r w:rsidRPr="00A44D2C">
              <w:rPr>
                <w:color w:val="000000" w:themeColor="text1"/>
                <w:sz w:val="28"/>
                <w:szCs w:val="28"/>
              </w:rPr>
              <w:t>Lillian Saldinger Axelrod</w:t>
            </w:r>
          </w:p>
          <w:p w14:paraId="29ED40B5" w14:textId="77777777" w:rsidR="00510814" w:rsidRPr="00A44D2C" w:rsidRDefault="00510814" w:rsidP="008E2707">
            <w:pPr>
              <w:shd w:val="clear" w:color="auto" w:fill="FFFFFF"/>
              <w:ind w:left="720"/>
              <w:jc w:val="both"/>
              <w:rPr>
                <w:color w:val="000000" w:themeColor="text1"/>
                <w:sz w:val="28"/>
                <w:szCs w:val="28"/>
              </w:rPr>
            </w:pPr>
            <w:r w:rsidRPr="00A44D2C">
              <w:rPr>
                <w:color w:val="000000" w:themeColor="text1"/>
                <w:sz w:val="28"/>
                <w:szCs w:val="28"/>
              </w:rPr>
              <w:t>Siskind Susser PC</w:t>
            </w:r>
          </w:p>
          <w:p w14:paraId="0DD82212" w14:textId="7E0C9EF5" w:rsidR="00510814" w:rsidRPr="00A44D2C" w:rsidRDefault="00510814" w:rsidP="008E2707">
            <w:pPr>
              <w:shd w:val="clear" w:color="auto" w:fill="FFFFFF"/>
              <w:ind w:left="720"/>
              <w:jc w:val="both"/>
              <w:rPr>
                <w:color w:val="000000" w:themeColor="text1"/>
                <w:sz w:val="28"/>
                <w:szCs w:val="28"/>
              </w:rPr>
            </w:pPr>
            <w:r w:rsidRPr="00A44D2C">
              <w:rPr>
                <w:color w:val="000000" w:themeColor="text1"/>
                <w:sz w:val="28"/>
                <w:szCs w:val="28"/>
              </w:rPr>
              <w:t>1028 Oakhaven Rd</w:t>
            </w:r>
            <w:r w:rsidR="008E2707" w:rsidRPr="00A44D2C">
              <w:rPr>
                <w:color w:val="000000" w:themeColor="text1"/>
                <w:sz w:val="28"/>
                <w:szCs w:val="28"/>
              </w:rPr>
              <w:t>.</w:t>
            </w:r>
          </w:p>
          <w:p w14:paraId="379FB680" w14:textId="453B0C92" w:rsidR="00510814" w:rsidRPr="00A44D2C" w:rsidRDefault="00510814" w:rsidP="008E2707">
            <w:pPr>
              <w:shd w:val="clear" w:color="auto" w:fill="FFFFFF"/>
              <w:ind w:left="720"/>
              <w:jc w:val="both"/>
              <w:rPr>
                <w:color w:val="000000" w:themeColor="text1"/>
                <w:sz w:val="28"/>
                <w:szCs w:val="28"/>
              </w:rPr>
            </w:pPr>
            <w:r w:rsidRPr="00A44D2C">
              <w:rPr>
                <w:color w:val="000000" w:themeColor="text1"/>
                <w:sz w:val="28"/>
                <w:szCs w:val="28"/>
              </w:rPr>
              <w:t>Memphis</w:t>
            </w:r>
            <w:r w:rsidR="008E2707" w:rsidRPr="00A44D2C">
              <w:rPr>
                <w:color w:val="000000" w:themeColor="text1"/>
                <w:sz w:val="28"/>
                <w:szCs w:val="28"/>
              </w:rPr>
              <w:t>,</w:t>
            </w:r>
            <w:r w:rsidRPr="00A44D2C">
              <w:rPr>
                <w:color w:val="000000" w:themeColor="text1"/>
                <w:sz w:val="28"/>
                <w:szCs w:val="28"/>
              </w:rPr>
              <w:t xml:space="preserve"> TN 38119</w:t>
            </w:r>
          </w:p>
          <w:p w14:paraId="05291B8E" w14:textId="77777777" w:rsidR="00510814" w:rsidRPr="00A44D2C" w:rsidRDefault="00510814" w:rsidP="008E2707">
            <w:pPr>
              <w:shd w:val="clear" w:color="auto" w:fill="FFFFFF"/>
              <w:ind w:left="720"/>
              <w:jc w:val="both"/>
              <w:rPr>
                <w:color w:val="000000" w:themeColor="text1"/>
                <w:sz w:val="28"/>
                <w:szCs w:val="28"/>
              </w:rPr>
            </w:pPr>
            <w:r w:rsidRPr="00A44D2C">
              <w:rPr>
                <w:color w:val="000000" w:themeColor="text1"/>
                <w:sz w:val="28"/>
                <w:szCs w:val="28"/>
              </w:rPr>
              <w:t>(901) 682 6455</w:t>
            </w:r>
          </w:p>
          <w:p w14:paraId="2272E62D" w14:textId="3304036F" w:rsidR="00976511" w:rsidRPr="00A44D2C" w:rsidRDefault="00E040B6" w:rsidP="008E2707">
            <w:pPr>
              <w:ind w:left="720"/>
              <w:jc w:val="both"/>
              <w:rPr>
                <w:color w:val="000000" w:themeColor="text1"/>
                <w:sz w:val="28"/>
                <w:szCs w:val="28"/>
              </w:rPr>
            </w:pPr>
            <w:r>
              <w:rPr>
                <w:color w:val="000000" w:themeColor="text1"/>
                <w:sz w:val="28"/>
                <w:szCs w:val="28"/>
                <w:shd w:val="clear" w:color="auto" w:fill="FFFFFF"/>
              </w:rPr>
              <w:t>L</w:t>
            </w:r>
            <w:r w:rsidR="00510814" w:rsidRPr="00A44D2C">
              <w:rPr>
                <w:color w:val="000000" w:themeColor="text1"/>
                <w:sz w:val="28"/>
                <w:szCs w:val="28"/>
                <w:shd w:val="clear" w:color="auto" w:fill="FFFFFF"/>
              </w:rPr>
              <w:t>axelrod@visalaw.com</w:t>
            </w:r>
          </w:p>
        </w:tc>
      </w:tr>
      <w:tr w:rsidR="008E2707" w:rsidRPr="00A44D2C" w14:paraId="15A73776" w14:textId="77777777" w:rsidTr="00976511">
        <w:trPr>
          <w:trHeight w:val="20"/>
        </w:trPr>
        <w:tc>
          <w:tcPr>
            <w:tcW w:w="9360" w:type="dxa"/>
            <w:gridSpan w:val="2"/>
            <w:tcBorders>
              <w:top w:val="nil"/>
              <w:left w:val="nil"/>
              <w:bottom w:val="nil"/>
              <w:right w:val="nil"/>
            </w:tcBorders>
          </w:tcPr>
          <w:p w14:paraId="5103B0EC" w14:textId="77777777" w:rsidR="00976511" w:rsidRPr="00A44D2C" w:rsidRDefault="00976511" w:rsidP="008E2707">
            <w:pPr>
              <w:tabs>
                <w:tab w:val="left" w:pos="0"/>
              </w:tabs>
              <w:spacing w:before="200" w:line="276" w:lineRule="auto"/>
              <w:ind w:left="-112" w:right="428"/>
              <w:jc w:val="center"/>
              <w:rPr>
                <w:color w:val="000000" w:themeColor="text1"/>
                <w:sz w:val="28"/>
                <w:szCs w:val="28"/>
              </w:rPr>
            </w:pPr>
            <w:r w:rsidRPr="00A44D2C">
              <w:rPr>
                <w:color w:val="000000" w:themeColor="text1"/>
                <w:sz w:val="28"/>
                <w:szCs w:val="28"/>
              </w:rPr>
              <w:t>Attorneys for Amici Curiae</w:t>
            </w:r>
          </w:p>
        </w:tc>
      </w:tr>
    </w:tbl>
    <w:p w14:paraId="4B0768A8" w14:textId="77777777" w:rsidR="00976511" w:rsidRPr="00A44D2C" w:rsidRDefault="00976511" w:rsidP="00976511">
      <w:pPr>
        <w:jc w:val="center"/>
        <w:rPr>
          <w:b/>
          <w:color w:val="000000" w:themeColor="text1"/>
          <w:sz w:val="28"/>
          <w:szCs w:val="28"/>
          <w:u w:val="single"/>
        </w:rPr>
      </w:pPr>
    </w:p>
    <w:p w14:paraId="7646D71C" w14:textId="77777777" w:rsidR="00C67E49" w:rsidRPr="00A44D2C" w:rsidRDefault="00C67E49">
      <w:pPr>
        <w:rPr>
          <w:color w:val="000000" w:themeColor="text1"/>
        </w:rPr>
        <w:sectPr w:rsidR="00C67E49" w:rsidRPr="00A44D2C" w:rsidSect="00976511">
          <w:footerReference w:type="default" r:id="rId10"/>
          <w:pgSz w:w="12240" w:h="15840"/>
          <w:pgMar w:top="1380" w:right="1720" w:bottom="280" w:left="1340" w:header="720" w:footer="720" w:gutter="0"/>
          <w:cols w:space="720"/>
        </w:sectPr>
      </w:pPr>
    </w:p>
    <w:p w14:paraId="16B74476" w14:textId="786E2CF5" w:rsidR="00C67E49" w:rsidRPr="00A44D2C" w:rsidRDefault="00976511">
      <w:pPr>
        <w:pStyle w:val="Heading1"/>
        <w:ind w:left="2075"/>
        <w:rPr>
          <w:b w:val="0"/>
          <w:bCs w:val="0"/>
          <w:color w:val="000000" w:themeColor="text1"/>
        </w:rPr>
      </w:pPr>
      <w:bookmarkStart w:id="1" w:name="_TOC_250006"/>
      <w:r w:rsidRPr="00A44D2C">
        <w:rPr>
          <w:color w:val="000000" w:themeColor="text1"/>
          <w:u w:val="thick" w:color="000000"/>
        </w:rPr>
        <w:lastRenderedPageBreak/>
        <w:t>CORPORATE DISCLOSURE STATEMENT</w:t>
      </w:r>
      <w:bookmarkEnd w:id="1"/>
    </w:p>
    <w:p w14:paraId="0FCA1CF1" w14:textId="77777777" w:rsidR="00C67E49" w:rsidRPr="00A44D2C" w:rsidRDefault="00C67E49">
      <w:pPr>
        <w:spacing w:before="16" w:line="200" w:lineRule="exact"/>
        <w:rPr>
          <w:color w:val="000000" w:themeColor="text1"/>
          <w:sz w:val="20"/>
          <w:szCs w:val="20"/>
        </w:rPr>
      </w:pPr>
    </w:p>
    <w:p w14:paraId="57C4F442" w14:textId="77777777" w:rsidR="00C67E49" w:rsidRPr="00A44D2C" w:rsidRDefault="00976511">
      <w:pPr>
        <w:pStyle w:val="BodyText"/>
        <w:spacing w:before="64" w:line="479" w:lineRule="auto"/>
        <w:ind w:left="200" w:right="667" w:firstLine="619"/>
        <w:rPr>
          <w:color w:val="000000" w:themeColor="text1"/>
        </w:rPr>
      </w:pPr>
      <w:r w:rsidRPr="00A44D2C">
        <w:rPr>
          <w:color w:val="000000" w:themeColor="text1"/>
        </w:rPr>
        <w:t>Pursuant to Fed. R. App. P. 26.1, Amici Curiae submit the following corporate disclosure statement:</w:t>
      </w:r>
    </w:p>
    <w:p w14:paraId="39DB7659" w14:textId="77777777" w:rsidR="00C67E49" w:rsidRPr="00A44D2C" w:rsidRDefault="00976511">
      <w:pPr>
        <w:pStyle w:val="BodyText"/>
        <w:spacing w:before="12" w:line="480" w:lineRule="auto"/>
        <w:ind w:left="200" w:right="837" w:firstLine="619"/>
        <w:rPr>
          <w:color w:val="000000" w:themeColor="text1"/>
        </w:rPr>
      </w:pPr>
      <w:r w:rsidRPr="00A44D2C">
        <w:rPr>
          <w:color w:val="000000" w:themeColor="text1"/>
        </w:rPr>
        <w:t>Amici curiae are nonprofit corporations and/or programs of nonprofit corporations and have no other corporate parents. They are not publicly traded.</w:t>
      </w:r>
    </w:p>
    <w:p w14:paraId="3357FD2A" w14:textId="77777777" w:rsidR="00C67E49" w:rsidRPr="00A44D2C" w:rsidRDefault="00C67E49">
      <w:pPr>
        <w:spacing w:before="1" w:line="140" w:lineRule="exact"/>
        <w:rPr>
          <w:color w:val="000000" w:themeColor="text1"/>
          <w:sz w:val="14"/>
          <w:szCs w:val="14"/>
        </w:rPr>
      </w:pPr>
    </w:p>
    <w:p w14:paraId="5197FD03" w14:textId="77777777" w:rsidR="00C67E49" w:rsidRPr="00A44D2C" w:rsidRDefault="00C67E49">
      <w:pPr>
        <w:spacing w:line="200" w:lineRule="exact"/>
        <w:rPr>
          <w:color w:val="000000" w:themeColor="text1"/>
          <w:sz w:val="20"/>
          <w:szCs w:val="20"/>
        </w:rPr>
      </w:pPr>
    </w:p>
    <w:p w14:paraId="1E310C4C" w14:textId="77777777" w:rsidR="00510814" w:rsidRPr="00A44D2C" w:rsidRDefault="00510814" w:rsidP="00510814">
      <w:pPr>
        <w:ind w:left="720"/>
        <w:rPr>
          <w:rFonts w:eastAsia="Calibri"/>
          <w:i/>
          <w:iCs/>
          <w:color w:val="000000" w:themeColor="text1"/>
          <w:sz w:val="28"/>
          <w:szCs w:val="28"/>
          <w:u w:val="single"/>
        </w:rPr>
      </w:pPr>
      <w:r w:rsidRPr="00A44D2C">
        <w:rPr>
          <w:rFonts w:eastAsia="Calibri"/>
          <w:i/>
          <w:iCs/>
          <w:color w:val="000000" w:themeColor="text1"/>
          <w:sz w:val="28"/>
          <w:szCs w:val="28"/>
          <w:u w:val="single"/>
        </w:rPr>
        <w:t>s/Lillian Saldinger Axelrod</w:t>
      </w:r>
    </w:p>
    <w:p w14:paraId="5AB189C9" w14:textId="77777777" w:rsidR="00510814" w:rsidRPr="00A44D2C" w:rsidRDefault="00510814" w:rsidP="00510814">
      <w:pPr>
        <w:ind w:left="720"/>
        <w:rPr>
          <w:rFonts w:eastAsia="Calibri"/>
          <w:i/>
          <w:color w:val="000000" w:themeColor="text1"/>
          <w:sz w:val="28"/>
          <w:szCs w:val="28"/>
          <w:u w:val="single"/>
        </w:rPr>
      </w:pPr>
    </w:p>
    <w:p w14:paraId="67FFDD7A" w14:textId="77777777" w:rsidR="00510814" w:rsidRPr="00A44D2C" w:rsidRDefault="00510814" w:rsidP="00510814">
      <w:pPr>
        <w:shd w:val="clear" w:color="auto" w:fill="FFFFFF"/>
        <w:ind w:left="720"/>
        <w:rPr>
          <w:color w:val="000000" w:themeColor="text1"/>
          <w:sz w:val="28"/>
          <w:szCs w:val="28"/>
        </w:rPr>
      </w:pPr>
      <w:r w:rsidRPr="00A44D2C">
        <w:rPr>
          <w:color w:val="000000" w:themeColor="text1"/>
          <w:sz w:val="28"/>
          <w:szCs w:val="28"/>
        </w:rPr>
        <w:t>Lillian Saldinger Axelrod</w:t>
      </w:r>
    </w:p>
    <w:p w14:paraId="5DE07C04" w14:textId="77777777" w:rsidR="00510814" w:rsidRPr="00A44D2C" w:rsidRDefault="00510814" w:rsidP="00510814">
      <w:pPr>
        <w:shd w:val="clear" w:color="auto" w:fill="FFFFFF"/>
        <w:ind w:left="720"/>
        <w:rPr>
          <w:color w:val="000000" w:themeColor="text1"/>
          <w:sz w:val="28"/>
          <w:szCs w:val="28"/>
        </w:rPr>
      </w:pPr>
      <w:r w:rsidRPr="00A44D2C">
        <w:rPr>
          <w:color w:val="000000" w:themeColor="text1"/>
          <w:sz w:val="28"/>
          <w:szCs w:val="28"/>
        </w:rPr>
        <w:t>Siskind Susser PC</w:t>
      </w:r>
    </w:p>
    <w:p w14:paraId="08029879" w14:textId="77777777" w:rsidR="00510814" w:rsidRPr="00A44D2C" w:rsidRDefault="00510814" w:rsidP="00510814">
      <w:pPr>
        <w:shd w:val="clear" w:color="auto" w:fill="FFFFFF"/>
        <w:ind w:left="720"/>
        <w:rPr>
          <w:color w:val="000000" w:themeColor="text1"/>
          <w:sz w:val="28"/>
          <w:szCs w:val="28"/>
        </w:rPr>
      </w:pPr>
      <w:r w:rsidRPr="00A44D2C">
        <w:rPr>
          <w:color w:val="000000" w:themeColor="text1"/>
          <w:sz w:val="28"/>
          <w:szCs w:val="28"/>
        </w:rPr>
        <w:t>1028 Oakhaven Rd</w:t>
      </w:r>
    </w:p>
    <w:p w14:paraId="66A00676" w14:textId="77777777" w:rsidR="00510814" w:rsidRPr="00A44D2C" w:rsidRDefault="00510814" w:rsidP="00510814">
      <w:pPr>
        <w:shd w:val="clear" w:color="auto" w:fill="FFFFFF"/>
        <w:ind w:left="720"/>
        <w:rPr>
          <w:color w:val="000000" w:themeColor="text1"/>
          <w:sz w:val="28"/>
          <w:szCs w:val="28"/>
        </w:rPr>
      </w:pPr>
      <w:r w:rsidRPr="00A44D2C">
        <w:rPr>
          <w:color w:val="000000" w:themeColor="text1"/>
          <w:sz w:val="28"/>
          <w:szCs w:val="28"/>
        </w:rPr>
        <w:t>Memphis TN 38119</w:t>
      </w:r>
    </w:p>
    <w:p w14:paraId="32DF7072" w14:textId="77777777" w:rsidR="008E2707" w:rsidRPr="00A44D2C" w:rsidRDefault="00510814" w:rsidP="00510814">
      <w:pPr>
        <w:shd w:val="clear" w:color="auto" w:fill="FFFFFF"/>
        <w:ind w:left="720"/>
        <w:rPr>
          <w:color w:val="000000" w:themeColor="text1"/>
          <w:sz w:val="28"/>
          <w:szCs w:val="28"/>
          <w:shd w:val="clear" w:color="auto" w:fill="FFFFFF"/>
        </w:rPr>
      </w:pPr>
      <w:r w:rsidRPr="00A44D2C">
        <w:rPr>
          <w:color w:val="000000" w:themeColor="text1"/>
          <w:sz w:val="28"/>
          <w:szCs w:val="28"/>
        </w:rPr>
        <w:t>(901) 682 6455</w:t>
      </w:r>
      <w:r w:rsidR="008E2707" w:rsidRPr="00A44D2C">
        <w:rPr>
          <w:color w:val="000000" w:themeColor="text1"/>
          <w:sz w:val="28"/>
          <w:szCs w:val="28"/>
          <w:shd w:val="clear" w:color="auto" w:fill="FFFFFF"/>
        </w:rPr>
        <w:t xml:space="preserve"> </w:t>
      </w:r>
    </w:p>
    <w:p w14:paraId="7390C46E" w14:textId="3C048B39" w:rsidR="00C67E49" w:rsidRPr="00A44D2C" w:rsidRDefault="00E040B6" w:rsidP="00510814">
      <w:pPr>
        <w:shd w:val="clear" w:color="auto" w:fill="FFFFFF"/>
        <w:ind w:left="720"/>
        <w:rPr>
          <w:color w:val="000000" w:themeColor="text1"/>
          <w:sz w:val="28"/>
          <w:szCs w:val="28"/>
        </w:rPr>
        <w:sectPr w:rsidR="00C67E49" w:rsidRPr="00A44D2C" w:rsidSect="00B242D4">
          <w:footerReference w:type="default" r:id="rId11"/>
          <w:pgSz w:w="12240" w:h="15840"/>
          <w:pgMar w:top="1380" w:right="1720" w:bottom="1480" w:left="1340" w:header="0" w:footer="1296" w:gutter="0"/>
          <w:pgNumType w:fmt="lowerRoman" w:start="3"/>
          <w:cols w:space="720"/>
        </w:sectPr>
      </w:pPr>
      <w:r>
        <w:rPr>
          <w:color w:val="000000" w:themeColor="text1"/>
          <w:sz w:val="28"/>
          <w:szCs w:val="28"/>
          <w:shd w:val="clear" w:color="auto" w:fill="FFFFFF"/>
        </w:rPr>
        <w:t>L</w:t>
      </w:r>
      <w:r w:rsidR="008E2707" w:rsidRPr="00A44D2C">
        <w:rPr>
          <w:color w:val="000000" w:themeColor="text1"/>
          <w:sz w:val="28"/>
          <w:szCs w:val="28"/>
          <w:shd w:val="clear" w:color="auto" w:fill="FFFFFF"/>
        </w:rPr>
        <w:t>axelrod@visalaw.com</w:t>
      </w:r>
    </w:p>
    <w:p w14:paraId="13CC9BDC" w14:textId="77777777" w:rsidR="00C67E49" w:rsidRPr="00A44D2C" w:rsidRDefault="00976511">
      <w:pPr>
        <w:pStyle w:val="Heading1"/>
        <w:ind w:right="1"/>
        <w:jc w:val="center"/>
        <w:rPr>
          <w:b w:val="0"/>
          <w:bCs w:val="0"/>
          <w:color w:val="000000" w:themeColor="text1"/>
        </w:rPr>
      </w:pPr>
      <w:r w:rsidRPr="00A44D2C">
        <w:rPr>
          <w:color w:val="000000" w:themeColor="text1"/>
          <w:u w:val="thick" w:color="000000"/>
        </w:rPr>
        <w:lastRenderedPageBreak/>
        <w:t>TABLE OF CONTENTS</w:t>
      </w:r>
    </w:p>
    <w:sdt>
      <w:sdtPr>
        <w:rPr>
          <w:color w:val="000000" w:themeColor="text1"/>
        </w:rPr>
        <w:id w:val="-1836681408"/>
        <w:docPartObj>
          <w:docPartGallery w:val="Table of Contents"/>
          <w:docPartUnique/>
        </w:docPartObj>
      </w:sdtPr>
      <w:sdtEndPr/>
      <w:sdtContent>
        <w:p w14:paraId="2B840FFB" w14:textId="77777777" w:rsidR="00C67E49" w:rsidRPr="00A44D2C" w:rsidRDefault="00DA3038">
          <w:pPr>
            <w:pStyle w:val="TOC1"/>
            <w:tabs>
              <w:tab w:val="left" w:leader="dot" w:pos="9470"/>
            </w:tabs>
            <w:spacing w:before="167"/>
            <w:rPr>
              <w:color w:val="000000" w:themeColor="text1"/>
            </w:rPr>
          </w:pPr>
          <w:hyperlink w:anchor="_TOC_250007" w:history="1">
            <w:r w:rsidR="00976511" w:rsidRPr="00A44D2C">
              <w:rPr>
                <w:color w:val="000000" w:themeColor="text1"/>
              </w:rPr>
              <w:t>MOTION FOR LEAVE TO FILE OUT-OF-TIME BRIEF OF AMICI CURIAE</w:t>
            </w:r>
            <w:r w:rsidR="00976511" w:rsidRPr="00A44D2C">
              <w:rPr>
                <w:color w:val="000000" w:themeColor="text1"/>
              </w:rPr>
              <w:tab/>
              <w:t>i</w:t>
            </w:r>
          </w:hyperlink>
        </w:p>
        <w:p w14:paraId="0465C77C" w14:textId="77777777" w:rsidR="00C67E49" w:rsidRPr="00A44D2C" w:rsidRDefault="00DA3038">
          <w:pPr>
            <w:pStyle w:val="TOC1"/>
            <w:tabs>
              <w:tab w:val="left" w:leader="dot" w:pos="9342"/>
            </w:tabs>
            <w:spacing w:before="323"/>
            <w:ind w:left="119"/>
            <w:rPr>
              <w:color w:val="000000" w:themeColor="text1"/>
            </w:rPr>
          </w:pPr>
          <w:hyperlink w:anchor="_TOC_250006" w:history="1">
            <w:r w:rsidR="00976511" w:rsidRPr="00A44D2C">
              <w:rPr>
                <w:color w:val="000000" w:themeColor="text1"/>
              </w:rPr>
              <w:t>CORPORATE DISCLOSURE STATEMENT</w:t>
            </w:r>
            <w:r w:rsidR="00976511" w:rsidRPr="00A44D2C">
              <w:rPr>
                <w:color w:val="000000" w:themeColor="text1"/>
              </w:rPr>
              <w:tab/>
              <w:t>iii</w:t>
            </w:r>
          </w:hyperlink>
        </w:p>
        <w:p w14:paraId="4FA29578" w14:textId="77777777" w:rsidR="00C67E49" w:rsidRPr="00A44D2C" w:rsidRDefault="00DA3038">
          <w:pPr>
            <w:pStyle w:val="TOC1"/>
            <w:tabs>
              <w:tab w:val="left" w:leader="dot" w:pos="9357"/>
            </w:tabs>
            <w:ind w:left="119"/>
            <w:rPr>
              <w:color w:val="000000" w:themeColor="text1"/>
            </w:rPr>
          </w:pPr>
          <w:hyperlink w:anchor="_TOC_250005" w:history="1">
            <w:r w:rsidR="00976511" w:rsidRPr="00A44D2C">
              <w:rPr>
                <w:color w:val="000000" w:themeColor="text1"/>
              </w:rPr>
              <w:t>TABLE OF AUTHORITIES</w:t>
            </w:r>
            <w:r w:rsidR="00976511" w:rsidRPr="00A44D2C">
              <w:rPr>
                <w:color w:val="000000" w:themeColor="text1"/>
              </w:rPr>
              <w:tab/>
              <w:t>vi</w:t>
            </w:r>
          </w:hyperlink>
        </w:p>
        <w:p w14:paraId="2B4D09FE" w14:textId="77777777" w:rsidR="00C67E49" w:rsidRPr="00A44D2C" w:rsidRDefault="00DA3038">
          <w:pPr>
            <w:pStyle w:val="TOC1"/>
            <w:tabs>
              <w:tab w:val="left" w:leader="dot" w:pos="9436"/>
            </w:tabs>
            <w:ind w:left="119"/>
            <w:rPr>
              <w:color w:val="000000" w:themeColor="text1"/>
            </w:rPr>
          </w:pPr>
          <w:hyperlink w:anchor="_TOC_250004" w:history="1">
            <w:r w:rsidR="00976511" w:rsidRPr="00A44D2C">
              <w:rPr>
                <w:color w:val="000000" w:themeColor="text1"/>
              </w:rPr>
              <w:t>BRIEF OF AMICI CURIAE</w:t>
            </w:r>
            <w:r w:rsidR="00976511" w:rsidRPr="00A44D2C">
              <w:rPr>
                <w:color w:val="000000" w:themeColor="text1"/>
              </w:rPr>
              <w:tab/>
              <w:t>1</w:t>
            </w:r>
          </w:hyperlink>
        </w:p>
        <w:p w14:paraId="4585103E" w14:textId="77777777" w:rsidR="00C67E49" w:rsidRPr="00A44D2C" w:rsidRDefault="00DA3038">
          <w:pPr>
            <w:pStyle w:val="TOC1"/>
            <w:tabs>
              <w:tab w:val="left" w:leader="dot" w:pos="9436"/>
            </w:tabs>
            <w:spacing w:before="323"/>
            <w:rPr>
              <w:color w:val="000000" w:themeColor="text1"/>
            </w:rPr>
          </w:pPr>
          <w:hyperlink w:anchor="_TOC_250003" w:history="1">
            <w:r w:rsidR="00976511" w:rsidRPr="00A44D2C">
              <w:rPr>
                <w:color w:val="000000" w:themeColor="text1"/>
              </w:rPr>
              <w:t>INTEREST OF AMICI CURIAE</w:t>
            </w:r>
            <w:r w:rsidR="00976511" w:rsidRPr="00A44D2C">
              <w:rPr>
                <w:color w:val="000000" w:themeColor="text1"/>
              </w:rPr>
              <w:tab/>
              <w:t>1</w:t>
            </w:r>
          </w:hyperlink>
        </w:p>
        <w:p w14:paraId="1CCCF27E" w14:textId="77777777" w:rsidR="00C67E49" w:rsidRPr="00A44D2C" w:rsidRDefault="00DA3038">
          <w:pPr>
            <w:pStyle w:val="TOC1"/>
            <w:tabs>
              <w:tab w:val="left" w:leader="dot" w:pos="9431"/>
            </w:tabs>
            <w:rPr>
              <w:color w:val="000000" w:themeColor="text1"/>
            </w:rPr>
          </w:pPr>
          <w:hyperlink w:anchor="_TOC_250002" w:history="1">
            <w:r w:rsidR="00976511" w:rsidRPr="00A44D2C">
              <w:rPr>
                <w:color w:val="000000" w:themeColor="text1"/>
              </w:rPr>
              <w:t>INTRODUCTION</w:t>
            </w:r>
            <w:r w:rsidR="00976511" w:rsidRPr="00A44D2C">
              <w:rPr>
                <w:color w:val="000000" w:themeColor="text1"/>
              </w:rPr>
              <w:tab/>
              <w:t>6</w:t>
            </w:r>
          </w:hyperlink>
        </w:p>
        <w:p w14:paraId="7D7F88B0" w14:textId="77777777" w:rsidR="00C67E49" w:rsidRPr="00A44D2C" w:rsidRDefault="00DA3038">
          <w:pPr>
            <w:pStyle w:val="TOC1"/>
            <w:tabs>
              <w:tab w:val="left" w:leader="dot" w:pos="9437"/>
            </w:tabs>
            <w:rPr>
              <w:color w:val="000000" w:themeColor="text1"/>
            </w:rPr>
          </w:pPr>
          <w:hyperlink w:anchor="_TOC_250001" w:history="1">
            <w:r w:rsidR="00976511" w:rsidRPr="00A44D2C">
              <w:rPr>
                <w:color w:val="000000" w:themeColor="text1"/>
              </w:rPr>
              <w:t>SUMMARY OF ARGUMENT</w:t>
            </w:r>
            <w:r w:rsidR="00976511" w:rsidRPr="00A44D2C">
              <w:rPr>
                <w:color w:val="000000" w:themeColor="text1"/>
              </w:rPr>
              <w:tab/>
              <w:t>7</w:t>
            </w:r>
          </w:hyperlink>
        </w:p>
        <w:p w14:paraId="20ABBBA1" w14:textId="77777777" w:rsidR="00C67E49" w:rsidRPr="00A44D2C" w:rsidRDefault="00DA3038">
          <w:pPr>
            <w:pStyle w:val="TOC1"/>
            <w:tabs>
              <w:tab w:val="left" w:leader="dot" w:pos="9432"/>
            </w:tabs>
            <w:rPr>
              <w:color w:val="000000" w:themeColor="text1"/>
            </w:rPr>
          </w:pPr>
          <w:hyperlink w:anchor="_TOC_250000" w:history="1">
            <w:r w:rsidR="00976511" w:rsidRPr="00A44D2C">
              <w:rPr>
                <w:color w:val="000000" w:themeColor="text1"/>
              </w:rPr>
              <w:t>ARGUMENT</w:t>
            </w:r>
            <w:r w:rsidR="00976511" w:rsidRPr="00A44D2C">
              <w:rPr>
                <w:color w:val="000000" w:themeColor="text1"/>
              </w:rPr>
              <w:tab/>
              <w:t>8</w:t>
            </w:r>
          </w:hyperlink>
        </w:p>
        <w:p w14:paraId="7749D458" w14:textId="768C691C" w:rsidR="00C67E49" w:rsidRPr="00A44D2C" w:rsidRDefault="00976511" w:rsidP="00772A26">
          <w:pPr>
            <w:pStyle w:val="TOC1"/>
            <w:numPr>
              <w:ilvl w:val="0"/>
              <w:numId w:val="3"/>
            </w:numPr>
            <w:tabs>
              <w:tab w:val="left" w:pos="353"/>
            </w:tabs>
            <w:spacing w:before="327" w:line="322" w:lineRule="exact"/>
            <w:ind w:right="170"/>
            <w:rPr>
              <w:color w:val="000000" w:themeColor="text1"/>
            </w:rPr>
          </w:pPr>
          <w:r w:rsidRPr="00A44D2C">
            <w:rPr>
              <w:color w:val="000000" w:themeColor="text1"/>
            </w:rPr>
            <w:t>Congress Created the U Visa to Encourage Reporting by Those Who Fear Deportation If They Access Our Criminal System…………</w:t>
          </w:r>
          <w:r w:rsidR="00772A26" w:rsidRPr="00A44D2C">
            <w:rPr>
              <w:color w:val="000000" w:themeColor="text1"/>
            </w:rPr>
            <w:t>….</w:t>
          </w:r>
          <w:r w:rsidRPr="00A44D2C">
            <w:rPr>
              <w:color w:val="000000" w:themeColor="text1"/>
            </w:rPr>
            <w:t>…………………….8</w:t>
          </w:r>
        </w:p>
        <w:p w14:paraId="66643166" w14:textId="2CC560C7" w:rsidR="00C67E49" w:rsidRPr="00A44D2C" w:rsidRDefault="00976511">
          <w:pPr>
            <w:pStyle w:val="TOC2"/>
            <w:numPr>
              <w:ilvl w:val="1"/>
              <w:numId w:val="3"/>
            </w:numPr>
            <w:tabs>
              <w:tab w:val="left" w:pos="1183"/>
            </w:tabs>
            <w:spacing w:line="322" w:lineRule="exact"/>
            <w:ind w:right="135" w:hanging="360"/>
            <w:rPr>
              <w:color w:val="000000" w:themeColor="text1"/>
            </w:rPr>
          </w:pPr>
          <w:r w:rsidRPr="00A44D2C">
            <w:rPr>
              <w:color w:val="000000" w:themeColor="text1"/>
            </w:rPr>
            <w:t>DHS Adopt</w:t>
          </w:r>
          <w:r w:rsidR="00BE1561" w:rsidRPr="00A44D2C">
            <w:rPr>
              <w:color w:val="000000" w:themeColor="text1"/>
            </w:rPr>
            <w:t>ed</w:t>
          </w:r>
          <w:r w:rsidRPr="00A44D2C">
            <w:rPr>
              <w:color w:val="000000" w:themeColor="text1"/>
            </w:rPr>
            <w:t xml:space="preserve"> Regulations and Policies to Avoid U Visa Crime Survivor Removal………………………………………………</w:t>
          </w:r>
          <w:r w:rsidR="00772A26" w:rsidRPr="00A44D2C">
            <w:rPr>
              <w:color w:val="000000" w:themeColor="text1"/>
            </w:rPr>
            <w:t>...</w:t>
          </w:r>
          <w:r w:rsidRPr="00A44D2C">
            <w:rPr>
              <w:color w:val="000000" w:themeColor="text1"/>
            </w:rPr>
            <w:t>………</w:t>
          </w:r>
          <w:proofErr w:type="gramStart"/>
          <w:r w:rsidRPr="00A44D2C">
            <w:rPr>
              <w:color w:val="000000" w:themeColor="text1"/>
            </w:rPr>
            <w:t>…..</w:t>
          </w:r>
          <w:proofErr w:type="gramEnd"/>
          <w:r w:rsidRPr="00A44D2C">
            <w:rPr>
              <w:color w:val="000000" w:themeColor="text1"/>
            </w:rPr>
            <w:t>…..</w:t>
          </w:r>
          <w:r w:rsidR="001A557F">
            <w:rPr>
              <w:color w:val="000000" w:themeColor="text1"/>
            </w:rPr>
            <w:t xml:space="preserve"> </w:t>
          </w:r>
          <w:r w:rsidRPr="00A44D2C">
            <w:rPr>
              <w:color w:val="000000" w:themeColor="text1"/>
            </w:rPr>
            <w:t>1</w:t>
          </w:r>
          <w:r w:rsidR="001A557F">
            <w:rPr>
              <w:color w:val="000000" w:themeColor="text1"/>
            </w:rPr>
            <w:t>2</w:t>
          </w:r>
        </w:p>
        <w:p w14:paraId="2CC7F298" w14:textId="73B586C8" w:rsidR="00C67E49" w:rsidRPr="00A44D2C" w:rsidRDefault="00976511">
          <w:pPr>
            <w:pStyle w:val="TOC2"/>
            <w:numPr>
              <w:ilvl w:val="1"/>
              <w:numId w:val="3"/>
            </w:numPr>
            <w:tabs>
              <w:tab w:val="left" w:pos="1166"/>
              <w:tab w:val="left" w:leader="dot" w:pos="9292"/>
            </w:tabs>
            <w:spacing w:before="323" w:line="322" w:lineRule="exact"/>
            <w:ind w:right="125" w:hanging="360"/>
            <w:rPr>
              <w:color w:val="000000" w:themeColor="text1"/>
            </w:rPr>
          </w:pPr>
          <w:r w:rsidRPr="00A44D2C">
            <w:rPr>
              <w:color w:val="000000" w:themeColor="text1"/>
            </w:rPr>
            <w:t>The BIA Articulated Its Own Prima Facie Protection for U Visa Applicants in Proceedings</w:t>
          </w:r>
          <w:r w:rsidR="00772A26" w:rsidRPr="00A44D2C">
            <w:rPr>
              <w:color w:val="000000" w:themeColor="text1"/>
            </w:rPr>
            <w:t>………………………………………………</w:t>
          </w:r>
          <w:r w:rsidRPr="00A44D2C">
            <w:rPr>
              <w:color w:val="000000" w:themeColor="text1"/>
            </w:rPr>
            <w:t>14</w:t>
          </w:r>
        </w:p>
        <w:p w14:paraId="337F53C7" w14:textId="2B1E8DA2" w:rsidR="00135701" w:rsidRDefault="00976511">
          <w:pPr>
            <w:pStyle w:val="TOC3"/>
            <w:numPr>
              <w:ilvl w:val="2"/>
              <w:numId w:val="3"/>
            </w:numPr>
            <w:tabs>
              <w:tab w:val="left" w:pos="1778"/>
              <w:tab w:val="left" w:leader="dot" w:pos="9239"/>
            </w:tabs>
            <w:spacing w:line="322" w:lineRule="exact"/>
            <w:ind w:right="119" w:hanging="360"/>
            <w:rPr>
              <w:color w:val="000000" w:themeColor="text1"/>
            </w:rPr>
          </w:pPr>
          <w:r w:rsidRPr="00A44D2C">
            <w:rPr>
              <w:color w:val="000000" w:themeColor="text1"/>
            </w:rPr>
            <w:t>The BIA Uses Motions to Reopen to Ensure the Integrity of Sanchez- Sosa</w:t>
          </w:r>
          <w:r w:rsidRPr="00A44D2C">
            <w:rPr>
              <w:color w:val="000000" w:themeColor="text1"/>
            </w:rPr>
            <w:tab/>
            <w:t>1</w:t>
          </w:r>
          <w:r w:rsidR="00DC40CF" w:rsidRPr="00A44D2C">
            <w:rPr>
              <w:color w:val="000000" w:themeColor="text1"/>
            </w:rPr>
            <w:t>6</w:t>
          </w:r>
          <w:r w:rsidR="001A557F">
            <w:rPr>
              <w:color w:val="000000" w:themeColor="text1"/>
            </w:rPr>
            <w:br/>
          </w:r>
        </w:p>
        <w:p w14:paraId="36BDBA08" w14:textId="77777777" w:rsidR="00135701" w:rsidRPr="00A44D2C" w:rsidRDefault="00135701" w:rsidP="00135701">
          <w:pPr>
            <w:pStyle w:val="BodyText"/>
            <w:numPr>
              <w:ilvl w:val="2"/>
              <w:numId w:val="3"/>
            </w:numPr>
            <w:tabs>
              <w:tab w:val="left" w:pos="1854"/>
            </w:tabs>
            <w:ind w:left="1854" w:hanging="296"/>
            <w:rPr>
              <w:color w:val="000000" w:themeColor="text1"/>
            </w:rPr>
          </w:pPr>
          <w:r w:rsidRPr="00A44D2C">
            <w:rPr>
              <w:color w:val="000000" w:themeColor="text1"/>
            </w:rPr>
            <w:t>The U Visa Backlog Strengthens the Need for Sanchez-Sosa…….18</w:t>
          </w:r>
        </w:p>
        <w:p w14:paraId="27969C59" w14:textId="77777777" w:rsidR="00135701" w:rsidRPr="00A44D2C" w:rsidRDefault="00135701" w:rsidP="00135701">
          <w:pPr>
            <w:pStyle w:val="BodyText"/>
            <w:tabs>
              <w:tab w:val="left" w:pos="1854"/>
            </w:tabs>
            <w:ind w:left="1854"/>
            <w:rPr>
              <w:color w:val="000000" w:themeColor="text1"/>
            </w:rPr>
          </w:pPr>
        </w:p>
        <w:p w14:paraId="57F8DB32" w14:textId="687737D5" w:rsidR="00135701" w:rsidRPr="00A44D2C" w:rsidRDefault="00135701" w:rsidP="00135701">
          <w:pPr>
            <w:pStyle w:val="NormalWeb"/>
            <w:numPr>
              <w:ilvl w:val="1"/>
              <w:numId w:val="3"/>
            </w:numPr>
            <w:ind w:left="1260" w:right="-20" w:hanging="360"/>
            <w:rPr>
              <w:sz w:val="28"/>
              <w:szCs w:val="28"/>
            </w:rPr>
          </w:pPr>
          <w:r w:rsidRPr="00A44D2C">
            <w:rPr>
              <w:sz w:val="28"/>
              <w:szCs w:val="28"/>
            </w:rPr>
            <w:t>The BIA and IJs have authority to administratively close removal proceedings…………………………………………………………</w:t>
          </w:r>
          <w:proofErr w:type="gramStart"/>
          <w:r w:rsidRPr="00A44D2C">
            <w:rPr>
              <w:sz w:val="28"/>
              <w:szCs w:val="28"/>
            </w:rPr>
            <w:t>…..</w:t>
          </w:r>
          <w:proofErr w:type="gramEnd"/>
          <w:r w:rsidR="001A557F">
            <w:rPr>
              <w:sz w:val="28"/>
              <w:szCs w:val="28"/>
            </w:rPr>
            <w:t>20</w:t>
          </w:r>
          <w:r w:rsidRPr="00A44D2C">
            <w:rPr>
              <w:sz w:val="28"/>
              <w:szCs w:val="28"/>
            </w:rPr>
            <w:t xml:space="preserve"> </w:t>
          </w:r>
        </w:p>
        <w:p w14:paraId="00FDF757" w14:textId="77777777" w:rsidR="00135701" w:rsidRPr="00A44D2C" w:rsidRDefault="00135701" w:rsidP="00135701">
          <w:pPr>
            <w:spacing w:before="1" w:line="120" w:lineRule="exact"/>
            <w:rPr>
              <w:color w:val="000000" w:themeColor="text1"/>
              <w:sz w:val="12"/>
              <w:szCs w:val="12"/>
            </w:rPr>
          </w:pPr>
        </w:p>
        <w:p w14:paraId="2A0686D8" w14:textId="77777777" w:rsidR="00135701" w:rsidRPr="00A44D2C" w:rsidRDefault="00135701" w:rsidP="00135701">
          <w:pPr>
            <w:spacing w:line="200" w:lineRule="exact"/>
            <w:rPr>
              <w:color w:val="000000" w:themeColor="text1"/>
              <w:sz w:val="20"/>
              <w:szCs w:val="20"/>
            </w:rPr>
          </w:pPr>
        </w:p>
        <w:p w14:paraId="576FD5D3" w14:textId="0F9189C4" w:rsidR="00135701" w:rsidRPr="00A44D2C" w:rsidRDefault="00135701" w:rsidP="00135701">
          <w:pPr>
            <w:pStyle w:val="BodyText"/>
            <w:numPr>
              <w:ilvl w:val="0"/>
              <w:numId w:val="4"/>
            </w:numPr>
            <w:tabs>
              <w:tab w:val="left" w:pos="446"/>
            </w:tabs>
            <w:rPr>
              <w:color w:val="000000" w:themeColor="text1"/>
            </w:rPr>
          </w:pPr>
          <w:r w:rsidRPr="00A44D2C">
            <w:rPr>
              <w:color w:val="000000" w:themeColor="text1"/>
            </w:rPr>
            <w:t>The BIA Should Protect Immigrant Crime Survivors, Not Deport Them...……</w:t>
          </w:r>
          <w:r w:rsidR="001A557F">
            <w:rPr>
              <w:color w:val="000000" w:themeColor="text1"/>
            </w:rPr>
            <w:t>21</w:t>
          </w:r>
        </w:p>
        <w:p w14:paraId="786ADE52" w14:textId="77777777" w:rsidR="00135701" w:rsidRPr="00A44D2C" w:rsidRDefault="00135701" w:rsidP="00135701">
          <w:pPr>
            <w:spacing w:before="5" w:line="120" w:lineRule="exact"/>
            <w:rPr>
              <w:color w:val="000000" w:themeColor="text1"/>
              <w:sz w:val="12"/>
              <w:szCs w:val="12"/>
            </w:rPr>
          </w:pPr>
        </w:p>
        <w:p w14:paraId="36DFF011" w14:textId="77777777" w:rsidR="00135701" w:rsidRPr="00A44D2C" w:rsidRDefault="00135701" w:rsidP="00135701">
          <w:pPr>
            <w:spacing w:line="200" w:lineRule="exact"/>
            <w:rPr>
              <w:color w:val="000000" w:themeColor="text1"/>
              <w:sz w:val="20"/>
              <w:szCs w:val="20"/>
            </w:rPr>
          </w:pPr>
        </w:p>
        <w:p w14:paraId="480994D1" w14:textId="1D61FEE8" w:rsidR="00135701" w:rsidRPr="00A44D2C" w:rsidRDefault="00135701" w:rsidP="00135701">
          <w:pPr>
            <w:pStyle w:val="BodyText"/>
            <w:numPr>
              <w:ilvl w:val="0"/>
              <w:numId w:val="8"/>
            </w:numPr>
            <w:tabs>
              <w:tab w:val="left" w:pos="1274"/>
            </w:tabs>
            <w:spacing w:line="322" w:lineRule="exact"/>
            <w:ind w:left="1350" w:right="149"/>
            <w:rPr>
              <w:color w:val="000000" w:themeColor="text1"/>
            </w:rPr>
          </w:pPr>
          <w:r w:rsidRPr="00A44D2C">
            <w:rPr>
              <w:color w:val="000000" w:themeColor="text1"/>
            </w:rPr>
            <w:lastRenderedPageBreak/>
            <w:t>Protecting Survivors Against Deportation Encourages Crime Reporting…………………………………………………………...….2</w:t>
          </w:r>
          <w:r w:rsidR="001A557F">
            <w:rPr>
              <w:color w:val="000000" w:themeColor="text1"/>
            </w:rPr>
            <w:t>3</w:t>
          </w:r>
        </w:p>
        <w:p w14:paraId="329EEB32" w14:textId="77777777" w:rsidR="00135701" w:rsidRPr="00A44D2C" w:rsidRDefault="00135701" w:rsidP="00135701">
          <w:pPr>
            <w:spacing w:before="10" w:line="110" w:lineRule="exact"/>
            <w:rPr>
              <w:color w:val="000000" w:themeColor="text1"/>
              <w:sz w:val="11"/>
              <w:szCs w:val="11"/>
            </w:rPr>
          </w:pPr>
        </w:p>
        <w:p w14:paraId="15B1ABC4" w14:textId="77777777" w:rsidR="00135701" w:rsidRPr="00A44D2C" w:rsidRDefault="00135701" w:rsidP="00135701">
          <w:pPr>
            <w:spacing w:line="200" w:lineRule="exact"/>
            <w:rPr>
              <w:color w:val="000000" w:themeColor="text1"/>
              <w:sz w:val="20"/>
              <w:szCs w:val="20"/>
            </w:rPr>
          </w:pPr>
        </w:p>
        <w:p w14:paraId="5C17466F" w14:textId="76F545B3" w:rsidR="00135701" w:rsidRPr="00A44D2C" w:rsidRDefault="00135701" w:rsidP="00135701">
          <w:pPr>
            <w:pStyle w:val="BodyText"/>
            <w:numPr>
              <w:ilvl w:val="2"/>
              <w:numId w:val="3"/>
            </w:numPr>
            <w:tabs>
              <w:tab w:val="left" w:pos="1778"/>
            </w:tabs>
            <w:spacing w:line="480" w:lineRule="auto"/>
            <w:ind w:left="1800" w:hanging="248"/>
            <w:rPr>
              <w:color w:val="000000" w:themeColor="text1"/>
            </w:rPr>
          </w:pPr>
          <w:r w:rsidRPr="00A44D2C">
            <w:rPr>
              <w:color w:val="000000" w:themeColor="text1"/>
            </w:rPr>
            <w:t>Abuse and Violence Follow the Victim Home…………………….2</w:t>
          </w:r>
          <w:r w:rsidR="001A557F">
            <w:rPr>
              <w:color w:val="000000" w:themeColor="text1"/>
            </w:rPr>
            <w:t>3</w:t>
          </w:r>
        </w:p>
        <w:p w14:paraId="03F5EE10" w14:textId="58AE0E62" w:rsidR="00135701" w:rsidRPr="00A44D2C" w:rsidRDefault="00135701" w:rsidP="00135701">
          <w:pPr>
            <w:pStyle w:val="BodyText"/>
            <w:numPr>
              <w:ilvl w:val="2"/>
              <w:numId w:val="3"/>
            </w:numPr>
            <w:tabs>
              <w:tab w:val="left" w:pos="1855"/>
            </w:tabs>
            <w:spacing w:before="17"/>
            <w:ind w:left="1855" w:hanging="296"/>
            <w:rPr>
              <w:color w:val="000000" w:themeColor="text1"/>
            </w:rPr>
          </w:pPr>
          <w:r w:rsidRPr="00A44D2C">
            <w:rPr>
              <w:iCs/>
              <w:color w:val="000000" w:themeColor="text1"/>
            </w:rPr>
            <w:t>Allowing for the Removal of U Visa Applicants Harms Innocent Children</w:t>
          </w:r>
          <w:r w:rsidRPr="00A44D2C">
            <w:rPr>
              <w:color w:val="000000" w:themeColor="text1"/>
            </w:rPr>
            <w:t>.…</w:t>
          </w:r>
          <w:proofErr w:type="gramStart"/>
          <w:r w:rsidRPr="00A44D2C">
            <w:rPr>
              <w:color w:val="000000" w:themeColor="text1"/>
            </w:rPr>
            <w:t>…..</w:t>
          </w:r>
          <w:proofErr w:type="gramEnd"/>
          <w:r w:rsidRPr="00A44D2C">
            <w:rPr>
              <w:color w:val="000000" w:themeColor="text1"/>
            </w:rPr>
            <w:t>………………………………………………...….2</w:t>
          </w:r>
          <w:r w:rsidR="001A557F">
            <w:rPr>
              <w:color w:val="000000" w:themeColor="text1"/>
            </w:rPr>
            <w:t>5</w:t>
          </w:r>
          <w:r w:rsidRPr="00A44D2C">
            <w:rPr>
              <w:color w:val="000000" w:themeColor="text1"/>
            </w:rPr>
            <w:br/>
          </w:r>
        </w:p>
        <w:p w14:paraId="6D6DEC2A" w14:textId="2C987A61" w:rsidR="00135701" w:rsidRPr="001A557F" w:rsidRDefault="00135701" w:rsidP="001A557F">
          <w:pPr>
            <w:pStyle w:val="BodyText"/>
            <w:numPr>
              <w:ilvl w:val="2"/>
              <w:numId w:val="3"/>
            </w:numPr>
            <w:tabs>
              <w:tab w:val="left" w:pos="1914"/>
            </w:tabs>
            <w:spacing w:before="64" w:line="480" w:lineRule="auto"/>
            <w:ind w:left="1914" w:hanging="375"/>
            <w:rPr>
              <w:color w:val="000000" w:themeColor="text1"/>
            </w:rPr>
          </w:pPr>
          <w:r w:rsidRPr="00A44D2C">
            <w:rPr>
              <w:color w:val="000000" w:themeColor="text1"/>
            </w:rPr>
            <w:t>Survivors Are Already Discouraged from Reporting…………….2</w:t>
          </w:r>
          <w:r w:rsidR="001A557F">
            <w:rPr>
              <w:color w:val="000000" w:themeColor="text1"/>
            </w:rPr>
            <w:t>6</w:t>
          </w:r>
        </w:p>
        <w:p w14:paraId="2D09E8F7" w14:textId="77777777" w:rsidR="00135701" w:rsidRPr="00A44D2C" w:rsidRDefault="00135701" w:rsidP="00135701">
          <w:pPr>
            <w:spacing w:line="200" w:lineRule="exact"/>
            <w:rPr>
              <w:color w:val="000000" w:themeColor="text1"/>
              <w:sz w:val="20"/>
              <w:szCs w:val="20"/>
            </w:rPr>
          </w:pPr>
        </w:p>
        <w:p w14:paraId="703B202C" w14:textId="1FA9509B" w:rsidR="00135701" w:rsidRPr="00A44D2C" w:rsidRDefault="00135701" w:rsidP="00135701">
          <w:pPr>
            <w:pStyle w:val="BodyText"/>
            <w:numPr>
              <w:ilvl w:val="0"/>
              <w:numId w:val="8"/>
            </w:numPr>
            <w:tabs>
              <w:tab w:val="left" w:pos="1237"/>
            </w:tabs>
            <w:spacing w:line="241" w:lineRule="auto"/>
            <w:ind w:left="1260" w:right="112"/>
            <w:rPr>
              <w:color w:val="000000" w:themeColor="text1"/>
            </w:rPr>
          </w:pPr>
          <w:r w:rsidRPr="00A44D2C">
            <w:rPr>
              <w:color w:val="000000" w:themeColor="text1"/>
            </w:rPr>
            <w:t>The Fear of Deportation is Harming Law Enforcement Efforts to Keep Us All Safe………………………………………………………………….2</w:t>
          </w:r>
          <w:r w:rsidR="001A557F">
            <w:rPr>
              <w:color w:val="000000" w:themeColor="text1"/>
            </w:rPr>
            <w:t>7</w:t>
          </w:r>
        </w:p>
        <w:p w14:paraId="274E2D06" w14:textId="58F6207A" w:rsidR="00135701" w:rsidRPr="00A44D2C" w:rsidRDefault="00135701" w:rsidP="00135701">
          <w:pPr>
            <w:pStyle w:val="BodyText"/>
            <w:tabs>
              <w:tab w:val="right" w:leader="dot" w:pos="9533"/>
            </w:tabs>
            <w:spacing w:before="319"/>
            <w:rPr>
              <w:color w:val="000000" w:themeColor="text1"/>
            </w:rPr>
          </w:pPr>
          <w:r w:rsidRPr="00A44D2C">
            <w:rPr>
              <w:color w:val="000000" w:themeColor="text1"/>
            </w:rPr>
            <w:t>CONCLUSION……………………………………………………………</w:t>
          </w:r>
          <w:proofErr w:type="gramStart"/>
          <w:r w:rsidRPr="00A44D2C">
            <w:rPr>
              <w:color w:val="000000" w:themeColor="text1"/>
            </w:rPr>
            <w:t>…..</w:t>
          </w:r>
          <w:proofErr w:type="gramEnd"/>
          <w:r w:rsidRPr="00A44D2C">
            <w:rPr>
              <w:color w:val="000000" w:themeColor="text1"/>
            </w:rPr>
            <w:tab/>
            <w:t>2</w:t>
          </w:r>
          <w:r w:rsidR="001A557F">
            <w:rPr>
              <w:color w:val="000000" w:themeColor="text1"/>
            </w:rPr>
            <w:t>9</w:t>
          </w:r>
        </w:p>
        <w:p w14:paraId="7D220E86" w14:textId="29CD18C3" w:rsidR="00135701" w:rsidRPr="00A44D2C" w:rsidRDefault="00135701" w:rsidP="00135701">
          <w:pPr>
            <w:pStyle w:val="BodyText"/>
            <w:spacing w:before="325" w:line="322" w:lineRule="exact"/>
            <w:ind w:left="460" w:right="150" w:hanging="344"/>
            <w:rPr>
              <w:color w:val="000000" w:themeColor="text1"/>
            </w:rPr>
          </w:pPr>
          <w:r w:rsidRPr="00A44D2C">
            <w:rPr>
              <w:color w:val="000000" w:themeColor="text1"/>
            </w:rPr>
            <w:t>CERTIFICATE OF COMPLIANCE WITH TYPE-VOLUME LIMIT, TYPEFACE REQUIREMENTS, AND TYPE-STYLE REQUIREMENTS……….……</w:t>
          </w:r>
          <w:proofErr w:type="gramStart"/>
          <w:r w:rsidRPr="00A44D2C">
            <w:rPr>
              <w:color w:val="000000" w:themeColor="text1"/>
            </w:rPr>
            <w:t>…..</w:t>
          </w:r>
          <w:proofErr w:type="gramEnd"/>
          <w:r w:rsidR="001A557F">
            <w:rPr>
              <w:color w:val="000000" w:themeColor="text1"/>
            </w:rPr>
            <w:t>31</w:t>
          </w:r>
        </w:p>
        <w:p w14:paraId="1E943899" w14:textId="5AC49EF0" w:rsidR="00135701" w:rsidRPr="00A44D2C" w:rsidRDefault="00135701" w:rsidP="00135701">
          <w:pPr>
            <w:pStyle w:val="BodyText"/>
            <w:spacing w:before="319"/>
            <w:rPr>
              <w:color w:val="000000" w:themeColor="text1"/>
            </w:rPr>
          </w:pPr>
          <w:r w:rsidRPr="00A44D2C">
            <w:rPr>
              <w:color w:val="000000" w:themeColor="text1"/>
            </w:rPr>
            <w:t>CERTIFICATE OF SERVICE…………………………………………………….3</w:t>
          </w:r>
          <w:r w:rsidR="001A557F">
            <w:rPr>
              <w:color w:val="000000" w:themeColor="text1"/>
            </w:rPr>
            <w:t>2</w:t>
          </w:r>
        </w:p>
        <w:p w14:paraId="0DB27136" w14:textId="29BC2FB7" w:rsidR="00C67E49" w:rsidRPr="00A44D2C" w:rsidRDefault="00DA3038" w:rsidP="00135701">
          <w:pPr>
            <w:pStyle w:val="TOC3"/>
            <w:tabs>
              <w:tab w:val="left" w:pos="1778"/>
              <w:tab w:val="left" w:leader="dot" w:pos="9239"/>
            </w:tabs>
            <w:spacing w:line="322" w:lineRule="exact"/>
            <w:ind w:right="119" w:firstLine="0"/>
            <w:rPr>
              <w:color w:val="000000" w:themeColor="text1"/>
            </w:rPr>
          </w:pPr>
        </w:p>
      </w:sdtContent>
    </w:sdt>
    <w:p w14:paraId="11ADDCBE" w14:textId="77777777" w:rsidR="00C67E49" w:rsidRPr="00A44D2C" w:rsidRDefault="00C67E49">
      <w:pPr>
        <w:spacing w:before="10" w:line="110" w:lineRule="exact"/>
        <w:rPr>
          <w:color w:val="000000" w:themeColor="text1"/>
          <w:sz w:val="11"/>
          <w:szCs w:val="11"/>
        </w:rPr>
      </w:pPr>
    </w:p>
    <w:p w14:paraId="55FA1A5F" w14:textId="77777777" w:rsidR="00C67E49" w:rsidRPr="00A44D2C" w:rsidRDefault="00C67E49">
      <w:pPr>
        <w:spacing w:line="200" w:lineRule="exact"/>
        <w:rPr>
          <w:color w:val="000000" w:themeColor="text1"/>
          <w:sz w:val="20"/>
          <w:szCs w:val="20"/>
        </w:rPr>
      </w:pPr>
    </w:p>
    <w:p w14:paraId="07B79B70" w14:textId="65752448" w:rsidR="00C67E49" w:rsidRPr="00A44D2C" w:rsidRDefault="00C67E49" w:rsidP="00135701">
      <w:pPr>
        <w:pStyle w:val="BodyText"/>
        <w:spacing w:before="319"/>
        <w:rPr>
          <w:color w:val="000000" w:themeColor="text1"/>
        </w:rPr>
        <w:sectPr w:rsidR="00C67E49" w:rsidRPr="00A44D2C" w:rsidSect="00B242D4">
          <w:pgSz w:w="12240" w:h="15840"/>
          <w:pgMar w:top="1480" w:right="1240" w:bottom="1480" w:left="1340" w:header="0" w:footer="1296" w:gutter="0"/>
          <w:pgNumType w:fmt="lowerRoman"/>
          <w:cols w:space="720"/>
        </w:sectPr>
      </w:pPr>
    </w:p>
    <w:p w14:paraId="1794F2C0" w14:textId="3B0E021C" w:rsidR="00527D84" w:rsidRPr="00A44D2C" w:rsidRDefault="00976511" w:rsidP="008C5566">
      <w:pPr>
        <w:pStyle w:val="Heading1"/>
        <w:jc w:val="center"/>
        <w:rPr>
          <w:b w:val="0"/>
          <w:bCs w:val="0"/>
          <w:color w:val="000000" w:themeColor="text1"/>
        </w:rPr>
      </w:pPr>
      <w:bookmarkStart w:id="2" w:name="_TOC_250005"/>
      <w:r w:rsidRPr="00A44D2C">
        <w:rPr>
          <w:color w:val="000000" w:themeColor="text1"/>
          <w:u w:val="thick" w:color="000000"/>
        </w:rPr>
        <w:lastRenderedPageBreak/>
        <w:t>TABLE OF AUTHORITIES</w:t>
      </w:r>
      <w:bookmarkEnd w:id="2"/>
    </w:p>
    <w:p w14:paraId="6F3A531A" w14:textId="724A0DBC" w:rsidR="00C67E49" w:rsidRPr="008F401F" w:rsidRDefault="006A4A8F" w:rsidP="008F401F">
      <w:pPr>
        <w:pStyle w:val="Heading1"/>
        <w:ind w:left="90" w:right="210"/>
        <w:rPr>
          <w:b w:val="0"/>
          <w:bCs w:val="0"/>
          <w:color w:val="000000" w:themeColor="text1"/>
        </w:rPr>
      </w:pPr>
      <w:r w:rsidRPr="00A44D2C">
        <w:rPr>
          <w:color w:val="000000" w:themeColor="text1"/>
        </w:rPr>
        <w:t xml:space="preserve">Administrative </w:t>
      </w:r>
      <w:r w:rsidR="00527D84" w:rsidRPr="00A44D2C">
        <w:rPr>
          <w:color w:val="000000" w:themeColor="text1"/>
        </w:rPr>
        <w:t>Cases</w:t>
      </w:r>
    </w:p>
    <w:p w14:paraId="3F8BBD40" w14:textId="3D266EDF" w:rsidR="00C67E49" w:rsidRPr="00A44D2C" w:rsidRDefault="00135701" w:rsidP="00AD6FF1">
      <w:pPr>
        <w:ind w:left="90" w:right="210"/>
        <w:rPr>
          <w:color w:val="000000" w:themeColor="text1"/>
          <w:sz w:val="28"/>
          <w:szCs w:val="28"/>
        </w:rPr>
      </w:pPr>
      <w:r>
        <w:rPr>
          <w:i/>
          <w:color w:val="000000" w:themeColor="text1"/>
          <w:sz w:val="28"/>
          <w:szCs w:val="28"/>
        </w:rPr>
        <w:t>Matter of</w:t>
      </w:r>
      <w:r w:rsidR="006A4A8F" w:rsidRPr="00A44D2C">
        <w:rPr>
          <w:i/>
          <w:color w:val="000000" w:themeColor="text1"/>
          <w:sz w:val="28"/>
          <w:szCs w:val="28"/>
        </w:rPr>
        <w:t xml:space="preserve"> </w:t>
      </w:r>
      <w:r w:rsidR="00976511" w:rsidRPr="00A44D2C">
        <w:rPr>
          <w:i/>
          <w:color w:val="000000" w:themeColor="text1"/>
          <w:sz w:val="28"/>
          <w:szCs w:val="28"/>
        </w:rPr>
        <w:t>Alvarado-Turcio,</w:t>
      </w:r>
    </w:p>
    <w:p w14:paraId="6EE811EB" w14:textId="18A39F08" w:rsidR="00C67E49" w:rsidRPr="00A44D2C" w:rsidRDefault="00976511" w:rsidP="00AD6FF1">
      <w:pPr>
        <w:pStyle w:val="BodyText"/>
        <w:tabs>
          <w:tab w:val="left" w:leader="dot" w:pos="9178"/>
        </w:tabs>
        <w:spacing w:before="6" w:line="322" w:lineRule="exact"/>
        <w:ind w:left="90" w:right="210"/>
        <w:rPr>
          <w:color w:val="000000" w:themeColor="text1"/>
        </w:rPr>
      </w:pPr>
      <w:r w:rsidRPr="00A44D2C">
        <w:rPr>
          <w:color w:val="000000" w:themeColor="text1"/>
        </w:rPr>
        <w:t>A201-109-166 2 (BIA Aug 17, 2017), (available at https://</w:t>
      </w:r>
      <w:hyperlink r:id="rId12">
        <w:r w:rsidRPr="00A44D2C">
          <w:rPr>
            <w:color w:val="000000" w:themeColor="text1"/>
          </w:rPr>
          <w:t>www.scribd.com/</w:t>
        </w:r>
      </w:hyperlink>
      <w:r w:rsidRPr="00A44D2C">
        <w:rPr>
          <w:color w:val="000000" w:themeColor="text1"/>
        </w:rPr>
        <w:t xml:space="preserve"> document/360077591/Edgar-MarceloAlvarado-Turcio-A201-109-166-BIA-Aug- 17-2017)</w:t>
      </w:r>
      <w:r w:rsidR="00186DFD" w:rsidRPr="00A44D2C">
        <w:rPr>
          <w:color w:val="000000" w:themeColor="text1"/>
        </w:rPr>
        <w:t xml:space="preserve"> ………………………………………………………………………</w:t>
      </w:r>
      <w:r w:rsidR="00995EA0" w:rsidRPr="00A44D2C">
        <w:rPr>
          <w:color w:val="000000" w:themeColor="text1"/>
        </w:rPr>
        <w:t>.</w:t>
      </w:r>
      <w:r w:rsidR="00186DFD" w:rsidRPr="00A44D2C">
        <w:rPr>
          <w:color w:val="000000" w:themeColor="text1"/>
        </w:rPr>
        <w:t>….</w:t>
      </w:r>
      <w:r w:rsidRPr="00A44D2C">
        <w:rPr>
          <w:color w:val="000000" w:themeColor="text1"/>
        </w:rPr>
        <w:t>1</w:t>
      </w:r>
      <w:r w:rsidR="00135701">
        <w:rPr>
          <w:color w:val="000000" w:themeColor="text1"/>
        </w:rPr>
        <w:t>9</w:t>
      </w:r>
    </w:p>
    <w:p w14:paraId="5804641F" w14:textId="77777777" w:rsidR="00C67E49" w:rsidRPr="00A44D2C" w:rsidRDefault="00C67E49" w:rsidP="00AD6FF1">
      <w:pPr>
        <w:spacing w:before="7" w:line="110" w:lineRule="exact"/>
        <w:ind w:left="90" w:right="210"/>
        <w:rPr>
          <w:color w:val="000000" w:themeColor="text1"/>
          <w:sz w:val="28"/>
          <w:szCs w:val="28"/>
        </w:rPr>
      </w:pPr>
    </w:p>
    <w:p w14:paraId="207B9326" w14:textId="77777777" w:rsidR="00477530" w:rsidRPr="008F401F" w:rsidRDefault="00477530" w:rsidP="00666311">
      <w:pPr>
        <w:ind w:right="210"/>
        <w:rPr>
          <w:iCs/>
          <w:color w:val="000000" w:themeColor="text1"/>
          <w:sz w:val="28"/>
          <w:szCs w:val="28"/>
        </w:rPr>
      </w:pPr>
    </w:p>
    <w:p w14:paraId="3FC8D3B3" w14:textId="04E37844" w:rsidR="00477530" w:rsidRPr="00A44D2C" w:rsidRDefault="00477530" w:rsidP="00AD6FF1">
      <w:pPr>
        <w:ind w:left="90" w:right="210"/>
        <w:rPr>
          <w:i/>
          <w:color w:val="000000" w:themeColor="text1"/>
          <w:sz w:val="28"/>
          <w:szCs w:val="28"/>
        </w:rPr>
      </w:pPr>
      <w:r w:rsidRPr="00A44D2C">
        <w:rPr>
          <w:i/>
          <w:color w:val="000000" w:themeColor="text1"/>
          <w:sz w:val="28"/>
          <w:szCs w:val="28"/>
        </w:rPr>
        <w:t>Matter of Castro-Tum,</w:t>
      </w:r>
      <w:r w:rsidR="00186DFD" w:rsidRPr="00A44D2C">
        <w:rPr>
          <w:i/>
          <w:color w:val="000000" w:themeColor="text1"/>
          <w:sz w:val="28"/>
          <w:szCs w:val="28"/>
        </w:rPr>
        <w:t xml:space="preserve"> </w:t>
      </w:r>
      <w:r w:rsidRPr="00A44D2C">
        <w:rPr>
          <w:iCs/>
          <w:color w:val="000000" w:themeColor="text1"/>
          <w:sz w:val="28"/>
          <w:szCs w:val="28"/>
        </w:rPr>
        <w:t>27 I. &amp; N. Dec. 271 (A.G. 2018) ……</w:t>
      </w:r>
      <w:r w:rsidR="008F401F">
        <w:rPr>
          <w:iCs/>
          <w:color w:val="000000" w:themeColor="text1"/>
          <w:sz w:val="28"/>
          <w:szCs w:val="28"/>
        </w:rPr>
        <w:t>.</w:t>
      </w:r>
      <w:r w:rsidRPr="00A44D2C">
        <w:rPr>
          <w:iCs/>
          <w:color w:val="000000" w:themeColor="text1"/>
          <w:sz w:val="28"/>
          <w:szCs w:val="28"/>
        </w:rPr>
        <w:t>…</w:t>
      </w:r>
      <w:r w:rsidR="00186DFD" w:rsidRPr="00A44D2C">
        <w:rPr>
          <w:iCs/>
          <w:color w:val="000000" w:themeColor="text1"/>
          <w:sz w:val="28"/>
          <w:szCs w:val="28"/>
        </w:rPr>
        <w:t>…</w:t>
      </w:r>
      <w:r w:rsidRPr="00A44D2C">
        <w:rPr>
          <w:iCs/>
          <w:color w:val="000000" w:themeColor="text1"/>
          <w:sz w:val="28"/>
          <w:szCs w:val="28"/>
        </w:rPr>
        <w:t>…</w:t>
      </w:r>
      <w:r w:rsidR="008F401F">
        <w:rPr>
          <w:iCs/>
          <w:color w:val="000000" w:themeColor="text1"/>
          <w:sz w:val="28"/>
          <w:szCs w:val="28"/>
        </w:rPr>
        <w:t>.</w:t>
      </w:r>
      <w:r w:rsidRPr="00A44D2C">
        <w:rPr>
          <w:iCs/>
          <w:color w:val="000000" w:themeColor="text1"/>
          <w:sz w:val="28"/>
          <w:szCs w:val="28"/>
        </w:rPr>
        <w:t>…</w:t>
      </w:r>
      <w:r w:rsidR="00995EA0" w:rsidRPr="00A44D2C">
        <w:rPr>
          <w:iCs/>
          <w:color w:val="000000" w:themeColor="text1"/>
          <w:sz w:val="28"/>
          <w:szCs w:val="28"/>
        </w:rPr>
        <w:t>.</w:t>
      </w:r>
      <w:r w:rsidR="008F401F">
        <w:rPr>
          <w:iCs/>
          <w:color w:val="000000" w:themeColor="text1"/>
          <w:sz w:val="28"/>
          <w:szCs w:val="28"/>
        </w:rPr>
        <w:t>18, 20, 21</w:t>
      </w:r>
    </w:p>
    <w:p w14:paraId="166E6208" w14:textId="77777777" w:rsidR="00477530" w:rsidRPr="00A44D2C" w:rsidRDefault="00477530" w:rsidP="00AD6FF1">
      <w:pPr>
        <w:ind w:left="90" w:right="210"/>
        <w:rPr>
          <w:i/>
          <w:color w:val="000000" w:themeColor="text1"/>
          <w:sz w:val="28"/>
          <w:szCs w:val="28"/>
        </w:rPr>
      </w:pPr>
    </w:p>
    <w:p w14:paraId="23B384E1" w14:textId="77777777" w:rsidR="00C67E49" w:rsidRPr="00A44D2C" w:rsidRDefault="00C67E49" w:rsidP="00AD6FF1">
      <w:pPr>
        <w:spacing w:line="200" w:lineRule="exact"/>
        <w:ind w:left="90" w:right="210"/>
        <w:rPr>
          <w:color w:val="000000" w:themeColor="text1"/>
          <w:sz w:val="28"/>
          <w:szCs w:val="28"/>
        </w:rPr>
      </w:pPr>
    </w:p>
    <w:p w14:paraId="38FD7984" w14:textId="419D1A3C" w:rsidR="00527D84" w:rsidRPr="00A44D2C" w:rsidRDefault="00976511" w:rsidP="00AD6FF1">
      <w:pPr>
        <w:ind w:left="90" w:right="210"/>
        <w:rPr>
          <w:i/>
          <w:color w:val="000000" w:themeColor="text1"/>
          <w:sz w:val="28"/>
          <w:szCs w:val="28"/>
        </w:rPr>
      </w:pPr>
      <w:r w:rsidRPr="00A44D2C">
        <w:rPr>
          <w:i/>
          <w:color w:val="000000" w:themeColor="text1"/>
          <w:sz w:val="28"/>
          <w:szCs w:val="28"/>
        </w:rPr>
        <w:t>Matter of L-A-B-R</w:t>
      </w:r>
      <w:r w:rsidRPr="00A44D2C">
        <w:rPr>
          <w:iCs/>
          <w:color w:val="000000" w:themeColor="text1"/>
          <w:sz w:val="28"/>
          <w:szCs w:val="28"/>
        </w:rPr>
        <w:t>,</w:t>
      </w:r>
      <w:r w:rsidR="00186DFD" w:rsidRPr="00A44D2C">
        <w:rPr>
          <w:iCs/>
          <w:color w:val="000000" w:themeColor="text1"/>
          <w:sz w:val="28"/>
          <w:szCs w:val="28"/>
        </w:rPr>
        <w:t xml:space="preserve"> </w:t>
      </w:r>
      <w:r w:rsidRPr="00A44D2C">
        <w:rPr>
          <w:iCs/>
          <w:color w:val="000000" w:themeColor="text1"/>
          <w:sz w:val="28"/>
          <w:szCs w:val="28"/>
        </w:rPr>
        <w:t xml:space="preserve">27 I. &amp; N. Dec. 405 (A.G. </w:t>
      </w:r>
      <w:r w:rsidR="00186DFD" w:rsidRPr="00A44D2C">
        <w:rPr>
          <w:iCs/>
          <w:color w:val="000000" w:themeColor="text1"/>
          <w:sz w:val="28"/>
          <w:szCs w:val="28"/>
        </w:rPr>
        <w:t>2018) …</w:t>
      </w:r>
      <w:r w:rsidR="00527D84" w:rsidRPr="00A44D2C">
        <w:rPr>
          <w:iCs/>
          <w:color w:val="000000" w:themeColor="text1"/>
          <w:sz w:val="28"/>
          <w:szCs w:val="28"/>
        </w:rPr>
        <w:t>………</w:t>
      </w:r>
      <w:r w:rsidR="00186DFD" w:rsidRPr="00A44D2C">
        <w:rPr>
          <w:iCs/>
          <w:color w:val="000000" w:themeColor="text1"/>
          <w:sz w:val="28"/>
          <w:szCs w:val="28"/>
        </w:rPr>
        <w:t>.</w:t>
      </w:r>
      <w:r w:rsidR="00527D84" w:rsidRPr="00A44D2C">
        <w:rPr>
          <w:iCs/>
          <w:color w:val="000000" w:themeColor="text1"/>
          <w:sz w:val="28"/>
          <w:szCs w:val="28"/>
        </w:rPr>
        <w:t>………</w:t>
      </w:r>
      <w:r w:rsidR="00186DFD" w:rsidRPr="00A44D2C">
        <w:rPr>
          <w:iCs/>
          <w:color w:val="000000" w:themeColor="text1"/>
          <w:sz w:val="28"/>
          <w:szCs w:val="28"/>
        </w:rPr>
        <w:t>.</w:t>
      </w:r>
      <w:r w:rsidR="0060670E" w:rsidRPr="00A44D2C">
        <w:rPr>
          <w:iCs/>
          <w:color w:val="000000" w:themeColor="text1"/>
          <w:sz w:val="28"/>
          <w:szCs w:val="28"/>
        </w:rPr>
        <w:t>…</w:t>
      </w:r>
      <w:r w:rsidR="00527D84" w:rsidRPr="00A44D2C">
        <w:rPr>
          <w:iCs/>
          <w:color w:val="000000" w:themeColor="text1"/>
          <w:sz w:val="28"/>
          <w:szCs w:val="28"/>
        </w:rPr>
        <w:t>…</w:t>
      </w:r>
      <w:r w:rsidR="00995EA0" w:rsidRPr="00A44D2C">
        <w:rPr>
          <w:iCs/>
          <w:color w:val="000000" w:themeColor="text1"/>
          <w:sz w:val="28"/>
          <w:szCs w:val="28"/>
        </w:rPr>
        <w:t>.</w:t>
      </w:r>
      <w:r w:rsidR="00527D84" w:rsidRPr="00A44D2C">
        <w:rPr>
          <w:iCs/>
          <w:color w:val="000000" w:themeColor="text1"/>
          <w:sz w:val="28"/>
          <w:szCs w:val="28"/>
        </w:rPr>
        <w:t>…</w:t>
      </w:r>
      <w:r w:rsidR="008F401F">
        <w:rPr>
          <w:iCs/>
          <w:color w:val="000000" w:themeColor="text1"/>
          <w:sz w:val="28"/>
          <w:szCs w:val="28"/>
        </w:rPr>
        <w:t>.</w:t>
      </w:r>
      <w:r w:rsidRPr="00A44D2C">
        <w:rPr>
          <w:iCs/>
          <w:color w:val="000000" w:themeColor="text1"/>
          <w:sz w:val="28"/>
          <w:szCs w:val="28"/>
        </w:rPr>
        <w:t>15</w:t>
      </w:r>
    </w:p>
    <w:p w14:paraId="6F2B8542" w14:textId="77777777" w:rsidR="00C67E49" w:rsidRPr="00A44D2C" w:rsidRDefault="00C67E49" w:rsidP="00AD6FF1">
      <w:pPr>
        <w:ind w:left="90" w:right="210"/>
        <w:rPr>
          <w:i/>
          <w:color w:val="000000" w:themeColor="text1"/>
          <w:sz w:val="28"/>
          <w:szCs w:val="28"/>
        </w:rPr>
      </w:pPr>
    </w:p>
    <w:p w14:paraId="73A419AD" w14:textId="461E26A7" w:rsidR="00BE1561" w:rsidRPr="00A44D2C" w:rsidRDefault="00BE1561" w:rsidP="00AD6FF1">
      <w:pPr>
        <w:ind w:left="90" w:right="210"/>
        <w:rPr>
          <w:iCs/>
          <w:color w:val="000000" w:themeColor="text1"/>
          <w:sz w:val="28"/>
          <w:szCs w:val="28"/>
        </w:rPr>
      </w:pPr>
      <w:r w:rsidRPr="00A44D2C">
        <w:rPr>
          <w:i/>
          <w:color w:val="000000" w:themeColor="text1"/>
          <w:sz w:val="28"/>
          <w:szCs w:val="28"/>
        </w:rPr>
        <w:t xml:space="preserve"> Matter of Mayen</w:t>
      </w:r>
      <w:r w:rsidRPr="00A44D2C">
        <w:rPr>
          <w:iCs/>
          <w:color w:val="000000" w:themeColor="text1"/>
          <w:sz w:val="28"/>
          <w:szCs w:val="28"/>
        </w:rPr>
        <w:t>,</w:t>
      </w:r>
      <w:r w:rsidR="00186DFD" w:rsidRPr="00A44D2C">
        <w:rPr>
          <w:iCs/>
          <w:color w:val="000000" w:themeColor="text1"/>
          <w:sz w:val="28"/>
          <w:szCs w:val="28"/>
        </w:rPr>
        <w:t xml:space="preserve"> </w:t>
      </w:r>
      <w:r w:rsidRPr="00A44D2C">
        <w:rPr>
          <w:iCs/>
          <w:color w:val="000000" w:themeColor="text1"/>
          <w:sz w:val="28"/>
          <w:szCs w:val="28"/>
        </w:rPr>
        <w:t>27 I.&amp;N. Dec. 807 (BIA 2020)</w:t>
      </w:r>
      <w:r w:rsidR="00527D84" w:rsidRPr="00A44D2C">
        <w:rPr>
          <w:i/>
          <w:color w:val="000000" w:themeColor="text1"/>
          <w:sz w:val="28"/>
          <w:szCs w:val="28"/>
        </w:rPr>
        <w:t xml:space="preserve"> </w:t>
      </w:r>
      <w:r w:rsidR="00527D84" w:rsidRPr="00A44D2C">
        <w:rPr>
          <w:iCs/>
          <w:color w:val="000000" w:themeColor="text1"/>
          <w:sz w:val="28"/>
          <w:szCs w:val="28"/>
        </w:rPr>
        <w:t>………………………</w:t>
      </w:r>
      <w:r w:rsidR="00186DFD" w:rsidRPr="00A44D2C">
        <w:rPr>
          <w:iCs/>
          <w:color w:val="000000" w:themeColor="text1"/>
          <w:sz w:val="28"/>
          <w:szCs w:val="28"/>
        </w:rPr>
        <w:t>...</w:t>
      </w:r>
      <w:r w:rsidR="00527D84" w:rsidRPr="00A44D2C">
        <w:rPr>
          <w:iCs/>
          <w:color w:val="000000" w:themeColor="text1"/>
          <w:sz w:val="28"/>
          <w:szCs w:val="28"/>
        </w:rPr>
        <w:t>…</w:t>
      </w:r>
      <w:r w:rsidR="008F401F">
        <w:rPr>
          <w:iCs/>
          <w:color w:val="000000" w:themeColor="text1"/>
          <w:sz w:val="28"/>
          <w:szCs w:val="28"/>
        </w:rPr>
        <w:t>.</w:t>
      </w:r>
      <w:r w:rsidR="00527D84" w:rsidRPr="00A44D2C">
        <w:rPr>
          <w:iCs/>
          <w:color w:val="000000" w:themeColor="text1"/>
          <w:sz w:val="28"/>
          <w:szCs w:val="28"/>
        </w:rPr>
        <w:t>…</w:t>
      </w:r>
      <w:r w:rsidR="00995EA0" w:rsidRPr="00A44D2C">
        <w:rPr>
          <w:iCs/>
          <w:color w:val="000000" w:themeColor="text1"/>
          <w:sz w:val="28"/>
          <w:szCs w:val="28"/>
        </w:rPr>
        <w:t>.</w:t>
      </w:r>
      <w:r w:rsidRPr="00A44D2C">
        <w:rPr>
          <w:iCs/>
          <w:color w:val="000000" w:themeColor="text1"/>
          <w:sz w:val="28"/>
          <w:szCs w:val="28"/>
        </w:rPr>
        <w:t>15</w:t>
      </w:r>
    </w:p>
    <w:p w14:paraId="6B1DC3AA" w14:textId="77777777" w:rsidR="008F401F" w:rsidRDefault="008F401F" w:rsidP="008F401F">
      <w:pPr>
        <w:ind w:left="90" w:right="210"/>
        <w:rPr>
          <w:i/>
          <w:color w:val="000000" w:themeColor="text1"/>
          <w:sz w:val="28"/>
          <w:szCs w:val="28"/>
        </w:rPr>
      </w:pPr>
    </w:p>
    <w:p w14:paraId="125DB274" w14:textId="3B8B53E1" w:rsidR="008F401F" w:rsidRPr="00A44D2C" w:rsidRDefault="008F401F" w:rsidP="008F401F">
      <w:pPr>
        <w:ind w:left="90" w:right="210"/>
        <w:rPr>
          <w:color w:val="000000" w:themeColor="text1"/>
          <w:sz w:val="28"/>
          <w:szCs w:val="28"/>
        </w:rPr>
      </w:pPr>
      <w:r>
        <w:rPr>
          <w:i/>
          <w:color w:val="000000" w:themeColor="text1"/>
          <w:sz w:val="28"/>
          <w:szCs w:val="28"/>
        </w:rPr>
        <w:t>Matter of</w:t>
      </w:r>
      <w:r w:rsidRPr="00A44D2C">
        <w:rPr>
          <w:i/>
          <w:color w:val="000000" w:themeColor="text1"/>
          <w:sz w:val="28"/>
          <w:szCs w:val="28"/>
        </w:rPr>
        <w:t xml:space="preserve"> Peleayz</w:t>
      </w:r>
      <w:r w:rsidRPr="00A44D2C">
        <w:rPr>
          <w:color w:val="000000" w:themeColor="text1"/>
          <w:sz w:val="28"/>
          <w:szCs w:val="28"/>
        </w:rPr>
        <w:t>,</w:t>
      </w:r>
    </w:p>
    <w:p w14:paraId="2F93D51F" w14:textId="77777777" w:rsidR="008F401F" w:rsidRPr="00A44D2C" w:rsidRDefault="008F401F" w:rsidP="008F401F">
      <w:pPr>
        <w:pStyle w:val="BodyText"/>
        <w:spacing w:line="322" w:lineRule="exact"/>
        <w:ind w:left="90" w:right="210"/>
        <w:rPr>
          <w:color w:val="000000" w:themeColor="text1"/>
        </w:rPr>
      </w:pPr>
      <w:r w:rsidRPr="00A44D2C">
        <w:rPr>
          <w:color w:val="000000" w:themeColor="text1"/>
        </w:rPr>
        <w:t>2017 WL 7660455 3(BIA Oct. 24, 2017), (available at https://</w:t>
      </w:r>
      <w:hyperlink r:id="rId13">
        <w:r w:rsidRPr="00A44D2C">
          <w:rPr>
            <w:color w:val="000000" w:themeColor="text1"/>
          </w:rPr>
          <w:t>www.scribd.com/</w:t>
        </w:r>
      </w:hyperlink>
    </w:p>
    <w:p w14:paraId="5563DCF4" w14:textId="4304419E" w:rsidR="008F401F" w:rsidRPr="00A44D2C" w:rsidRDefault="008F401F" w:rsidP="008F401F">
      <w:pPr>
        <w:pStyle w:val="BodyText"/>
        <w:spacing w:line="322" w:lineRule="exact"/>
        <w:ind w:left="90" w:right="210"/>
        <w:rPr>
          <w:color w:val="000000" w:themeColor="text1"/>
        </w:rPr>
      </w:pPr>
      <w:r w:rsidRPr="00A44D2C">
        <w:rPr>
          <w:color w:val="000000" w:themeColor="text1"/>
        </w:rPr>
        <w:t>document/365695330/Augustine-Peleayz-A208-934-106-BIA) .....................</w:t>
      </w:r>
      <w:r>
        <w:rPr>
          <w:color w:val="000000" w:themeColor="text1"/>
        </w:rPr>
        <w:t>......</w:t>
      </w:r>
      <w:r w:rsidRPr="00A44D2C">
        <w:rPr>
          <w:color w:val="000000" w:themeColor="text1"/>
        </w:rPr>
        <w:t>16</w:t>
      </w:r>
    </w:p>
    <w:p w14:paraId="73205C8C" w14:textId="77777777" w:rsidR="008F401F" w:rsidRPr="00A44D2C" w:rsidRDefault="008F401F" w:rsidP="008F401F">
      <w:pPr>
        <w:spacing w:before="1" w:line="120" w:lineRule="exact"/>
        <w:ind w:left="90" w:right="210"/>
        <w:rPr>
          <w:color w:val="000000" w:themeColor="text1"/>
          <w:sz w:val="28"/>
          <w:szCs w:val="28"/>
        </w:rPr>
      </w:pPr>
    </w:p>
    <w:p w14:paraId="40720C2E" w14:textId="77777777" w:rsidR="008F401F" w:rsidRDefault="008F401F" w:rsidP="008F401F">
      <w:pPr>
        <w:ind w:left="90" w:right="210"/>
        <w:rPr>
          <w:i/>
          <w:color w:val="000000" w:themeColor="text1"/>
          <w:sz w:val="28"/>
          <w:szCs w:val="28"/>
        </w:rPr>
      </w:pPr>
    </w:p>
    <w:p w14:paraId="7D46D23E" w14:textId="159CEE63" w:rsidR="008F401F" w:rsidRPr="00A44D2C" w:rsidRDefault="008F401F" w:rsidP="008F401F">
      <w:pPr>
        <w:ind w:left="90" w:right="210"/>
        <w:rPr>
          <w:color w:val="000000" w:themeColor="text1"/>
          <w:sz w:val="28"/>
          <w:szCs w:val="28"/>
        </w:rPr>
      </w:pPr>
      <w:r>
        <w:rPr>
          <w:i/>
          <w:color w:val="000000" w:themeColor="text1"/>
          <w:sz w:val="28"/>
          <w:szCs w:val="28"/>
        </w:rPr>
        <w:t>Matter of</w:t>
      </w:r>
      <w:r w:rsidRPr="00A44D2C">
        <w:rPr>
          <w:i/>
          <w:color w:val="000000" w:themeColor="text1"/>
          <w:sz w:val="28"/>
          <w:szCs w:val="28"/>
        </w:rPr>
        <w:t xml:space="preserve"> Y-A-L-L-,</w:t>
      </w:r>
    </w:p>
    <w:p w14:paraId="20FC8046" w14:textId="77777777" w:rsidR="008F401F" w:rsidRPr="00A44D2C" w:rsidRDefault="008F401F" w:rsidP="008F401F">
      <w:pPr>
        <w:pStyle w:val="BodyText"/>
        <w:spacing w:before="2"/>
        <w:ind w:left="90" w:right="210"/>
        <w:rPr>
          <w:color w:val="000000" w:themeColor="text1"/>
        </w:rPr>
      </w:pPr>
      <w:r w:rsidRPr="00A44D2C">
        <w:rPr>
          <w:color w:val="000000" w:themeColor="text1"/>
        </w:rPr>
        <w:t>AXXX XXX 594 2 (BIA Oct. 29, 2015), (available at https://</w:t>
      </w:r>
      <w:hyperlink r:id="rId14">
        <w:r w:rsidRPr="00A44D2C">
          <w:rPr>
            <w:color w:val="000000" w:themeColor="text1"/>
          </w:rPr>
          <w:t>www.scribd.com/</w:t>
        </w:r>
      </w:hyperlink>
    </w:p>
    <w:p w14:paraId="11D1B8B3" w14:textId="1079449B" w:rsidR="008F401F" w:rsidRPr="00A44D2C" w:rsidRDefault="008F401F" w:rsidP="008F401F">
      <w:pPr>
        <w:pStyle w:val="BodyText"/>
        <w:tabs>
          <w:tab w:val="left" w:leader="dot" w:pos="9179"/>
        </w:tabs>
        <w:spacing w:line="322" w:lineRule="exact"/>
        <w:ind w:left="90" w:right="210"/>
        <w:rPr>
          <w:color w:val="000000" w:themeColor="text1"/>
        </w:rPr>
      </w:pPr>
      <w:r w:rsidRPr="00A44D2C">
        <w:rPr>
          <w:color w:val="000000" w:themeColor="text1"/>
        </w:rPr>
        <w:t>document/290079091/Y-A-L-L-AXXX-XXX-594-BIA-Oct-29-</w:t>
      </w:r>
      <w:proofErr w:type="gramStart"/>
      <w:r w:rsidRPr="00A44D2C">
        <w:rPr>
          <w:color w:val="000000" w:themeColor="text1"/>
        </w:rPr>
        <w:t xml:space="preserve">2015) </w:t>
      </w:r>
      <w:r>
        <w:rPr>
          <w:color w:val="000000" w:themeColor="text1"/>
        </w:rPr>
        <w:t>..</w:t>
      </w:r>
      <w:proofErr w:type="gramEnd"/>
      <w:r w:rsidRPr="00A44D2C">
        <w:rPr>
          <w:color w:val="000000" w:themeColor="text1"/>
        </w:rPr>
        <w:t>…….…1</w:t>
      </w:r>
      <w:r>
        <w:rPr>
          <w:color w:val="000000" w:themeColor="text1"/>
        </w:rPr>
        <w:t>7</w:t>
      </w:r>
    </w:p>
    <w:p w14:paraId="35A77881" w14:textId="77777777" w:rsidR="008F401F" w:rsidRPr="00A44D2C" w:rsidRDefault="008F401F" w:rsidP="008F401F">
      <w:pPr>
        <w:spacing w:before="1" w:line="120" w:lineRule="exact"/>
        <w:ind w:left="90" w:right="210"/>
        <w:rPr>
          <w:color w:val="000000" w:themeColor="text1"/>
          <w:sz w:val="28"/>
          <w:szCs w:val="28"/>
        </w:rPr>
      </w:pPr>
    </w:p>
    <w:p w14:paraId="797A06D8" w14:textId="77777777" w:rsidR="00C67E49" w:rsidRPr="00A44D2C" w:rsidRDefault="00C67E49" w:rsidP="00AD6FF1">
      <w:pPr>
        <w:ind w:left="90" w:right="210"/>
        <w:rPr>
          <w:i/>
          <w:color w:val="000000" w:themeColor="text1"/>
          <w:sz w:val="28"/>
          <w:szCs w:val="28"/>
        </w:rPr>
      </w:pPr>
    </w:p>
    <w:p w14:paraId="59657631" w14:textId="77777777" w:rsidR="00C67E49" w:rsidRPr="00A44D2C" w:rsidRDefault="00976511" w:rsidP="00AD6FF1">
      <w:pPr>
        <w:ind w:left="90" w:right="210"/>
        <w:rPr>
          <w:i/>
          <w:color w:val="000000" w:themeColor="text1"/>
          <w:sz w:val="28"/>
          <w:szCs w:val="28"/>
        </w:rPr>
      </w:pPr>
      <w:r w:rsidRPr="00A44D2C">
        <w:rPr>
          <w:i/>
          <w:color w:val="000000" w:themeColor="text1"/>
          <w:sz w:val="28"/>
          <w:szCs w:val="28"/>
        </w:rPr>
        <w:t>Matter of Sanchez-Sosa,</w:t>
      </w:r>
      <w:r w:rsidR="00186DFD" w:rsidRPr="00A44D2C">
        <w:rPr>
          <w:i/>
          <w:color w:val="000000" w:themeColor="text1"/>
          <w:sz w:val="28"/>
          <w:szCs w:val="28"/>
        </w:rPr>
        <w:t xml:space="preserve"> </w:t>
      </w:r>
      <w:r w:rsidRPr="00A44D2C">
        <w:rPr>
          <w:iCs/>
          <w:color w:val="000000" w:themeColor="text1"/>
          <w:sz w:val="28"/>
          <w:szCs w:val="28"/>
        </w:rPr>
        <w:t>25 I.&amp;N. Dec. 807 (BIA 2012)</w:t>
      </w:r>
      <w:r w:rsidR="00527D84" w:rsidRPr="00A44D2C">
        <w:rPr>
          <w:i/>
          <w:color w:val="000000" w:themeColor="text1"/>
          <w:sz w:val="28"/>
          <w:szCs w:val="28"/>
        </w:rPr>
        <w:t xml:space="preserve"> </w:t>
      </w:r>
      <w:r w:rsidRPr="00A44D2C">
        <w:rPr>
          <w:iCs/>
          <w:color w:val="000000" w:themeColor="text1"/>
          <w:sz w:val="28"/>
          <w:szCs w:val="28"/>
        </w:rPr>
        <w:t>............................14,15,16</w:t>
      </w:r>
    </w:p>
    <w:p w14:paraId="00D01375" w14:textId="18197B28" w:rsidR="006A4A8F" w:rsidRPr="00A44D2C" w:rsidRDefault="006A4A8F" w:rsidP="006A4A8F">
      <w:pPr>
        <w:spacing w:line="322" w:lineRule="exact"/>
        <w:ind w:left="90" w:right="210"/>
        <w:rPr>
          <w:i/>
          <w:color w:val="000000" w:themeColor="text1"/>
          <w:sz w:val="28"/>
          <w:szCs w:val="28"/>
        </w:rPr>
      </w:pPr>
    </w:p>
    <w:p w14:paraId="24966EB9" w14:textId="0F814AF2" w:rsidR="006A4A8F" w:rsidRPr="00A44D2C" w:rsidRDefault="006A4A8F" w:rsidP="006A4A8F">
      <w:pPr>
        <w:spacing w:line="322" w:lineRule="exact"/>
        <w:ind w:left="90" w:right="210"/>
        <w:rPr>
          <w:iCs/>
          <w:color w:val="000000" w:themeColor="text1"/>
          <w:sz w:val="28"/>
          <w:szCs w:val="28"/>
        </w:rPr>
      </w:pPr>
      <w:r w:rsidRPr="00A44D2C">
        <w:rPr>
          <w:b/>
          <w:bCs/>
          <w:iCs/>
          <w:color w:val="000000" w:themeColor="text1"/>
          <w:sz w:val="28"/>
          <w:szCs w:val="28"/>
        </w:rPr>
        <w:t>Federal Cases</w:t>
      </w:r>
    </w:p>
    <w:p w14:paraId="1E17D1DC" w14:textId="64E8F682" w:rsidR="006A4A8F" w:rsidRPr="00A44D2C" w:rsidRDefault="006A4A8F" w:rsidP="006A4A8F">
      <w:pPr>
        <w:spacing w:line="322" w:lineRule="exact"/>
        <w:ind w:left="90" w:right="210"/>
        <w:rPr>
          <w:color w:val="000000" w:themeColor="text1"/>
          <w:sz w:val="28"/>
          <w:szCs w:val="28"/>
        </w:rPr>
      </w:pPr>
      <w:r w:rsidRPr="00A44D2C">
        <w:rPr>
          <w:i/>
          <w:color w:val="000000" w:themeColor="text1"/>
          <w:sz w:val="28"/>
          <w:szCs w:val="28"/>
        </w:rPr>
        <w:t>Ahmed v. Holder</w:t>
      </w:r>
      <w:r w:rsidRPr="00A44D2C">
        <w:rPr>
          <w:color w:val="000000" w:themeColor="text1"/>
          <w:sz w:val="28"/>
          <w:szCs w:val="28"/>
        </w:rPr>
        <w:t>, 569 F.3d 1009 (9th Cir. 2009) …………………………...……1</w:t>
      </w:r>
      <w:r w:rsidR="008F401F">
        <w:rPr>
          <w:color w:val="000000" w:themeColor="text1"/>
          <w:sz w:val="28"/>
          <w:szCs w:val="28"/>
        </w:rPr>
        <w:t>9</w:t>
      </w:r>
    </w:p>
    <w:p w14:paraId="12DAA98F" w14:textId="77777777" w:rsidR="006A4A8F" w:rsidRPr="00A44D2C" w:rsidRDefault="006A4A8F" w:rsidP="006A4A8F">
      <w:pPr>
        <w:spacing w:before="4" w:line="120" w:lineRule="exact"/>
        <w:ind w:left="90" w:right="210"/>
        <w:rPr>
          <w:color w:val="000000" w:themeColor="text1"/>
          <w:sz w:val="28"/>
          <w:szCs w:val="28"/>
        </w:rPr>
      </w:pPr>
    </w:p>
    <w:p w14:paraId="69A7951C" w14:textId="77777777" w:rsidR="006A4A8F" w:rsidRPr="00A44D2C" w:rsidRDefault="006A4A8F" w:rsidP="006A4A8F">
      <w:pPr>
        <w:spacing w:line="322" w:lineRule="exact"/>
        <w:ind w:left="90" w:right="210"/>
        <w:rPr>
          <w:i/>
          <w:color w:val="000000" w:themeColor="text1"/>
          <w:sz w:val="28"/>
          <w:szCs w:val="28"/>
        </w:rPr>
      </w:pPr>
    </w:p>
    <w:p w14:paraId="5D103BEC" w14:textId="03DA8703" w:rsidR="006A4A8F" w:rsidRPr="00A44D2C" w:rsidRDefault="006A4A8F" w:rsidP="006A4A8F">
      <w:pPr>
        <w:spacing w:line="322" w:lineRule="exact"/>
        <w:ind w:left="90" w:right="210"/>
        <w:rPr>
          <w:color w:val="000000" w:themeColor="text1"/>
          <w:sz w:val="28"/>
          <w:szCs w:val="28"/>
        </w:rPr>
      </w:pPr>
      <w:r w:rsidRPr="00A44D2C">
        <w:rPr>
          <w:i/>
          <w:color w:val="000000" w:themeColor="text1"/>
          <w:sz w:val="28"/>
          <w:szCs w:val="28"/>
        </w:rPr>
        <w:t>Hernandez-Perez v. Whitaker</w:t>
      </w:r>
      <w:r w:rsidRPr="00A44D2C">
        <w:rPr>
          <w:color w:val="000000" w:themeColor="text1"/>
          <w:sz w:val="28"/>
          <w:szCs w:val="28"/>
        </w:rPr>
        <w:t xml:space="preserve">, 911 F.3d 305 (6th Cir. 2018) </w:t>
      </w:r>
      <w:proofErr w:type="gramStart"/>
      <w:r w:rsidRPr="00A44D2C">
        <w:rPr>
          <w:color w:val="000000" w:themeColor="text1"/>
          <w:sz w:val="28"/>
          <w:szCs w:val="28"/>
        </w:rPr>
        <w:t>…..</w:t>
      </w:r>
      <w:proofErr w:type="gramEnd"/>
      <w:r w:rsidRPr="00A44D2C">
        <w:rPr>
          <w:color w:val="000000" w:themeColor="text1"/>
          <w:sz w:val="28"/>
          <w:szCs w:val="28"/>
        </w:rPr>
        <w:t>……….…</w:t>
      </w:r>
      <w:r w:rsidR="008F401F">
        <w:rPr>
          <w:color w:val="000000" w:themeColor="text1"/>
          <w:sz w:val="28"/>
          <w:szCs w:val="28"/>
        </w:rPr>
        <w:t>..</w:t>
      </w:r>
      <w:r w:rsidRPr="00A44D2C">
        <w:rPr>
          <w:color w:val="000000" w:themeColor="text1"/>
          <w:sz w:val="28"/>
          <w:szCs w:val="28"/>
        </w:rPr>
        <w:t>.</w:t>
      </w:r>
      <w:r w:rsidR="008F401F">
        <w:rPr>
          <w:color w:val="000000" w:themeColor="text1"/>
          <w:sz w:val="28"/>
          <w:szCs w:val="28"/>
        </w:rPr>
        <w:t>20, 21</w:t>
      </w:r>
    </w:p>
    <w:p w14:paraId="32CFBF54" w14:textId="77777777" w:rsidR="006A4A8F" w:rsidRPr="00A44D2C" w:rsidRDefault="006A4A8F" w:rsidP="006A4A8F">
      <w:pPr>
        <w:ind w:left="90" w:right="210"/>
        <w:rPr>
          <w:i/>
          <w:color w:val="000000" w:themeColor="text1"/>
          <w:sz w:val="28"/>
          <w:szCs w:val="28"/>
        </w:rPr>
      </w:pPr>
    </w:p>
    <w:p w14:paraId="14249CCE" w14:textId="24A7D019" w:rsidR="006A4A8F" w:rsidRPr="00A44D2C" w:rsidRDefault="006A4A8F" w:rsidP="006A4A8F">
      <w:pPr>
        <w:ind w:left="90" w:right="210"/>
        <w:rPr>
          <w:color w:val="000000" w:themeColor="text1"/>
          <w:sz w:val="28"/>
          <w:szCs w:val="28"/>
        </w:rPr>
      </w:pPr>
      <w:r w:rsidRPr="00A44D2C">
        <w:rPr>
          <w:i/>
          <w:color w:val="000000" w:themeColor="text1"/>
          <w:sz w:val="28"/>
          <w:szCs w:val="28"/>
        </w:rPr>
        <w:t>Malilia v. Holder</w:t>
      </w:r>
      <w:r w:rsidRPr="00A44D2C">
        <w:rPr>
          <w:color w:val="000000" w:themeColor="text1"/>
          <w:sz w:val="28"/>
          <w:szCs w:val="28"/>
        </w:rPr>
        <w:t xml:space="preserve">, 632 F.3d 598 (9th Cir. 2011) </w:t>
      </w:r>
      <w:proofErr w:type="gramStart"/>
      <w:r w:rsidRPr="00A44D2C">
        <w:rPr>
          <w:color w:val="000000" w:themeColor="text1"/>
          <w:sz w:val="28"/>
          <w:szCs w:val="28"/>
        </w:rPr>
        <w:t>…..</w:t>
      </w:r>
      <w:proofErr w:type="gramEnd"/>
      <w:r w:rsidRPr="00A44D2C">
        <w:rPr>
          <w:color w:val="000000" w:themeColor="text1"/>
          <w:sz w:val="28"/>
          <w:szCs w:val="28"/>
        </w:rPr>
        <w:t>………….………………….1</w:t>
      </w:r>
      <w:r w:rsidR="00A44D2C" w:rsidRPr="00A44D2C">
        <w:rPr>
          <w:color w:val="000000" w:themeColor="text1"/>
          <w:sz w:val="28"/>
          <w:szCs w:val="28"/>
        </w:rPr>
        <w:t>9</w:t>
      </w:r>
    </w:p>
    <w:p w14:paraId="5BA042CE" w14:textId="77777777" w:rsidR="006A4A8F" w:rsidRPr="00A44D2C" w:rsidRDefault="006A4A8F" w:rsidP="006A4A8F">
      <w:pPr>
        <w:spacing w:before="1" w:line="120" w:lineRule="exact"/>
        <w:ind w:left="90" w:right="210"/>
        <w:rPr>
          <w:color w:val="000000" w:themeColor="text1"/>
          <w:sz w:val="28"/>
          <w:szCs w:val="28"/>
        </w:rPr>
      </w:pPr>
    </w:p>
    <w:p w14:paraId="24741B08" w14:textId="77777777" w:rsidR="00477530" w:rsidRPr="00A44D2C" w:rsidRDefault="00477530" w:rsidP="0005648F">
      <w:pPr>
        <w:ind w:right="210"/>
        <w:rPr>
          <w:i/>
          <w:color w:val="000000" w:themeColor="text1"/>
          <w:sz w:val="28"/>
          <w:szCs w:val="28"/>
        </w:rPr>
      </w:pPr>
    </w:p>
    <w:p w14:paraId="153DC498" w14:textId="3C649B57" w:rsidR="00477530" w:rsidRPr="00A44D2C" w:rsidRDefault="00477530" w:rsidP="00AD6FF1">
      <w:pPr>
        <w:ind w:left="90" w:right="210"/>
        <w:rPr>
          <w:i/>
          <w:color w:val="000000" w:themeColor="text1"/>
          <w:sz w:val="28"/>
          <w:szCs w:val="28"/>
        </w:rPr>
      </w:pPr>
      <w:r w:rsidRPr="00A44D2C">
        <w:rPr>
          <w:i/>
          <w:color w:val="000000" w:themeColor="text1"/>
          <w:sz w:val="28"/>
          <w:szCs w:val="28"/>
        </w:rPr>
        <w:t>Zuniga Romero v. Barr,</w:t>
      </w:r>
      <w:r w:rsidRPr="00A44D2C">
        <w:rPr>
          <w:iCs/>
          <w:color w:val="000000" w:themeColor="text1"/>
          <w:sz w:val="28"/>
          <w:szCs w:val="28"/>
        </w:rPr>
        <w:t xml:space="preserve"> </w:t>
      </w:r>
      <w:r w:rsidR="0005648F" w:rsidRPr="00A44D2C">
        <w:rPr>
          <w:color w:val="000000" w:themeColor="text1"/>
          <w:sz w:val="28"/>
          <w:szCs w:val="28"/>
        </w:rPr>
        <w:t>937 F.3d 282</w:t>
      </w:r>
      <w:r w:rsidR="0005648F" w:rsidRPr="00A44D2C">
        <w:rPr>
          <w:iCs/>
          <w:color w:val="000000" w:themeColor="text1"/>
          <w:sz w:val="28"/>
          <w:szCs w:val="28"/>
        </w:rPr>
        <w:t xml:space="preserve"> </w:t>
      </w:r>
      <w:r w:rsidR="00874EA0" w:rsidRPr="00A44D2C">
        <w:rPr>
          <w:iCs/>
          <w:color w:val="000000" w:themeColor="text1"/>
          <w:sz w:val="28"/>
          <w:szCs w:val="28"/>
        </w:rPr>
        <w:t>(</w:t>
      </w:r>
      <w:r w:rsidRPr="00A44D2C">
        <w:rPr>
          <w:iCs/>
          <w:color w:val="000000" w:themeColor="text1"/>
          <w:sz w:val="28"/>
          <w:szCs w:val="28"/>
        </w:rPr>
        <w:t xml:space="preserve">4th Cir. </w:t>
      </w:r>
      <w:r w:rsidR="00186DFD" w:rsidRPr="00A44D2C">
        <w:rPr>
          <w:iCs/>
          <w:color w:val="000000" w:themeColor="text1"/>
          <w:sz w:val="28"/>
          <w:szCs w:val="28"/>
        </w:rPr>
        <w:t>2019) …...</w:t>
      </w:r>
      <w:r w:rsidRPr="00A44D2C">
        <w:rPr>
          <w:iCs/>
          <w:color w:val="000000" w:themeColor="text1"/>
          <w:sz w:val="28"/>
          <w:szCs w:val="28"/>
        </w:rPr>
        <w:t>…</w:t>
      </w:r>
      <w:r w:rsidR="008E2707" w:rsidRPr="00A44D2C">
        <w:rPr>
          <w:iCs/>
          <w:color w:val="000000" w:themeColor="text1"/>
          <w:sz w:val="28"/>
          <w:szCs w:val="28"/>
        </w:rPr>
        <w:t>……</w:t>
      </w:r>
      <w:r w:rsidRPr="00A44D2C">
        <w:rPr>
          <w:iCs/>
          <w:color w:val="000000" w:themeColor="text1"/>
          <w:sz w:val="28"/>
          <w:szCs w:val="28"/>
        </w:rPr>
        <w:t>………</w:t>
      </w:r>
      <w:proofErr w:type="gramStart"/>
      <w:r w:rsidRPr="00A44D2C">
        <w:rPr>
          <w:iCs/>
          <w:color w:val="000000" w:themeColor="text1"/>
          <w:sz w:val="28"/>
          <w:szCs w:val="28"/>
        </w:rPr>
        <w:t>…</w:t>
      </w:r>
      <w:r w:rsidR="00995EA0" w:rsidRPr="00A44D2C">
        <w:rPr>
          <w:iCs/>
          <w:color w:val="000000" w:themeColor="text1"/>
          <w:sz w:val="28"/>
          <w:szCs w:val="28"/>
        </w:rPr>
        <w:t>..</w:t>
      </w:r>
      <w:proofErr w:type="gramEnd"/>
      <w:r w:rsidR="00874EA0" w:rsidRPr="00A44D2C">
        <w:rPr>
          <w:iCs/>
          <w:color w:val="000000" w:themeColor="text1"/>
          <w:sz w:val="28"/>
          <w:szCs w:val="28"/>
        </w:rPr>
        <w:t>20</w:t>
      </w:r>
      <w:r w:rsidR="00E879E4">
        <w:rPr>
          <w:iCs/>
          <w:color w:val="000000" w:themeColor="text1"/>
          <w:sz w:val="28"/>
          <w:szCs w:val="28"/>
        </w:rPr>
        <w:t>, 21</w:t>
      </w:r>
    </w:p>
    <w:p w14:paraId="7DABC804" w14:textId="77777777" w:rsidR="00C67E49" w:rsidRPr="00A44D2C" w:rsidRDefault="00C67E49">
      <w:pPr>
        <w:spacing w:line="200" w:lineRule="exact"/>
        <w:rPr>
          <w:color w:val="000000" w:themeColor="text1"/>
          <w:sz w:val="28"/>
          <w:szCs w:val="28"/>
        </w:rPr>
      </w:pPr>
    </w:p>
    <w:p w14:paraId="422548A0" w14:textId="77777777" w:rsidR="00C67E49" w:rsidRPr="00A44D2C" w:rsidRDefault="00976511">
      <w:pPr>
        <w:pStyle w:val="Heading1"/>
        <w:ind w:left="119"/>
        <w:rPr>
          <w:b w:val="0"/>
          <w:bCs w:val="0"/>
          <w:color w:val="000000" w:themeColor="text1"/>
        </w:rPr>
      </w:pPr>
      <w:r w:rsidRPr="00A44D2C">
        <w:rPr>
          <w:color w:val="000000" w:themeColor="text1"/>
        </w:rPr>
        <w:t>Federal Statutes</w:t>
      </w:r>
    </w:p>
    <w:p w14:paraId="1A7A999D" w14:textId="3DD6BB43" w:rsidR="00C67E49" w:rsidRPr="00A44D2C" w:rsidRDefault="00976511" w:rsidP="00023D20">
      <w:pPr>
        <w:pStyle w:val="BodyText"/>
        <w:tabs>
          <w:tab w:val="left" w:leader="dot" w:pos="9320"/>
        </w:tabs>
        <w:spacing w:line="322" w:lineRule="exact"/>
        <w:ind w:left="119" w:right="300"/>
        <w:rPr>
          <w:color w:val="000000" w:themeColor="text1"/>
        </w:rPr>
      </w:pPr>
      <w:r w:rsidRPr="00A44D2C">
        <w:rPr>
          <w:color w:val="000000" w:themeColor="text1"/>
        </w:rPr>
        <w:t>8 U.S.C. § 1101(a)(15)(U)(</w:t>
      </w:r>
      <w:proofErr w:type="spellStart"/>
      <w:proofErr w:type="gramStart"/>
      <w:r w:rsidRPr="00A44D2C">
        <w:rPr>
          <w:color w:val="000000" w:themeColor="text1"/>
        </w:rPr>
        <w:t>i</w:t>
      </w:r>
      <w:proofErr w:type="spellEnd"/>
      <w:r w:rsidRPr="00A44D2C">
        <w:rPr>
          <w:color w:val="000000" w:themeColor="text1"/>
        </w:rPr>
        <w:t>)</w:t>
      </w:r>
      <w:r w:rsidR="00023D20" w:rsidRPr="00A44D2C">
        <w:rPr>
          <w:color w:val="000000" w:themeColor="text1"/>
        </w:rPr>
        <w:t>…</w:t>
      </w:r>
      <w:proofErr w:type="gramEnd"/>
      <w:r w:rsidR="00023D20" w:rsidRPr="00A44D2C">
        <w:rPr>
          <w:color w:val="000000" w:themeColor="text1"/>
        </w:rPr>
        <w:t>…………………………………………………</w:t>
      </w:r>
      <w:r w:rsidR="00E879E4">
        <w:rPr>
          <w:color w:val="000000" w:themeColor="text1"/>
        </w:rPr>
        <w:t>...7</w:t>
      </w:r>
    </w:p>
    <w:p w14:paraId="6C63E6BC" w14:textId="77777777" w:rsidR="00C67E49" w:rsidRPr="00A44D2C" w:rsidRDefault="00C67E49">
      <w:pPr>
        <w:spacing w:before="4" w:line="120" w:lineRule="exact"/>
        <w:rPr>
          <w:color w:val="000000" w:themeColor="text1"/>
          <w:sz w:val="12"/>
          <w:szCs w:val="12"/>
        </w:rPr>
      </w:pPr>
    </w:p>
    <w:p w14:paraId="4F97BE2C" w14:textId="77777777" w:rsidR="00C67E49" w:rsidRPr="00A44D2C" w:rsidRDefault="00C67E49">
      <w:pPr>
        <w:spacing w:line="200" w:lineRule="exact"/>
        <w:rPr>
          <w:color w:val="000000" w:themeColor="text1"/>
          <w:sz w:val="20"/>
          <w:szCs w:val="20"/>
        </w:rPr>
      </w:pPr>
    </w:p>
    <w:p w14:paraId="0B676BD7" w14:textId="7BF04C43" w:rsidR="00C67E49" w:rsidRPr="00A44D2C" w:rsidRDefault="00976511">
      <w:pPr>
        <w:pStyle w:val="BodyText"/>
        <w:tabs>
          <w:tab w:val="left" w:leader="dot" w:pos="9320"/>
        </w:tabs>
        <w:ind w:left="119"/>
        <w:rPr>
          <w:color w:val="000000" w:themeColor="text1"/>
        </w:rPr>
      </w:pPr>
      <w:r w:rsidRPr="00A44D2C">
        <w:rPr>
          <w:color w:val="000000" w:themeColor="text1"/>
        </w:rPr>
        <w:t>8 U.S.C. § 1154(a)(</w:t>
      </w:r>
      <w:proofErr w:type="gramStart"/>
      <w:r w:rsidRPr="00A44D2C">
        <w:rPr>
          <w:color w:val="000000" w:themeColor="text1"/>
        </w:rPr>
        <w:t>1)</w:t>
      </w:r>
      <w:r w:rsidR="00E879E4">
        <w:rPr>
          <w:color w:val="000000" w:themeColor="text1"/>
        </w:rPr>
        <w:t>…</w:t>
      </w:r>
      <w:proofErr w:type="gramEnd"/>
      <w:r w:rsidR="00E879E4">
        <w:rPr>
          <w:color w:val="000000" w:themeColor="text1"/>
        </w:rPr>
        <w:t>…………………………………………………………..</w:t>
      </w:r>
      <w:r w:rsidR="00F44ECD">
        <w:rPr>
          <w:color w:val="000000" w:themeColor="text1"/>
        </w:rPr>
        <w:t>9</w:t>
      </w:r>
    </w:p>
    <w:p w14:paraId="19A0C005" w14:textId="77777777" w:rsidR="00C67E49" w:rsidRPr="00A44D2C" w:rsidRDefault="00C67E49">
      <w:pPr>
        <w:spacing w:before="1" w:line="120" w:lineRule="exact"/>
        <w:rPr>
          <w:color w:val="000000" w:themeColor="text1"/>
          <w:sz w:val="12"/>
          <w:szCs w:val="12"/>
        </w:rPr>
      </w:pPr>
    </w:p>
    <w:p w14:paraId="46F33A09" w14:textId="77777777" w:rsidR="00C67E49" w:rsidRPr="00A44D2C" w:rsidRDefault="00C67E49">
      <w:pPr>
        <w:spacing w:line="200" w:lineRule="exact"/>
        <w:rPr>
          <w:color w:val="000000" w:themeColor="text1"/>
          <w:sz w:val="20"/>
          <w:szCs w:val="20"/>
        </w:rPr>
      </w:pPr>
    </w:p>
    <w:p w14:paraId="7C064A46" w14:textId="38E3C7EC" w:rsidR="00C67E49" w:rsidRPr="00A44D2C" w:rsidRDefault="00976511">
      <w:pPr>
        <w:pStyle w:val="BodyText"/>
        <w:tabs>
          <w:tab w:val="left" w:leader="dot" w:pos="9178"/>
        </w:tabs>
        <w:ind w:left="119"/>
        <w:rPr>
          <w:color w:val="000000" w:themeColor="text1"/>
        </w:rPr>
      </w:pPr>
      <w:r w:rsidRPr="00A44D2C">
        <w:rPr>
          <w:color w:val="000000" w:themeColor="text1"/>
        </w:rPr>
        <w:t>8 U.S.C. § 1227(a)(2)(E)</w:t>
      </w:r>
      <w:r w:rsidRPr="00A44D2C">
        <w:rPr>
          <w:color w:val="000000" w:themeColor="text1"/>
        </w:rPr>
        <w:tab/>
      </w:r>
      <w:r w:rsidR="00F44ECD">
        <w:rPr>
          <w:color w:val="000000" w:themeColor="text1"/>
        </w:rPr>
        <w:t>.</w:t>
      </w:r>
      <w:r w:rsidRPr="00A44D2C">
        <w:rPr>
          <w:color w:val="000000" w:themeColor="text1"/>
        </w:rPr>
        <w:t>2</w:t>
      </w:r>
      <w:r w:rsidR="00E879E4">
        <w:rPr>
          <w:color w:val="000000" w:themeColor="text1"/>
        </w:rPr>
        <w:t>3</w:t>
      </w:r>
    </w:p>
    <w:p w14:paraId="185C6BEC" w14:textId="11D1CE4B" w:rsidR="00C67E49" w:rsidRPr="00A44D2C" w:rsidRDefault="00976511">
      <w:pPr>
        <w:pStyle w:val="BodyText"/>
        <w:spacing w:before="65" w:line="646" w:lineRule="exact"/>
        <w:ind w:left="118"/>
        <w:rPr>
          <w:color w:val="000000" w:themeColor="text1"/>
        </w:rPr>
      </w:pPr>
      <w:r w:rsidRPr="00A44D2C">
        <w:rPr>
          <w:color w:val="000000" w:themeColor="text1"/>
        </w:rPr>
        <w:t>8 U.S.C. § 1513(a)(1)(A) - (B)…………………………………………</w:t>
      </w:r>
      <w:r w:rsidR="0060670E" w:rsidRPr="00A44D2C">
        <w:rPr>
          <w:color w:val="000000" w:themeColor="text1"/>
        </w:rPr>
        <w:t>...</w:t>
      </w:r>
      <w:r w:rsidRPr="00A44D2C">
        <w:rPr>
          <w:color w:val="000000" w:themeColor="text1"/>
        </w:rPr>
        <w:t>……</w:t>
      </w:r>
      <w:proofErr w:type="gramStart"/>
      <w:r w:rsidRPr="00A44D2C">
        <w:rPr>
          <w:color w:val="000000" w:themeColor="text1"/>
        </w:rPr>
        <w:t>…</w:t>
      </w:r>
      <w:r w:rsidR="00F44ECD">
        <w:rPr>
          <w:color w:val="000000" w:themeColor="text1"/>
        </w:rPr>
        <w:t>..</w:t>
      </w:r>
      <w:proofErr w:type="gramEnd"/>
      <w:r w:rsidR="00F44ECD">
        <w:rPr>
          <w:color w:val="000000" w:themeColor="text1"/>
        </w:rPr>
        <w:t>10</w:t>
      </w:r>
      <w:r w:rsidRPr="00A44D2C">
        <w:rPr>
          <w:color w:val="000000" w:themeColor="text1"/>
        </w:rPr>
        <w:t xml:space="preserve"> Victims of Trafficking and Violence Protection Act of 2000, Pub. L. No. 106-386, §</w:t>
      </w:r>
    </w:p>
    <w:p w14:paraId="2CA50664" w14:textId="72329CFC" w:rsidR="0060670E" w:rsidRPr="00A44D2C" w:rsidRDefault="00976511" w:rsidP="0060670E">
      <w:pPr>
        <w:pStyle w:val="BodyText"/>
        <w:spacing w:line="253" w:lineRule="exact"/>
        <w:ind w:left="390"/>
        <w:rPr>
          <w:color w:val="000000" w:themeColor="text1"/>
        </w:rPr>
      </w:pPr>
      <w:r w:rsidRPr="00A44D2C">
        <w:rPr>
          <w:color w:val="000000" w:themeColor="text1"/>
        </w:rPr>
        <w:t>1513,114 Stat. 1464 (Oct. 28, 2000</w:t>
      </w:r>
      <w:proofErr w:type="gramStart"/>
      <w:r w:rsidRPr="00A44D2C">
        <w:rPr>
          <w:color w:val="000000" w:themeColor="text1"/>
        </w:rPr>
        <w:t>)</w:t>
      </w:r>
      <w:r w:rsidR="00740248" w:rsidRPr="00A44D2C">
        <w:rPr>
          <w:color w:val="000000" w:themeColor="text1"/>
        </w:rPr>
        <w:t xml:space="preserve">  </w:t>
      </w:r>
      <w:r w:rsidRPr="00A44D2C">
        <w:rPr>
          <w:color w:val="000000" w:themeColor="text1"/>
        </w:rPr>
        <w:t>.................</w:t>
      </w:r>
      <w:r w:rsidR="00740248" w:rsidRPr="00A44D2C">
        <w:rPr>
          <w:color w:val="000000" w:themeColor="text1"/>
        </w:rPr>
        <w:t>.</w:t>
      </w:r>
      <w:r w:rsidRPr="00A44D2C">
        <w:rPr>
          <w:color w:val="000000" w:themeColor="text1"/>
        </w:rPr>
        <w:t>..........................................</w:t>
      </w:r>
      <w:r w:rsidR="00F44ECD">
        <w:rPr>
          <w:color w:val="000000" w:themeColor="text1"/>
        </w:rPr>
        <w:t>...</w:t>
      </w:r>
      <w:proofErr w:type="gramEnd"/>
      <w:r w:rsidR="00F44ECD">
        <w:rPr>
          <w:color w:val="000000" w:themeColor="text1"/>
        </w:rPr>
        <w:t>7</w:t>
      </w:r>
      <w:r w:rsidRPr="00A44D2C">
        <w:rPr>
          <w:color w:val="000000" w:themeColor="text1"/>
        </w:rPr>
        <w:t>, 1</w:t>
      </w:r>
      <w:r w:rsidR="00F44ECD">
        <w:rPr>
          <w:color w:val="000000" w:themeColor="text1"/>
        </w:rPr>
        <w:t>0</w:t>
      </w:r>
    </w:p>
    <w:p w14:paraId="51F2F302" w14:textId="77777777" w:rsidR="0060670E" w:rsidRPr="00A44D2C" w:rsidRDefault="0060670E" w:rsidP="0060670E">
      <w:pPr>
        <w:pStyle w:val="BodyText"/>
        <w:spacing w:line="253" w:lineRule="exact"/>
        <w:ind w:left="390"/>
        <w:rPr>
          <w:color w:val="000000" w:themeColor="text1"/>
        </w:rPr>
      </w:pPr>
    </w:p>
    <w:p w14:paraId="706174E8" w14:textId="77777777" w:rsidR="0060670E" w:rsidRPr="00A44D2C" w:rsidRDefault="00976511" w:rsidP="0060670E">
      <w:pPr>
        <w:pStyle w:val="BodyText"/>
        <w:spacing w:line="253" w:lineRule="exact"/>
        <w:ind w:left="180"/>
        <w:rPr>
          <w:color w:val="000000" w:themeColor="text1"/>
        </w:rPr>
      </w:pPr>
      <w:r w:rsidRPr="00A44D2C">
        <w:rPr>
          <w:color w:val="000000" w:themeColor="text1"/>
        </w:rPr>
        <w:t xml:space="preserve">Violence Against Women Act of 1994, Pub. L. No. 103-322, tit. IV, 108 Stat. 1902 </w:t>
      </w:r>
    </w:p>
    <w:p w14:paraId="65CED8AC" w14:textId="46D6093A" w:rsidR="00C67E49" w:rsidRPr="00A44D2C" w:rsidRDefault="00976511" w:rsidP="0060670E">
      <w:pPr>
        <w:pStyle w:val="BodyText"/>
        <w:spacing w:line="253" w:lineRule="exact"/>
        <w:ind w:left="450"/>
        <w:rPr>
          <w:color w:val="000000" w:themeColor="text1"/>
        </w:rPr>
      </w:pPr>
      <w:r w:rsidRPr="00A44D2C">
        <w:rPr>
          <w:color w:val="000000" w:themeColor="text1"/>
        </w:rPr>
        <w:t>(Sept. 13, 1994)</w:t>
      </w:r>
      <w:r w:rsidR="00740248" w:rsidRPr="00A44D2C">
        <w:rPr>
          <w:color w:val="000000" w:themeColor="text1"/>
        </w:rPr>
        <w:t xml:space="preserve"> ...</w:t>
      </w:r>
      <w:r w:rsidR="0060670E" w:rsidRPr="00A44D2C">
        <w:rPr>
          <w:color w:val="000000" w:themeColor="text1"/>
        </w:rPr>
        <w:t>.....……………………………………………………</w:t>
      </w:r>
      <w:r w:rsidR="00F44ECD">
        <w:rPr>
          <w:color w:val="000000" w:themeColor="text1"/>
        </w:rPr>
        <w:t>..</w:t>
      </w:r>
      <w:r w:rsidR="0060670E" w:rsidRPr="00A44D2C">
        <w:rPr>
          <w:color w:val="000000" w:themeColor="text1"/>
        </w:rPr>
        <w:t>.</w:t>
      </w:r>
      <w:r w:rsidR="00F44ECD">
        <w:rPr>
          <w:color w:val="000000" w:themeColor="text1"/>
        </w:rPr>
        <w:t>6, 9, 11</w:t>
      </w:r>
    </w:p>
    <w:p w14:paraId="4B5B2A02" w14:textId="77777777" w:rsidR="00C67E49" w:rsidRPr="00A44D2C" w:rsidRDefault="00976511">
      <w:pPr>
        <w:pStyle w:val="Heading1"/>
        <w:spacing w:before="317"/>
        <w:ind w:left="120"/>
        <w:rPr>
          <w:b w:val="0"/>
          <w:bCs w:val="0"/>
          <w:color w:val="000000" w:themeColor="text1"/>
        </w:rPr>
      </w:pPr>
      <w:r w:rsidRPr="00A44D2C">
        <w:rPr>
          <w:color w:val="000000" w:themeColor="text1"/>
        </w:rPr>
        <w:t>Federal Rules</w:t>
      </w:r>
    </w:p>
    <w:p w14:paraId="2F268B3D" w14:textId="77777777" w:rsidR="00C67E49" w:rsidRPr="00A44D2C" w:rsidRDefault="00976511">
      <w:pPr>
        <w:pStyle w:val="BodyText"/>
        <w:tabs>
          <w:tab w:val="right" w:leader="dot" w:pos="9461"/>
        </w:tabs>
        <w:spacing w:before="2"/>
        <w:ind w:left="120"/>
        <w:rPr>
          <w:color w:val="000000" w:themeColor="text1"/>
        </w:rPr>
      </w:pPr>
      <w:r w:rsidRPr="00A44D2C">
        <w:rPr>
          <w:color w:val="000000" w:themeColor="text1"/>
        </w:rPr>
        <w:t xml:space="preserve">Fed. R. App. P. 26.1 </w:t>
      </w:r>
      <w:r w:rsidRPr="00A44D2C">
        <w:rPr>
          <w:color w:val="000000" w:themeColor="text1"/>
        </w:rPr>
        <w:tab/>
        <w:t>iii</w:t>
      </w:r>
    </w:p>
    <w:p w14:paraId="74B87D12" w14:textId="2F1B629B" w:rsidR="00C67E49" w:rsidRPr="00A44D2C" w:rsidRDefault="00976511">
      <w:pPr>
        <w:pStyle w:val="BodyText"/>
        <w:tabs>
          <w:tab w:val="right" w:leader="dot" w:pos="9461"/>
        </w:tabs>
        <w:spacing w:before="321"/>
        <w:ind w:left="120"/>
        <w:rPr>
          <w:color w:val="000000" w:themeColor="text1"/>
        </w:rPr>
      </w:pPr>
      <w:r w:rsidRPr="00A44D2C">
        <w:rPr>
          <w:color w:val="000000" w:themeColor="text1"/>
        </w:rPr>
        <w:t xml:space="preserve">Fed. R. App. P. 29(a)(5) </w:t>
      </w:r>
      <w:r w:rsidRPr="00A44D2C">
        <w:rPr>
          <w:color w:val="000000" w:themeColor="text1"/>
        </w:rPr>
        <w:tab/>
      </w:r>
      <w:r w:rsidR="00F44ECD">
        <w:rPr>
          <w:color w:val="000000" w:themeColor="text1"/>
        </w:rPr>
        <w:t>31</w:t>
      </w:r>
    </w:p>
    <w:p w14:paraId="64A31A8A" w14:textId="1103255C" w:rsidR="00C67E49" w:rsidRPr="00A44D2C" w:rsidRDefault="00976511">
      <w:pPr>
        <w:pStyle w:val="BodyText"/>
        <w:tabs>
          <w:tab w:val="right" w:leader="dot" w:pos="9461"/>
        </w:tabs>
        <w:spacing w:before="321"/>
        <w:ind w:left="119"/>
        <w:rPr>
          <w:color w:val="000000" w:themeColor="text1"/>
        </w:rPr>
      </w:pPr>
      <w:r w:rsidRPr="00A44D2C">
        <w:rPr>
          <w:color w:val="000000" w:themeColor="text1"/>
        </w:rPr>
        <w:t xml:space="preserve">Fed. R. App. P. 32-1(a) </w:t>
      </w:r>
      <w:r w:rsidRPr="00A44D2C">
        <w:rPr>
          <w:color w:val="000000" w:themeColor="text1"/>
        </w:rPr>
        <w:tab/>
      </w:r>
      <w:r w:rsidR="00F44ECD">
        <w:rPr>
          <w:color w:val="000000" w:themeColor="text1"/>
        </w:rPr>
        <w:t>31</w:t>
      </w:r>
    </w:p>
    <w:p w14:paraId="603E1BD6" w14:textId="1899A090" w:rsidR="00C67E49" w:rsidRPr="00A44D2C" w:rsidRDefault="00976511">
      <w:pPr>
        <w:pStyle w:val="BodyText"/>
        <w:tabs>
          <w:tab w:val="right" w:leader="dot" w:pos="9461"/>
        </w:tabs>
        <w:spacing w:before="323"/>
        <w:ind w:left="119"/>
        <w:rPr>
          <w:color w:val="000000" w:themeColor="text1"/>
        </w:rPr>
      </w:pPr>
      <w:r w:rsidRPr="00A44D2C">
        <w:rPr>
          <w:color w:val="000000" w:themeColor="text1"/>
        </w:rPr>
        <w:t xml:space="preserve">Fed. R. App. P. 32(a)(6) </w:t>
      </w:r>
      <w:r w:rsidRPr="00A44D2C">
        <w:rPr>
          <w:color w:val="000000" w:themeColor="text1"/>
        </w:rPr>
        <w:tab/>
      </w:r>
      <w:r w:rsidR="00F44ECD">
        <w:rPr>
          <w:color w:val="000000" w:themeColor="text1"/>
        </w:rPr>
        <w:t>31</w:t>
      </w:r>
    </w:p>
    <w:p w14:paraId="49BEDCAC" w14:textId="09506869" w:rsidR="00C67E49" w:rsidRPr="00A44D2C" w:rsidRDefault="00976511">
      <w:pPr>
        <w:pStyle w:val="BodyText"/>
        <w:tabs>
          <w:tab w:val="right" w:leader="dot" w:pos="9461"/>
        </w:tabs>
        <w:spacing w:before="321"/>
        <w:ind w:left="119"/>
        <w:rPr>
          <w:color w:val="000000" w:themeColor="text1"/>
        </w:rPr>
      </w:pPr>
      <w:r w:rsidRPr="00A44D2C">
        <w:rPr>
          <w:color w:val="000000" w:themeColor="text1"/>
        </w:rPr>
        <w:t xml:space="preserve">Fed. R. App. P. 32(a)(5) </w:t>
      </w:r>
      <w:r w:rsidRPr="00A44D2C">
        <w:rPr>
          <w:color w:val="000000" w:themeColor="text1"/>
        </w:rPr>
        <w:tab/>
      </w:r>
      <w:r w:rsidR="00F44ECD">
        <w:rPr>
          <w:color w:val="000000" w:themeColor="text1"/>
        </w:rPr>
        <w:t>31</w:t>
      </w:r>
    </w:p>
    <w:p w14:paraId="3A249CF5" w14:textId="757540E5" w:rsidR="00C67E49" w:rsidRPr="00A44D2C" w:rsidRDefault="00976511">
      <w:pPr>
        <w:pStyle w:val="BodyText"/>
        <w:tabs>
          <w:tab w:val="right" w:leader="dot" w:pos="9461"/>
        </w:tabs>
        <w:spacing w:before="321"/>
        <w:ind w:left="119"/>
        <w:rPr>
          <w:color w:val="000000" w:themeColor="text1"/>
        </w:rPr>
      </w:pPr>
      <w:r w:rsidRPr="00A44D2C">
        <w:rPr>
          <w:color w:val="000000" w:themeColor="text1"/>
        </w:rPr>
        <w:t xml:space="preserve">Fed. R. App. P. 32(f) </w:t>
      </w:r>
      <w:r w:rsidRPr="00A44D2C">
        <w:rPr>
          <w:color w:val="000000" w:themeColor="text1"/>
        </w:rPr>
        <w:tab/>
      </w:r>
      <w:r w:rsidR="00F44ECD">
        <w:rPr>
          <w:color w:val="000000" w:themeColor="text1"/>
        </w:rPr>
        <w:t>31</w:t>
      </w:r>
    </w:p>
    <w:p w14:paraId="29A6411E" w14:textId="77777777" w:rsidR="00C67E49" w:rsidRPr="00A44D2C" w:rsidRDefault="00976511">
      <w:pPr>
        <w:pStyle w:val="Heading1"/>
        <w:spacing w:before="321"/>
        <w:ind w:left="119"/>
        <w:rPr>
          <w:b w:val="0"/>
          <w:bCs w:val="0"/>
          <w:color w:val="000000" w:themeColor="text1"/>
        </w:rPr>
      </w:pPr>
      <w:r w:rsidRPr="00A44D2C">
        <w:rPr>
          <w:color w:val="000000" w:themeColor="text1"/>
        </w:rPr>
        <w:t>Federal Regulations</w:t>
      </w:r>
    </w:p>
    <w:p w14:paraId="6F1B5E3C" w14:textId="4BB17AD5" w:rsidR="00C67E49" w:rsidRPr="00A44D2C" w:rsidRDefault="00976511">
      <w:pPr>
        <w:pStyle w:val="BodyText"/>
        <w:tabs>
          <w:tab w:val="right" w:leader="dot" w:pos="9462"/>
        </w:tabs>
        <w:spacing w:before="2"/>
        <w:ind w:left="119"/>
        <w:rPr>
          <w:color w:val="000000" w:themeColor="text1"/>
        </w:rPr>
      </w:pPr>
      <w:r w:rsidRPr="00A44D2C">
        <w:rPr>
          <w:color w:val="000000" w:themeColor="text1"/>
        </w:rPr>
        <w:t>8 C.F.R. § 214.14(c)(1)(</w:t>
      </w:r>
      <w:proofErr w:type="spellStart"/>
      <w:r w:rsidRPr="00A44D2C">
        <w:rPr>
          <w:color w:val="000000" w:themeColor="text1"/>
        </w:rPr>
        <w:t>i</w:t>
      </w:r>
      <w:proofErr w:type="spellEnd"/>
      <w:r w:rsidRPr="00A44D2C">
        <w:rPr>
          <w:color w:val="000000" w:themeColor="text1"/>
        </w:rPr>
        <w:t xml:space="preserve">) </w:t>
      </w:r>
      <w:r w:rsidRPr="00A44D2C">
        <w:rPr>
          <w:color w:val="000000" w:themeColor="text1"/>
        </w:rPr>
        <w:tab/>
        <w:t>1</w:t>
      </w:r>
      <w:r w:rsidR="00F44ECD">
        <w:rPr>
          <w:color w:val="000000" w:themeColor="text1"/>
        </w:rPr>
        <w:t>2</w:t>
      </w:r>
    </w:p>
    <w:p w14:paraId="07FB0761" w14:textId="77777777" w:rsidR="00C67E49" w:rsidRPr="00A44D2C" w:rsidRDefault="00976511">
      <w:pPr>
        <w:pStyle w:val="BodyText"/>
        <w:tabs>
          <w:tab w:val="right" w:leader="dot" w:pos="9461"/>
        </w:tabs>
        <w:spacing w:before="321"/>
        <w:ind w:left="119"/>
        <w:rPr>
          <w:color w:val="000000" w:themeColor="text1"/>
        </w:rPr>
      </w:pPr>
      <w:r w:rsidRPr="00A44D2C">
        <w:rPr>
          <w:color w:val="000000" w:themeColor="text1"/>
        </w:rPr>
        <w:t xml:space="preserve">8 C.F.R. § 214.14(c)(1)(ii) </w:t>
      </w:r>
      <w:r w:rsidRPr="00A44D2C">
        <w:rPr>
          <w:color w:val="000000" w:themeColor="text1"/>
        </w:rPr>
        <w:tab/>
        <w:t>12</w:t>
      </w:r>
    </w:p>
    <w:p w14:paraId="4456D726" w14:textId="77777777" w:rsidR="00C67E49" w:rsidRPr="00A44D2C" w:rsidRDefault="00976511">
      <w:pPr>
        <w:pStyle w:val="BodyText"/>
        <w:tabs>
          <w:tab w:val="right" w:leader="dot" w:pos="9461"/>
        </w:tabs>
        <w:spacing w:before="321"/>
        <w:ind w:left="119"/>
        <w:rPr>
          <w:color w:val="000000" w:themeColor="text1"/>
        </w:rPr>
      </w:pPr>
      <w:r w:rsidRPr="00A44D2C">
        <w:rPr>
          <w:color w:val="000000" w:themeColor="text1"/>
        </w:rPr>
        <w:t xml:space="preserve">8 C.F.R § 214.14(d)(2) </w:t>
      </w:r>
      <w:r w:rsidRPr="00A44D2C">
        <w:rPr>
          <w:color w:val="000000" w:themeColor="text1"/>
        </w:rPr>
        <w:tab/>
        <w:t>12</w:t>
      </w:r>
    </w:p>
    <w:p w14:paraId="5288AE83" w14:textId="77777777" w:rsidR="00C67E49" w:rsidRPr="00A44D2C" w:rsidRDefault="00C67E49">
      <w:pPr>
        <w:spacing w:before="7" w:line="120" w:lineRule="exact"/>
        <w:rPr>
          <w:color w:val="000000" w:themeColor="text1"/>
          <w:sz w:val="12"/>
          <w:szCs w:val="12"/>
        </w:rPr>
      </w:pPr>
    </w:p>
    <w:p w14:paraId="609BAC08" w14:textId="77777777" w:rsidR="00C67E49" w:rsidRPr="00A44D2C" w:rsidRDefault="00C67E49">
      <w:pPr>
        <w:spacing w:line="200" w:lineRule="exact"/>
        <w:rPr>
          <w:color w:val="000000" w:themeColor="text1"/>
          <w:sz w:val="20"/>
          <w:szCs w:val="20"/>
        </w:rPr>
      </w:pPr>
    </w:p>
    <w:p w14:paraId="4F23A3F2" w14:textId="0854CBD4" w:rsidR="00C67E49" w:rsidRPr="00A44D2C" w:rsidRDefault="00976511">
      <w:pPr>
        <w:spacing w:line="322" w:lineRule="exact"/>
        <w:ind w:left="299" w:right="116" w:hanging="180"/>
        <w:rPr>
          <w:color w:val="000000" w:themeColor="text1"/>
          <w:sz w:val="28"/>
          <w:szCs w:val="28"/>
        </w:rPr>
      </w:pPr>
      <w:r w:rsidRPr="00A44D2C">
        <w:rPr>
          <w:i/>
          <w:color w:val="000000" w:themeColor="text1"/>
          <w:sz w:val="28"/>
          <w:szCs w:val="28"/>
        </w:rPr>
        <w:t>New Classification for Victims of Criminal Activity; Eligibility for “U” Nonimmigrant Status</w:t>
      </w:r>
      <w:r w:rsidRPr="00A44D2C">
        <w:rPr>
          <w:color w:val="000000" w:themeColor="text1"/>
          <w:sz w:val="28"/>
          <w:szCs w:val="28"/>
        </w:rPr>
        <w:t>, 72 Fed. Reg. 53,014 (Sept. 17, 2007).………</w:t>
      </w:r>
      <w:proofErr w:type="gramStart"/>
      <w:r w:rsidRPr="00A44D2C">
        <w:rPr>
          <w:color w:val="000000" w:themeColor="text1"/>
          <w:sz w:val="28"/>
          <w:szCs w:val="28"/>
        </w:rPr>
        <w:t>…</w:t>
      </w:r>
      <w:r w:rsidR="006B3B4C">
        <w:rPr>
          <w:color w:val="000000" w:themeColor="text1"/>
          <w:sz w:val="28"/>
          <w:szCs w:val="28"/>
        </w:rPr>
        <w:t>..</w:t>
      </w:r>
      <w:proofErr w:type="gramEnd"/>
      <w:r w:rsidRPr="00A44D2C">
        <w:rPr>
          <w:color w:val="000000" w:themeColor="text1"/>
          <w:sz w:val="28"/>
          <w:szCs w:val="28"/>
        </w:rPr>
        <w:t>…7, 12</w:t>
      </w:r>
      <w:r w:rsidR="006B3B4C">
        <w:rPr>
          <w:color w:val="000000" w:themeColor="text1"/>
          <w:sz w:val="28"/>
          <w:szCs w:val="28"/>
        </w:rPr>
        <w:t>-13</w:t>
      </w:r>
    </w:p>
    <w:p w14:paraId="25554A1D" w14:textId="77777777" w:rsidR="00C67E49" w:rsidRPr="00A44D2C" w:rsidRDefault="00C67E49">
      <w:pPr>
        <w:spacing w:before="7" w:line="110" w:lineRule="exact"/>
        <w:rPr>
          <w:color w:val="000000" w:themeColor="text1"/>
          <w:sz w:val="11"/>
          <w:szCs w:val="11"/>
        </w:rPr>
      </w:pPr>
    </w:p>
    <w:p w14:paraId="54091426" w14:textId="77777777" w:rsidR="00C67E49" w:rsidRPr="00A44D2C" w:rsidRDefault="00C67E49">
      <w:pPr>
        <w:spacing w:line="200" w:lineRule="exact"/>
        <w:rPr>
          <w:color w:val="000000" w:themeColor="text1"/>
          <w:sz w:val="20"/>
          <w:szCs w:val="20"/>
        </w:rPr>
      </w:pPr>
    </w:p>
    <w:p w14:paraId="7B56D8EE" w14:textId="77777777" w:rsidR="00C67E49" w:rsidRPr="00A44D2C" w:rsidRDefault="00976511">
      <w:pPr>
        <w:pStyle w:val="Heading1"/>
        <w:ind w:left="119"/>
        <w:rPr>
          <w:b w:val="0"/>
          <w:bCs w:val="0"/>
          <w:color w:val="000000" w:themeColor="text1"/>
        </w:rPr>
      </w:pPr>
      <w:r w:rsidRPr="00A44D2C">
        <w:rPr>
          <w:color w:val="000000" w:themeColor="text1"/>
        </w:rPr>
        <w:t>Other Authorities</w:t>
      </w:r>
    </w:p>
    <w:p w14:paraId="5380B104" w14:textId="6653460F" w:rsidR="00C67E49" w:rsidRPr="00A44D2C" w:rsidRDefault="00976511">
      <w:pPr>
        <w:pStyle w:val="BodyText"/>
        <w:spacing w:line="322" w:lineRule="exact"/>
        <w:ind w:left="119"/>
        <w:rPr>
          <w:color w:val="000000" w:themeColor="text1"/>
        </w:rPr>
      </w:pPr>
      <w:r w:rsidRPr="00A44D2C">
        <w:rPr>
          <w:color w:val="000000" w:themeColor="text1"/>
        </w:rPr>
        <w:t>146 Cong. Rec. H8094 (2000) ..........................................................................</w:t>
      </w:r>
      <w:r w:rsidR="006B3B4C">
        <w:rPr>
          <w:color w:val="000000" w:themeColor="text1"/>
        </w:rPr>
        <w:t>......</w:t>
      </w:r>
      <w:r w:rsidRPr="00A44D2C">
        <w:rPr>
          <w:color w:val="000000" w:themeColor="text1"/>
        </w:rPr>
        <w:t>11</w:t>
      </w:r>
    </w:p>
    <w:p w14:paraId="0B13CAB6" w14:textId="77777777" w:rsidR="00C67E49" w:rsidRPr="00A44D2C" w:rsidRDefault="00976511">
      <w:pPr>
        <w:pStyle w:val="BodyText"/>
        <w:tabs>
          <w:tab w:val="right" w:leader="dot" w:pos="9461"/>
        </w:tabs>
        <w:spacing w:before="323"/>
        <w:ind w:left="119"/>
        <w:rPr>
          <w:color w:val="000000" w:themeColor="text1"/>
        </w:rPr>
      </w:pPr>
      <w:r w:rsidRPr="00A44D2C">
        <w:rPr>
          <w:color w:val="000000" w:themeColor="text1"/>
        </w:rPr>
        <w:t xml:space="preserve">146 Cong. Rec. S8571 (2000) </w:t>
      </w:r>
      <w:r w:rsidRPr="00A44D2C">
        <w:rPr>
          <w:color w:val="000000" w:themeColor="text1"/>
        </w:rPr>
        <w:tab/>
        <w:t>11</w:t>
      </w:r>
    </w:p>
    <w:p w14:paraId="11545CF2" w14:textId="77777777" w:rsidR="00C67E49" w:rsidRPr="00A44D2C" w:rsidRDefault="00976511" w:rsidP="00023D20">
      <w:pPr>
        <w:pStyle w:val="BodyText"/>
        <w:tabs>
          <w:tab w:val="right" w:leader="dot" w:pos="9461"/>
        </w:tabs>
        <w:spacing w:before="321"/>
        <w:ind w:left="119" w:right="120"/>
        <w:rPr>
          <w:color w:val="000000" w:themeColor="text1"/>
        </w:rPr>
      </w:pPr>
      <w:r w:rsidRPr="00A44D2C">
        <w:rPr>
          <w:color w:val="000000" w:themeColor="text1"/>
        </w:rPr>
        <w:t xml:space="preserve">146 Cong. Rec. S10185 (2000) </w:t>
      </w:r>
      <w:r w:rsidRPr="00A44D2C">
        <w:rPr>
          <w:color w:val="000000" w:themeColor="text1"/>
        </w:rPr>
        <w:tab/>
        <w:t>11</w:t>
      </w:r>
    </w:p>
    <w:p w14:paraId="6C7E658F" w14:textId="77777777" w:rsidR="00C94860" w:rsidRPr="00A44D2C" w:rsidRDefault="00976511" w:rsidP="00023D20">
      <w:pPr>
        <w:pStyle w:val="BodyText"/>
        <w:tabs>
          <w:tab w:val="right" w:leader="dot" w:pos="9461"/>
        </w:tabs>
        <w:spacing w:before="321"/>
        <w:ind w:left="119" w:right="120"/>
        <w:rPr>
          <w:color w:val="000000" w:themeColor="text1"/>
        </w:rPr>
      </w:pPr>
      <w:r w:rsidRPr="00A44D2C">
        <w:rPr>
          <w:color w:val="000000" w:themeColor="text1"/>
        </w:rPr>
        <w:lastRenderedPageBreak/>
        <w:t xml:space="preserve">159 Cong. Rec. S497, 498 (2013) </w:t>
      </w:r>
      <w:r w:rsidRPr="00A44D2C">
        <w:rPr>
          <w:color w:val="000000" w:themeColor="text1"/>
        </w:rPr>
        <w:tab/>
        <w:t>11</w:t>
      </w:r>
    </w:p>
    <w:p w14:paraId="480B2140" w14:textId="7BBE4371" w:rsidR="00C67E49" w:rsidRPr="00A44D2C" w:rsidRDefault="00976511" w:rsidP="00023D20">
      <w:pPr>
        <w:spacing w:before="321"/>
        <w:ind w:left="317" w:right="120" w:hanging="200"/>
        <w:rPr>
          <w:color w:val="000000" w:themeColor="text1"/>
          <w:sz w:val="28"/>
          <w:szCs w:val="28"/>
        </w:rPr>
      </w:pPr>
      <w:r w:rsidRPr="00A44D2C">
        <w:rPr>
          <w:color w:val="000000" w:themeColor="text1"/>
          <w:sz w:val="28"/>
          <w:szCs w:val="28"/>
        </w:rPr>
        <w:t xml:space="preserve">Amy F. Kimpel, </w:t>
      </w:r>
      <w:r w:rsidRPr="00A44D2C">
        <w:rPr>
          <w:i/>
          <w:color w:val="000000" w:themeColor="text1"/>
          <w:sz w:val="28"/>
          <w:szCs w:val="28"/>
        </w:rPr>
        <w:t>Coordinating Community Reintegration Services for “Deportable</w:t>
      </w:r>
      <w:r w:rsidR="00740248" w:rsidRPr="00A44D2C">
        <w:rPr>
          <w:i/>
          <w:color w:val="000000" w:themeColor="text1"/>
          <w:sz w:val="28"/>
          <w:szCs w:val="28"/>
        </w:rPr>
        <w:t xml:space="preserve"> </w:t>
      </w:r>
      <w:r w:rsidRPr="00A44D2C">
        <w:rPr>
          <w:i/>
          <w:color w:val="000000" w:themeColor="text1"/>
          <w:sz w:val="28"/>
          <w:szCs w:val="28"/>
        </w:rPr>
        <w:t>Alien” Defendants: A Moral and Financial Imperative</w:t>
      </w:r>
      <w:r w:rsidRPr="00A44D2C">
        <w:rPr>
          <w:color w:val="000000" w:themeColor="text1"/>
          <w:sz w:val="28"/>
          <w:szCs w:val="28"/>
        </w:rPr>
        <w:t>, 70 Fla. L. Rev. 1019, 1021 (</w:t>
      </w:r>
      <w:proofErr w:type="gramStart"/>
      <w:r w:rsidRPr="00A44D2C">
        <w:rPr>
          <w:color w:val="000000" w:themeColor="text1"/>
          <w:sz w:val="28"/>
          <w:szCs w:val="28"/>
        </w:rPr>
        <w:t>2018)...</w:t>
      </w:r>
      <w:proofErr w:type="gramEnd"/>
      <w:r w:rsidRPr="00A44D2C">
        <w:rPr>
          <w:color w:val="000000" w:themeColor="text1"/>
          <w:sz w:val="28"/>
          <w:szCs w:val="28"/>
        </w:rPr>
        <w:t>….……………....................................……………………………2</w:t>
      </w:r>
      <w:r w:rsidR="006B3B4C">
        <w:rPr>
          <w:color w:val="000000" w:themeColor="text1"/>
          <w:sz w:val="28"/>
          <w:szCs w:val="28"/>
        </w:rPr>
        <w:t>6</w:t>
      </w:r>
    </w:p>
    <w:p w14:paraId="6E07694B" w14:textId="77777777" w:rsidR="00740248" w:rsidRPr="00A44D2C" w:rsidRDefault="00740248" w:rsidP="00023D20">
      <w:pPr>
        <w:tabs>
          <w:tab w:val="left" w:leader="dot" w:pos="9179"/>
        </w:tabs>
        <w:spacing w:before="64" w:line="322" w:lineRule="exact"/>
        <w:ind w:right="120"/>
        <w:rPr>
          <w:color w:val="000000" w:themeColor="text1"/>
          <w:sz w:val="28"/>
          <w:szCs w:val="28"/>
        </w:rPr>
      </w:pPr>
    </w:p>
    <w:p w14:paraId="2D5F424E" w14:textId="4D6040D4" w:rsidR="00C67E49" w:rsidRPr="00A44D2C" w:rsidRDefault="00976511" w:rsidP="00023D20">
      <w:pPr>
        <w:tabs>
          <w:tab w:val="left" w:leader="dot" w:pos="9179"/>
        </w:tabs>
        <w:spacing w:before="64" w:line="322" w:lineRule="exact"/>
        <w:ind w:left="319" w:right="120" w:hanging="200"/>
        <w:rPr>
          <w:color w:val="000000" w:themeColor="text1"/>
          <w:sz w:val="28"/>
          <w:szCs w:val="28"/>
        </w:rPr>
      </w:pPr>
      <w:r w:rsidRPr="00A44D2C">
        <w:rPr>
          <w:color w:val="000000" w:themeColor="text1"/>
          <w:sz w:val="28"/>
          <w:szCs w:val="28"/>
        </w:rPr>
        <w:t xml:space="preserve">Andrea Hazen. </w:t>
      </w:r>
      <w:r w:rsidRPr="00A44D2C">
        <w:rPr>
          <w:i/>
          <w:color w:val="000000" w:themeColor="text1"/>
          <w:sz w:val="28"/>
          <w:szCs w:val="28"/>
        </w:rPr>
        <w:t xml:space="preserve">Intimate Partner Violence Among Female Caregivers Of Children Reported For Child Maltreatment. </w:t>
      </w:r>
      <w:r w:rsidRPr="00A44D2C">
        <w:rPr>
          <w:color w:val="000000" w:themeColor="text1"/>
          <w:sz w:val="28"/>
          <w:szCs w:val="28"/>
        </w:rPr>
        <w:t>Child Abuse and Neglect, 301–319 (March 2004), https://doi.org/10.1016/j.chiabu.2003.09.016</w:t>
      </w:r>
      <w:r w:rsidR="00023D20" w:rsidRPr="00A44D2C">
        <w:rPr>
          <w:color w:val="000000" w:themeColor="text1"/>
          <w:sz w:val="28"/>
          <w:szCs w:val="28"/>
        </w:rPr>
        <w:t>..................................</w:t>
      </w:r>
      <w:r w:rsidR="00AB2A99" w:rsidRPr="00A44D2C">
        <w:rPr>
          <w:color w:val="000000" w:themeColor="text1"/>
          <w:sz w:val="28"/>
          <w:szCs w:val="28"/>
        </w:rPr>
        <w:t>.</w:t>
      </w:r>
      <w:r w:rsidR="00023D20" w:rsidRPr="00A44D2C">
        <w:rPr>
          <w:color w:val="000000" w:themeColor="text1"/>
          <w:sz w:val="28"/>
          <w:szCs w:val="28"/>
        </w:rPr>
        <w:t>..</w:t>
      </w:r>
      <w:r w:rsidR="006B3B4C">
        <w:rPr>
          <w:color w:val="000000" w:themeColor="text1"/>
          <w:sz w:val="28"/>
          <w:szCs w:val="28"/>
        </w:rPr>
        <w:t>.......</w:t>
      </w:r>
      <w:r w:rsidR="00023D20" w:rsidRPr="00A44D2C">
        <w:rPr>
          <w:color w:val="000000" w:themeColor="text1"/>
          <w:sz w:val="28"/>
          <w:szCs w:val="28"/>
        </w:rPr>
        <w:t>........</w:t>
      </w:r>
      <w:r w:rsidR="006A4A8F" w:rsidRPr="00A44D2C">
        <w:rPr>
          <w:color w:val="000000" w:themeColor="text1"/>
          <w:sz w:val="28"/>
          <w:szCs w:val="28"/>
        </w:rPr>
        <w:t>.</w:t>
      </w:r>
      <w:r w:rsidR="006B3B4C">
        <w:rPr>
          <w:color w:val="000000" w:themeColor="text1"/>
          <w:sz w:val="28"/>
          <w:szCs w:val="28"/>
        </w:rPr>
        <w:t>...25</w:t>
      </w:r>
    </w:p>
    <w:p w14:paraId="3A7F7F15" w14:textId="0D5A5D08" w:rsidR="00C67E49" w:rsidRPr="00A44D2C" w:rsidRDefault="00976511" w:rsidP="00023D20">
      <w:pPr>
        <w:tabs>
          <w:tab w:val="left" w:leader="dot" w:pos="9285"/>
        </w:tabs>
        <w:spacing w:before="323" w:line="322" w:lineRule="exact"/>
        <w:ind w:left="319" w:right="120" w:hanging="200"/>
        <w:rPr>
          <w:color w:val="000000" w:themeColor="text1"/>
          <w:sz w:val="28"/>
          <w:szCs w:val="28"/>
        </w:rPr>
      </w:pPr>
      <w:r w:rsidRPr="00A44D2C">
        <w:rPr>
          <w:color w:val="000000" w:themeColor="text1"/>
          <w:sz w:val="28"/>
          <w:szCs w:val="28"/>
        </w:rPr>
        <w:t xml:space="preserve">Carolyn R. Block, </w:t>
      </w:r>
      <w:r w:rsidRPr="00A44D2C">
        <w:rPr>
          <w:i/>
          <w:color w:val="000000" w:themeColor="text1"/>
          <w:sz w:val="28"/>
          <w:szCs w:val="28"/>
        </w:rPr>
        <w:t xml:space="preserve">Intimate Partner Homicide: Intimate Partner Homicide: How Can Practitioners Help an Abused Woman Lower Her Risk of </w:t>
      </w:r>
      <w:proofErr w:type="gramStart"/>
      <w:r w:rsidRPr="00A44D2C">
        <w:rPr>
          <w:i/>
          <w:color w:val="000000" w:themeColor="text1"/>
          <w:sz w:val="28"/>
          <w:szCs w:val="28"/>
        </w:rPr>
        <w:t>Death?</w:t>
      </w:r>
      <w:r w:rsidRPr="00A44D2C">
        <w:rPr>
          <w:color w:val="000000" w:themeColor="text1"/>
          <w:sz w:val="28"/>
          <w:szCs w:val="28"/>
        </w:rPr>
        <w:t>,</w:t>
      </w:r>
      <w:proofErr w:type="gramEnd"/>
      <w:r w:rsidRPr="00A44D2C">
        <w:rPr>
          <w:color w:val="000000" w:themeColor="text1"/>
          <w:sz w:val="28"/>
          <w:szCs w:val="28"/>
        </w:rPr>
        <w:t xml:space="preserve"> United States Dep’t Of Just., 250 Nat’l Inst. of Just. (Nov. 2003), https:/</w:t>
      </w:r>
      <w:hyperlink r:id="rId15">
        <w:r w:rsidRPr="00A44D2C">
          <w:rPr>
            <w:color w:val="000000" w:themeColor="text1"/>
            <w:sz w:val="28"/>
            <w:szCs w:val="28"/>
          </w:rPr>
          <w:t>/w</w:t>
        </w:r>
      </w:hyperlink>
      <w:r w:rsidRPr="00A44D2C">
        <w:rPr>
          <w:color w:val="000000" w:themeColor="text1"/>
          <w:sz w:val="28"/>
          <w:szCs w:val="28"/>
        </w:rPr>
        <w:t>w</w:t>
      </w:r>
      <w:hyperlink r:id="rId16">
        <w:r w:rsidRPr="00A44D2C">
          <w:rPr>
            <w:color w:val="000000" w:themeColor="text1"/>
            <w:sz w:val="28"/>
            <w:szCs w:val="28"/>
          </w:rPr>
          <w:t>w.ncjrs.gov/</w:t>
        </w:r>
      </w:hyperlink>
      <w:r w:rsidRPr="00A44D2C">
        <w:rPr>
          <w:color w:val="000000" w:themeColor="text1"/>
          <w:sz w:val="28"/>
          <w:szCs w:val="28"/>
        </w:rPr>
        <w:t xml:space="preserve"> pdffiles1/jr000250.pdf……………</w:t>
      </w:r>
      <w:r w:rsidR="00023D20" w:rsidRPr="00A44D2C">
        <w:rPr>
          <w:color w:val="000000" w:themeColor="text1"/>
          <w:sz w:val="28"/>
          <w:szCs w:val="28"/>
        </w:rPr>
        <w:t>…………………...............................</w:t>
      </w:r>
      <w:r w:rsidR="00AB2A99" w:rsidRPr="00A44D2C">
        <w:rPr>
          <w:color w:val="000000" w:themeColor="text1"/>
          <w:sz w:val="28"/>
          <w:szCs w:val="28"/>
        </w:rPr>
        <w:t>.</w:t>
      </w:r>
      <w:r w:rsidR="00023D20" w:rsidRPr="00A44D2C">
        <w:rPr>
          <w:color w:val="000000" w:themeColor="text1"/>
          <w:sz w:val="28"/>
          <w:szCs w:val="28"/>
        </w:rPr>
        <w:t>...</w:t>
      </w:r>
      <w:r w:rsidR="00AB2A99" w:rsidRPr="00A44D2C">
        <w:rPr>
          <w:color w:val="000000" w:themeColor="text1"/>
          <w:sz w:val="28"/>
          <w:szCs w:val="28"/>
        </w:rPr>
        <w:t>.</w:t>
      </w:r>
      <w:r w:rsidR="00023D20" w:rsidRPr="00A44D2C">
        <w:rPr>
          <w:color w:val="000000" w:themeColor="text1"/>
          <w:sz w:val="28"/>
          <w:szCs w:val="28"/>
        </w:rPr>
        <w:t>.......</w:t>
      </w:r>
      <w:r w:rsidR="006B3B4C">
        <w:rPr>
          <w:color w:val="000000" w:themeColor="text1"/>
          <w:sz w:val="28"/>
          <w:szCs w:val="28"/>
        </w:rPr>
        <w:t>24</w:t>
      </w:r>
    </w:p>
    <w:p w14:paraId="483B0CD0" w14:textId="16FD4C49" w:rsidR="00C67E49" w:rsidRPr="00A44D2C" w:rsidRDefault="00976511" w:rsidP="00023D20">
      <w:pPr>
        <w:tabs>
          <w:tab w:val="left" w:leader="dot" w:pos="9268"/>
        </w:tabs>
        <w:spacing w:before="317"/>
        <w:ind w:left="319" w:right="120" w:hanging="200"/>
        <w:rPr>
          <w:color w:val="000000" w:themeColor="text1"/>
          <w:sz w:val="28"/>
          <w:szCs w:val="28"/>
        </w:rPr>
      </w:pPr>
      <w:r w:rsidRPr="00A44D2C">
        <w:rPr>
          <w:color w:val="000000" w:themeColor="text1"/>
          <w:sz w:val="28"/>
          <w:szCs w:val="28"/>
        </w:rPr>
        <w:t xml:space="preserve">Dan Lieberman, </w:t>
      </w:r>
      <w:r w:rsidRPr="00A44D2C">
        <w:rPr>
          <w:i/>
          <w:color w:val="000000" w:themeColor="text1"/>
          <w:sz w:val="28"/>
          <w:szCs w:val="28"/>
        </w:rPr>
        <w:t xml:space="preserve">MS13 Members: Trump Makes the Gang Stronger, </w:t>
      </w:r>
      <w:r w:rsidRPr="00A44D2C">
        <w:rPr>
          <w:color w:val="000000" w:themeColor="text1"/>
          <w:sz w:val="28"/>
          <w:szCs w:val="28"/>
        </w:rPr>
        <w:t>CNN (July 28, 2017), https://</w:t>
      </w:r>
      <w:hyperlink r:id="rId17">
        <w:r w:rsidRPr="00A44D2C">
          <w:rPr>
            <w:color w:val="000000" w:themeColor="text1"/>
            <w:sz w:val="28"/>
            <w:szCs w:val="28"/>
          </w:rPr>
          <w:t>www.cnn.com/2017/07/28/us/ms-13-gang-long-island-</w:t>
        </w:r>
      </w:hyperlink>
      <w:r w:rsidRPr="00A44D2C">
        <w:rPr>
          <w:color w:val="000000" w:themeColor="text1"/>
          <w:sz w:val="28"/>
          <w:szCs w:val="28"/>
        </w:rPr>
        <w:t xml:space="preserve"> trump/index.html…………………………………………………………….</w:t>
      </w:r>
      <w:r w:rsidR="00023D20" w:rsidRPr="00A44D2C">
        <w:rPr>
          <w:color w:val="000000" w:themeColor="text1"/>
          <w:sz w:val="28"/>
          <w:szCs w:val="28"/>
        </w:rPr>
        <w:t>.</w:t>
      </w:r>
      <w:r w:rsidR="00AB2A99" w:rsidRPr="00A44D2C">
        <w:rPr>
          <w:color w:val="000000" w:themeColor="text1"/>
          <w:sz w:val="28"/>
          <w:szCs w:val="28"/>
        </w:rPr>
        <w:t>.</w:t>
      </w:r>
      <w:r w:rsidR="00023D20" w:rsidRPr="00A44D2C">
        <w:rPr>
          <w:color w:val="000000" w:themeColor="text1"/>
          <w:sz w:val="28"/>
          <w:szCs w:val="28"/>
        </w:rPr>
        <w:t>....</w:t>
      </w:r>
      <w:r w:rsidRPr="00A44D2C">
        <w:rPr>
          <w:color w:val="000000" w:themeColor="text1"/>
          <w:sz w:val="28"/>
          <w:szCs w:val="28"/>
        </w:rPr>
        <w:t>2</w:t>
      </w:r>
      <w:r w:rsidR="006B3B4C">
        <w:rPr>
          <w:color w:val="000000" w:themeColor="text1"/>
          <w:sz w:val="28"/>
          <w:szCs w:val="28"/>
        </w:rPr>
        <w:t>8</w:t>
      </w:r>
    </w:p>
    <w:p w14:paraId="1C676CA5" w14:textId="55DC9DC6" w:rsidR="00C67E49" w:rsidRPr="00A44D2C" w:rsidRDefault="00976511" w:rsidP="00023D20">
      <w:pPr>
        <w:tabs>
          <w:tab w:val="left" w:leader="dot" w:pos="9288"/>
        </w:tabs>
        <w:spacing w:before="324" w:line="322" w:lineRule="exact"/>
        <w:ind w:left="319" w:right="120" w:hanging="200"/>
        <w:rPr>
          <w:color w:val="000000" w:themeColor="text1"/>
          <w:sz w:val="28"/>
          <w:szCs w:val="28"/>
        </w:rPr>
      </w:pPr>
      <w:r w:rsidRPr="00A44D2C">
        <w:rPr>
          <w:color w:val="000000" w:themeColor="text1"/>
          <w:sz w:val="28"/>
          <w:szCs w:val="28"/>
        </w:rPr>
        <w:t xml:space="preserve">David A. Harris, </w:t>
      </w:r>
      <w:r w:rsidRPr="00A44D2C">
        <w:rPr>
          <w:i/>
          <w:color w:val="000000" w:themeColor="text1"/>
          <w:sz w:val="28"/>
          <w:szCs w:val="28"/>
        </w:rPr>
        <w:t xml:space="preserve">The War on Terror, Local Police, and Immigration Enforcement: A Curious Tale of Police Power in Post-9/11 America, </w:t>
      </w:r>
      <w:r w:rsidRPr="00A44D2C">
        <w:rPr>
          <w:color w:val="000000" w:themeColor="text1"/>
          <w:sz w:val="28"/>
          <w:szCs w:val="28"/>
        </w:rPr>
        <w:t>Bepress Legal Series (May 18, 2006), https://law.bepress.com/cgi/viewcontent.cgi?article= 6323&amp;context=expresso</w:t>
      </w:r>
      <w:r w:rsidR="00023D20" w:rsidRPr="00A44D2C">
        <w:rPr>
          <w:color w:val="000000" w:themeColor="text1"/>
          <w:sz w:val="28"/>
          <w:szCs w:val="28"/>
        </w:rPr>
        <w:t>………………………………………………………</w:t>
      </w:r>
      <w:r w:rsidR="00AB2A99" w:rsidRPr="00A44D2C">
        <w:rPr>
          <w:color w:val="000000" w:themeColor="text1"/>
          <w:sz w:val="28"/>
          <w:szCs w:val="28"/>
        </w:rPr>
        <w:t>..</w:t>
      </w:r>
      <w:r w:rsidR="00023D20" w:rsidRPr="00A44D2C">
        <w:rPr>
          <w:color w:val="000000" w:themeColor="text1"/>
          <w:sz w:val="28"/>
          <w:szCs w:val="28"/>
        </w:rPr>
        <w:t>..</w:t>
      </w:r>
      <w:r w:rsidR="006B3B4C">
        <w:rPr>
          <w:color w:val="000000" w:themeColor="text1"/>
          <w:sz w:val="28"/>
          <w:szCs w:val="28"/>
        </w:rPr>
        <w:t>23</w:t>
      </w:r>
    </w:p>
    <w:p w14:paraId="46BFAAB1" w14:textId="5D114486" w:rsidR="00C67E49" w:rsidRPr="00A44D2C" w:rsidRDefault="00976511" w:rsidP="00023D20">
      <w:pPr>
        <w:tabs>
          <w:tab w:val="left" w:leader="dot" w:pos="9279"/>
        </w:tabs>
        <w:spacing w:before="323" w:line="322" w:lineRule="exact"/>
        <w:ind w:left="319" w:right="120" w:hanging="200"/>
        <w:rPr>
          <w:color w:val="000000" w:themeColor="text1"/>
          <w:sz w:val="28"/>
          <w:szCs w:val="28"/>
        </w:rPr>
      </w:pPr>
      <w:r w:rsidRPr="00A44D2C">
        <w:rPr>
          <w:color w:val="000000" w:themeColor="text1"/>
          <w:sz w:val="28"/>
          <w:szCs w:val="28"/>
        </w:rPr>
        <w:t xml:space="preserve">Elly Yu, </w:t>
      </w:r>
      <w:r w:rsidRPr="00A44D2C">
        <w:rPr>
          <w:i/>
          <w:color w:val="000000" w:themeColor="text1"/>
          <w:sz w:val="28"/>
          <w:szCs w:val="28"/>
        </w:rPr>
        <w:t xml:space="preserve">A Northern Virginia Mother </w:t>
      </w:r>
      <w:r w:rsidR="00AB2A99" w:rsidRPr="00A44D2C">
        <w:rPr>
          <w:i/>
          <w:color w:val="000000" w:themeColor="text1"/>
          <w:sz w:val="28"/>
          <w:szCs w:val="28"/>
        </w:rPr>
        <w:t>w</w:t>
      </w:r>
      <w:r w:rsidRPr="00A44D2C">
        <w:rPr>
          <w:i/>
          <w:color w:val="000000" w:themeColor="text1"/>
          <w:sz w:val="28"/>
          <w:szCs w:val="28"/>
        </w:rPr>
        <w:t xml:space="preserve">as </w:t>
      </w:r>
      <w:r w:rsidR="00AB2A99" w:rsidRPr="00A44D2C">
        <w:rPr>
          <w:i/>
          <w:color w:val="000000" w:themeColor="text1"/>
          <w:sz w:val="28"/>
          <w:szCs w:val="28"/>
        </w:rPr>
        <w:t>a</w:t>
      </w:r>
      <w:r w:rsidRPr="00A44D2C">
        <w:rPr>
          <w:i/>
          <w:color w:val="000000" w:themeColor="text1"/>
          <w:sz w:val="28"/>
          <w:szCs w:val="28"/>
        </w:rPr>
        <w:t xml:space="preserve"> Victim </w:t>
      </w:r>
      <w:r w:rsidR="00AB2A99" w:rsidRPr="00A44D2C">
        <w:rPr>
          <w:i/>
          <w:color w:val="000000" w:themeColor="text1"/>
          <w:sz w:val="28"/>
          <w:szCs w:val="28"/>
        </w:rPr>
        <w:t>o</w:t>
      </w:r>
      <w:r w:rsidRPr="00A44D2C">
        <w:rPr>
          <w:i/>
          <w:color w:val="000000" w:themeColor="text1"/>
          <w:sz w:val="28"/>
          <w:szCs w:val="28"/>
        </w:rPr>
        <w:t xml:space="preserve">f Domestic Violence. She </w:t>
      </w:r>
      <w:r w:rsidR="00AB2A99" w:rsidRPr="00A44D2C">
        <w:rPr>
          <w:i/>
          <w:color w:val="000000" w:themeColor="text1"/>
          <w:sz w:val="28"/>
          <w:szCs w:val="28"/>
        </w:rPr>
        <w:t>w</w:t>
      </w:r>
      <w:r w:rsidRPr="00A44D2C">
        <w:rPr>
          <w:i/>
          <w:color w:val="000000" w:themeColor="text1"/>
          <w:sz w:val="28"/>
          <w:szCs w:val="28"/>
        </w:rPr>
        <w:t>as Deported</w:t>
      </w:r>
      <w:r w:rsidRPr="00A44D2C">
        <w:rPr>
          <w:color w:val="000000" w:themeColor="text1"/>
          <w:sz w:val="28"/>
          <w:szCs w:val="28"/>
        </w:rPr>
        <w:t>, Wamu 88.5 (Sept. 11, 2019) https://wamu.org/story/19/09/11/a- northern-virginia-mother-was-a-victim-of-domestic-violence-she-was- deporte</w:t>
      </w:r>
      <w:r w:rsidR="00AB2A99" w:rsidRPr="00A44D2C">
        <w:rPr>
          <w:color w:val="000000" w:themeColor="text1"/>
          <w:sz w:val="28"/>
          <w:szCs w:val="28"/>
        </w:rPr>
        <w:t>d</w:t>
      </w:r>
      <w:r w:rsidR="00AB2A99" w:rsidRPr="00A44D2C">
        <w:rPr>
          <w:color w:val="000000" w:themeColor="text1"/>
          <w:sz w:val="28"/>
          <w:szCs w:val="28"/>
        </w:rPr>
        <w:br/>
        <w:t>……………………………………………………………………………</w:t>
      </w:r>
      <w:proofErr w:type="gramStart"/>
      <w:r w:rsidR="00AB2A99" w:rsidRPr="00A44D2C">
        <w:rPr>
          <w:color w:val="000000" w:themeColor="text1"/>
          <w:sz w:val="28"/>
          <w:szCs w:val="28"/>
        </w:rPr>
        <w:t>….…..</w:t>
      </w:r>
      <w:proofErr w:type="gramEnd"/>
      <w:r w:rsidR="006B3B4C">
        <w:rPr>
          <w:color w:val="000000" w:themeColor="text1"/>
          <w:sz w:val="28"/>
          <w:szCs w:val="28"/>
        </w:rPr>
        <w:t>21</w:t>
      </w:r>
    </w:p>
    <w:p w14:paraId="42041D58" w14:textId="6C975D06" w:rsidR="00C67E49" w:rsidRPr="00A44D2C" w:rsidRDefault="00976511" w:rsidP="00023D20">
      <w:pPr>
        <w:spacing w:before="323" w:line="322" w:lineRule="exact"/>
        <w:ind w:left="320" w:right="120" w:hanging="200"/>
        <w:rPr>
          <w:color w:val="000000" w:themeColor="text1"/>
          <w:sz w:val="28"/>
          <w:szCs w:val="28"/>
        </w:rPr>
      </w:pPr>
      <w:r w:rsidRPr="00A44D2C">
        <w:rPr>
          <w:i/>
          <w:color w:val="000000" w:themeColor="text1"/>
          <w:sz w:val="28"/>
          <w:szCs w:val="28"/>
        </w:rPr>
        <w:t>Guidance: Adjudicating Stay Requests Filed by U Nonimmigrant Status (U-visas) Applicants</w:t>
      </w:r>
      <w:r w:rsidRPr="00A44D2C">
        <w:rPr>
          <w:color w:val="000000" w:themeColor="text1"/>
          <w:sz w:val="28"/>
          <w:szCs w:val="28"/>
        </w:rPr>
        <w:t xml:space="preserve">, United States Dep’t Of Homeland Security, Immigr. and Customs Enforcement (Sept. 24, 2009), (available at https://asistahelp.org/wp- content/uploads/2018/12/ICE-Guidance-Adjudicating-Stay-Request-Filed-by-U- </w:t>
      </w:r>
      <w:proofErr w:type="gramStart"/>
      <w:r w:rsidRPr="00A44D2C">
        <w:rPr>
          <w:color w:val="000000" w:themeColor="text1"/>
          <w:sz w:val="28"/>
          <w:szCs w:val="28"/>
        </w:rPr>
        <w:t>Applicants.pdf)…</w:t>
      </w:r>
      <w:proofErr w:type="gramEnd"/>
      <w:r w:rsidRPr="00A44D2C">
        <w:rPr>
          <w:color w:val="000000" w:themeColor="text1"/>
          <w:sz w:val="28"/>
          <w:szCs w:val="28"/>
        </w:rPr>
        <w:t>.....................................................................................…</w:t>
      </w:r>
      <w:r w:rsidR="00AB2A99" w:rsidRPr="00A44D2C">
        <w:rPr>
          <w:color w:val="000000" w:themeColor="text1"/>
          <w:sz w:val="28"/>
          <w:szCs w:val="28"/>
        </w:rPr>
        <w:t>...</w:t>
      </w:r>
      <w:r w:rsidR="00023D20" w:rsidRPr="00A44D2C">
        <w:rPr>
          <w:color w:val="000000" w:themeColor="text1"/>
          <w:sz w:val="28"/>
          <w:szCs w:val="28"/>
        </w:rPr>
        <w:t>.</w:t>
      </w:r>
      <w:r w:rsidRPr="00A44D2C">
        <w:rPr>
          <w:color w:val="000000" w:themeColor="text1"/>
          <w:sz w:val="28"/>
          <w:szCs w:val="28"/>
        </w:rPr>
        <w:t>..1</w:t>
      </w:r>
      <w:r w:rsidR="006B3B4C">
        <w:rPr>
          <w:color w:val="000000" w:themeColor="text1"/>
          <w:sz w:val="28"/>
          <w:szCs w:val="28"/>
        </w:rPr>
        <w:t>3</w:t>
      </w:r>
    </w:p>
    <w:p w14:paraId="32E69907" w14:textId="77777777" w:rsidR="00C67E49" w:rsidRPr="00A44D2C" w:rsidRDefault="00976511" w:rsidP="00023D20">
      <w:pPr>
        <w:tabs>
          <w:tab w:val="right" w:leader="dot" w:pos="9546"/>
        </w:tabs>
        <w:spacing w:before="323" w:line="322" w:lineRule="exact"/>
        <w:ind w:left="320" w:right="120" w:hanging="200"/>
        <w:rPr>
          <w:color w:val="000000" w:themeColor="text1"/>
          <w:sz w:val="28"/>
          <w:szCs w:val="28"/>
        </w:rPr>
      </w:pPr>
      <w:r w:rsidRPr="00A44D2C">
        <w:rPr>
          <w:i/>
          <w:color w:val="000000" w:themeColor="text1"/>
          <w:sz w:val="28"/>
          <w:szCs w:val="28"/>
        </w:rPr>
        <w:t>Guidance Regarding U Nonimmigrant Status (U visa) Applicants in Removal Proceedings or with Final Orders of Deportation or Removal</w:t>
      </w:r>
      <w:r w:rsidRPr="00A44D2C">
        <w:rPr>
          <w:color w:val="000000" w:themeColor="text1"/>
          <w:sz w:val="28"/>
          <w:szCs w:val="28"/>
        </w:rPr>
        <w:t xml:space="preserve">, United States Dep’t Of Homeland Security, Immigr. and Customs Enforcement (Sept. 25, </w:t>
      </w:r>
      <w:r w:rsidRPr="00A44D2C">
        <w:rPr>
          <w:color w:val="000000" w:themeColor="text1"/>
          <w:sz w:val="28"/>
          <w:szCs w:val="28"/>
        </w:rPr>
        <w:lastRenderedPageBreak/>
        <w:t>2009), (available at https://asistahelp.org/wp-content/uploads/2018/12/ICE- Memorandum-OPLA-Removal-Proceeding-or-with-Final-Orders-of- Deportation.pdf).................................................................................</w:t>
      </w:r>
      <w:r w:rsidRPr="00A44D2C">
        <w:rPr>
          <w:color w:val="000000" w:themeColor="text1"/>
          <w:sz w:val="28"/>
          <w:szCs w:val="28"/>
        </w:rPr>
        <w:tab/>
        <w:t>13</w:t>
      </w:r>
    </w:p>
    <w:p w14:paraId="53897623" w14:textId="248B15CA" w:rsidR="00740248" w:rsidRPr="00A44D2C" w:rsidRDefault="00976511" w:rsidP="00023D20">
      <w:pPr>
        <w:spacing w:before="280" w:line="322" w:lineRule="exact"/>
        <w:ind w:left="121" w:right="120"/>
        <w:rPr>
          <w:color w:val="000000" w:themeColor="text1"/>
          <w:sz w:val="28"/>
          <w:szCs w:val="28"/>
        </w:rPr>
      </w:pPr>
      <w:r w:rsidRPr="00A44D2C">
        <w:rPr>
          <w:color w:val="000000" w:themeColor="text1"/>
          <w:sz w:val="28"/>
          <w:szCs w:val="28"/>
        </w:rPr>
        <w:t xml:space="preserve">Jacqueline P. Hand, </w:t>
      </w:r>
      <w:r w:rsidRPr="00A44D2C">
        <w:rPr>
          <w:i/>
          <w:color w:val="000000" w:themeColor="text1"/>
          <w:sz w:val="28"/>
          <w:szCs w:val="28"/>
        </w:rPr>
        <w:t>Shared Experiences, Divergent Outcomes: American Indian and Immigrant Victims of Domestic Violence</w:t>
      </w:r>
      <w:r w:rsidRPr="00A44D2C">
        <w:rPr>
          <w:color w:val="000000" w:themeColor="text1"/>
          <w:sz w:val="28"/>
          <w:szCs w:val="28"/>
        </w:rPr>
        <w:t>, 25 Wis. J. L. Gender &amp; Soc’y 185, 203 (</w:t>
      </w:r>
      <w:proofErr w:type="gramStart"/>
      <w:r w:rsidRPr="00A44D2C">
        <w:rPr>
          <w:color w:val="000000" w:themeColor="text1"/>
          <w:sz w:val="28"/>
          <w:szCs w:val="28"/>
        </w:rPr>
        <w:t>2010)…</w:t>
      </w:r>
      <w:proofErr w:type="gramEnd"/>
      <w:r w:rsidRPr="00A44D2C">
        <w:rPr>
          <w:color w:val="000000" w:themeColor="text1"/>
          <w:sz w:val="28"/>
          <w:szCs w:val="28"/>
        </w:rPr>
        <w:t>……………………………………………………………………</w:t>
      </w:r>
      <w:r w:rsidR="003C703B" w:rsidRPr="00A44D2C">
        <w:rPr>
          <w:color w:val="000000" w:themeColor="text1"/>
          <w:sz w:val="28"/>
          <w:szCs w:val="28"/>
        </w:rPr>
        <w:t>……</w:t>
      </w:r>
      <w:r w:rsidR="00AB2A99" w:rsidRPr="00A44D2C">
        <w:rPr>
          <w:color w:val="000000" w:themeColor="text1"/>
          <w:sz w:val="28"/>
          <w:szCs w:val="28"/>
        </w:rPr>
        <w:t>...</w:t>
      </w:r>
      <w:r w:rsidR="006B3B4C">
        <w:rPr>
          <w:color w:val="000000" w:themeColor="text1"/>
          <w:sz w:val="28"/>
          <w:szCs w:val="28"/>
        </w:rPr>
        <w:t>26</w:t>
      </w:r>
    </w:p>
    <w:p w14:paraId="5B85F953" w14:textId="66B2CE8E" w:rsidR="00C67E49" w:rsidRPr="00A44D2C" w:rsidRDefault="00976511" w:rsidP="00023D20">
      <w:pPr>
        <w:spacing w:before="280" w:line="322" w:lineRule="exact"/>
        <w:ind w:left="121" w:right="120"/>
        <w:rPr>
          <w:color w:val="000000" w:themeColor="text1"/>
          <w:sz w:val="28"/>
          <w:szCs w:val="28"/>
        </w:rPr>
      </w:pPr>
      <w:r w:rsidRPr="00A44D2C">
        <w:rPr>
          <w:color w:val="000000" w:themeColor="text1"/>
          <w:sz w:val="28"/>
          <w:szCs w:val="28"/>
        </w:rPr>
        <w:t xml:space="preserve">Lindsey Bever, </w:t>
      </w:r>
      <w:r w:rsidRPr="00A44D2C">
        <w:rPr>
          <w:i/>
          <w:color w:val="000000" w:themeColor="text1"/>
          <w:sz w:val="28"/>
          <w:szCs w:val="28"/>
        </w:rPr>
        <w:t xml:space="preserve">Hispanics “Are Going Further into the Shadows” Amid Chilling Immigration Debate, Police Say, </w:t>
      </w:r>
      <w:r w:rsidRPr="00A44D2C">
        <w:rPr>
          <w:color w:val="000000" w:themeColor="text1"/>
          <w:sz w:val="28"/>
          <w:szCs w:val="28"/>
        </w:rPr>
        <w:t>Wash. Post (May 12, 2017), https://</w:t>
      </w:r>
      <w:hyperlink r:id="rId18">
        <w:r w:rsidRPr="00A44D2C">
          <w:rPr>
            <w:color w:val="000000" w:themeColor="text1"/>
            <w:sz w:val="28"/>
            <w:szCs w:val="28"/>
          </w:rPr>
          <w:t>www.washingtonpost.com/news/post-nation/wp/2017/05/12/immigration-</w:t>
        </w:r>
      </w:hyperlink>
      <w:r w:rsidRPr="00A44D2C">
        <w:rPr>
          <w:color w:val="000000" w:themeColor="text1"/>
          <w:sz w:val="28"/>
          <w:szCs w:val="28"/>
        </w:rPr>
        <w:t xml:space="preserve"> debate-might-be-having-a-chilling-effect-on-crime-reporting-in-hispanic- communities-police-say………………………………………………</w:t>
      </w:r>
      <w:r w:rsidR="003C703B" w:rsidRPr="00A44D2C">
        <w:rPr>
          <w:color w:val="000000" w:themeColor="text1"/>
          <w:sz w:val="28"/>
          <w:szCs w:val="28"/>
        </w:rPr>
        <w:t>....</w:t>
      </w:r>
      <w:r w:rsidRPr="00A44D2C">
        <w:rPr>
          <w:color w:val="000000" w:themeColor="text1"/>
          <w:sz w:val="28"/>
          <w:szCs w:val="28"/>
        </w:rPr>
        <w:t>…………2</w:t>
      </w:r>
      <w:r w:rsidR="006B3B4C">
        <w:rPr>
          <w:color w:val="000000" w:themeColor="text1"/>
          <w:sz w:val="28"/>
          <w:szCs w:val="28"/>
        </w:rPr>
        <w:t>8</w:t>
      </w:r>
    </w:p>
    <w:p w14:paraId="3DBAD279" w14:textId="77777777" w:rsidR="00C67E49" w:rsidRPr="00A44D2C" w:rsidRDefault="00C67E49" w:rsidP="00023D20">
      <w:pPr>
        <w:spacing w:before="5" w:line="120" w:lineRule="exact"/>
        <w:ind w:right="120"/>
        <w:rPr>
          <w:color w:val="000000" w:themeColor="text1"/>
          <w:sz w:val="12"/>
          <w:szCs w:val="12"/>
        </w:rPr>
      </w:pPr>
    </w:p>
    <w:p w14:paraId="43294652" w14:textId="77777777" w:rsidR="00C67E49" w:rsidRPr="00A44D2C" w:rsidRDefault="00C67E49" w:rsidP="00023D20">
      <w:pPr>
        <w:spacing w:line="200" w:lineRule="exact"/>
        <w:ind w:right="120"/>
        <w:rPr>
          <w:color w:val="000000" w:themeColor="text1"/>
          <w:sz w:val="20"/>
          <w:szCs w:val="20"/>
        </w:rPr>
      </w:pPr>
    </w:p>
    <w:p w14:paraId="217B93E1" w14:textId="61B9F60A" w:rsidR="00C67E49" w:rsidRPr="00A44D2C" w:rsidRDefault="00976511" w:rsidP="00023D20">
      <w:pPr>
        <w:spacing w:line="322" w:lineRule="exact"/>
        <w:ind w:left="299" w:right="120" w:hanging="180"/>
        <w:rPr>
          <w:color w:val="000000" w:themeColor="text1"/>
          <w:sz w:val="28"/>
          <w:szCs w:val="28"/>
        </w:rPr>
      </w:pPr>
      <w:r w:rsidRPr="00A44D2C">
        <w:rPr>
          <w:color w:val="000000" w:themeColor="text1"/>
          <w:sz w:val="28"/>
          <w:szCs w:val="28"/>
        </w:rPr>
        <w:t xml:space="preserve">Michael J. Wishnie, </w:t>
      </w:r>
      <w:r w:rsidRPr="00A44D2C">
        <w:rPr>
          <w:i/>
          <w:color w:val="000000" w:themeColor="text1"/>
          <w:sz w:val="28"/>
          <w:szCs w:val="28"/>
        </w:rPr>
        <w:t>Immigrants and the Right to Petition</w:t>
      </w:r>
      <w:r w:rsidRPr="00A44D2C">
        <w:rPr>
          <w:color w:val="000000" w:themeColor="text1"/>
          <w:sz w:val="28"/>
          <w:szCs w:val="28"/>
        </w:rPr>
        <w:t>, 78 N.Y.U. L. Rev. 667, 675 (</w:t>
      </w:r>
      <w:proofErr w:type="gramStart"/>
      <w:r w:rsidRPr="00A44D2C">
        <w:rPr>
          <w:color w:val="000000" w:themeColor="text1"/>
          <w:sz w:val="28"/>
          <w:szCs w:val="28"/>
        </w:rPr>
        <w:t>2003)…</w:t>
      </w:r>
      <w:proofErr w:type="gramEnd"/>
      <w:r w:rsidRPr="00A44D2C">
        <w:rPr>
          <w:color w:val="000000" w:themeColor="text1"/>
          <w:sz w:val="28"/>
          <w:szCs w:val="28"/>
        </w:rPr>
        <w:t>……………………………………………………………………..2</w:t>
      </w:r>
      <w:r w:rsidR="006B3B4C">
        <w:rPr>
          <w:color w:val="000000" w:themeColor="text1"/>
          <w:sz w:val="28"/>
          <w:szCs w:val="28"/>
        </w:rPr>
        <w:t>6</w:t>
      </w:r>
    </w:p>
    <w:p w14:paraId="1CE4DB48" w14:textId="77777777" w:rsidR="00C67E49" w:rsidRPr="00A44D2C" w:rsidRDefault="00C67E49" w:rsidP="00023D20">
      <w:pPr>
        <w:spacing w:before="7" w:line="110" w:lineRule="exact"/>
        <w:ind w:right="120"/>
        <w:rPr>
          <w:color w:val="000000" w:themeColor="text1"/>
          <w:sz w:val="11"/>
          <w:szCs w:val="11"/>
        </w:rPr>
      </w:pPr>
    </w:p>
    <w:p w14:paraId="12BD2A02" w14:textId="77777777" w:rsidR="00C67E49" w:rsidRPr="00A44D2C" w:rsidRDefault="00C67E49" w:rsidP="00023D20">
      <w:pPr>
        <w:spacing w:line="200" w:lineRule="exact"/>
        <w:ind w:right="120"/>
        <w:rPr>
          <w:color w:val="000000" w:themeColor="text1"/>
          <w:sz w:val="20"/>
          <w:szCs w:val="20"/>
        </w:rPr>
      </w:pPr>
    </w:p>
    <w:p w14:paraId="7E0141D3" w14:textId="41F3A9A9" w:rsidR="00C67E49" w:rsidRPr="00A44D2C" w:rsidRDefault="00976511" w:rsidP="00023D20">
      <w:pPr>
        <w:spacing w:line="241" w:lineRule="auto"/>
        <w:ind w:left="299" w:right="120" w:hanging="180"/>
        <w:rPr>
          <w:color w:val="000000" w:themeColor="text1"/>
          <w:sz w:val="28"/>
          <w:szCs w:val="28"/>
        </w:rPr>
      </w:pPr>
      <w:r w:rsidRPr="00A44D2C">
        <w:rPr>
          <w:color w:val="000000" w:themeColor="text1"/>
          <w:sz w:val="28"/>
          <w:szCs w:val="28"/>
        </w:rPr>
        <w:t xml:space="preserve">Michelle J. Anderson, </w:t>
      </w:r>
      <w:r w:rsidRPr="00A44D2C">
        <w:rPr>
          <w:i/>
          <w:color w:val="000000" w:themeColor="text1"/>
          <w:sz w:val="28"/>
          <w:szCs w:val="28"/>
        </w:rPr>
        <w:t xml:space="preserve">A License to Abuse: The Impacts of Conditional Status on Female Immigrants, </w:t>
      </w:r>
      <w:r w:rsidRPr="00A44D2C">
        <w:rPr>
          <w:color w:val="000000" w:themeColor="text1"/>
          <w:sz w:val="28"/>
          <w:szCs w:val="28"/>
        </w:rPr>
        <w:t>102 YALE L.J. 1401, 21, 1427-28, fn. 127 (</w:t>
      </w:r>
      <w:proofErr w:type="gramStart"/>
      <w:r w:rsidRPr="00A44D2C">
        <w:rPr>
          <w:color w:val="000000" w:themeColor="text1"/>
          <w:sz w:val="28"/>
          <w:szCs w:val="28"/>
        </w:rPr>
        <w:t>1993)…</w:t>
      </w:r>
      <w:proofErr w:type="gramEnd"/>
      <w:r w:rsidRPr="00A44D2C">
        <w:rPr>
          <w:color w:val="000000" w:themeColor="text1"/>
          <w:sz w:val="28"/>
          <w:szCs w:val="28"/>
        </w:rPr>
        <w:t>……...</w:t>
      </w:r>
      <w:r w:rsidR="006B3B4C">
        <w:rPr>
          <w:color w:val="000000" w:themeColor="text1"/>
          <w:sz w:val="28"/>
          <w:szCs w:val="28"/>
        </w:rPr>
        <w:t>......................................................................................................</w:t>
      </w:r>
      <w:r w:rsidRPr="00A44D2C">
        <w:rPr>
          <w:color w:val="000000" w:themeColor="text1"/>
          <w:sz w:val="28"/>
          <w:szCs w:val="28"/>
        </w:rPr>
        <w:t>2</w:t>
      </w:r>
      <w:r w:rsidR="006B3B4C">
        <w:rPr>
          <w:color w:val="000000" w:themeColor="text1"/>
          <w:sz w:val="28"/>
          <w:szCs w:val="28"/>
        </w:rPr>
        <w:t>5</w:t>
      </w:r>
    </w:p>
    <w:p w14:paraId="11473736" w14:textId="77777777" w:rsidR="00C67E49" w:rsidRPr="00A44D2C" w:rsidRDefault="00C67E49" w:rsidP="00023D20">
      <w:pPr>
        <w:spacing w:before="3" w:line="120" w:lineRule="exact"/>
        <w:ind w:right="120"/>
        <w:rPr>
          <w:color w:val="000000" w:themeColor="text1"/>
          <w:sz w:val="12"/>
          <w:szCs w:val="12"/>
        </w:rPr>
      </w:pPr>
    </w:p>
    <w:p w14:paraId="741DDA52" w14:textId="77777777" w:rsidR="00C67E49" w:rsidRPr="00A44D2C" w:rsidRDefault="00C67E49" w:rsidP="00023D20">
      <w:pPr>
        <w:spacing w:line="200" w:lineRule="exact"/>
        <w:ind w:right="120"/>
        <w:rPr>
          <w:color w:val="000000" w:themeColor="text1"/>
          <w:sz w:val="20"/>
          <w:szCs w:val="20"/>
        </w:rPr>
      </w:pPr>
    </w:p>
    <w:p w14:paraId="384D7579" w14:textId="38765DF3" w:rsidR="00C67E49" w:rsidRPr="00A44D2C" w:rsidRDefault="00976511" w:rsidP="00023D20">
      <w:pPr>
        <w:spacing w:line="322" w:lineRule="exact"/>
        <w:ind w:left="299" w:right="120" w:hanging="180"/>
        <w:rPr>
          <w:color w:val="000000" w:themeColor="text1"/>
          <w:sz w:val="28"/>
          <w:szCs w:val="28"/>
        </w:rPr>
      </w:pPr>
      <w:r w:rsidRPr="00A44D2C">
        <w:rPr>
          <w:color w:val="000000" w:themeColor="text1"/>
          <w:sz w:val="28"/>
          <w:szCs w:val="28"/>
        </w:rPr>
        <w:t xml:space="preserve">Meagan Flynn, </w:t>
      </w:r>
      <w:r w:rsidRPr="00A44D2C">
        <w:rPr>
          <w:i/>
          <w:color w:val="000000" w:themeColor="text1"/>
          <w:sz w:val="28"/>
          <w:szCs w:val="28"/>
        </w:rPr>
        <w:t xml:space="preserve">Houston’s Chief Acevedo, Defiant and Introspective, Rails Against SB 4, </w:t>
      </w:r>
      <w:r w:rsidRPr="00A44D2C">
        <w:rPr>
          <w:color w:val="000000" w:themeColor="text1"/>
          <w:sz w:val="28"/>
          <w:szCs w:val="28"/>
        </w:rPr>
        <w:t>Houston Press (Apr. 28, 2017), https://</w:t>
      </w:r>
      <w:hyperlink r:id="rId19">
        <w:r w:rsidRPr="00A44D2C">
          <w:rPr>
            <w:color w:val="000000" w:themeColor="text1"/>
            <w:sz w:val="28"/>
            <w:szCs w:val="28"/>
          </w:rPr>
          <w:t>www.houstonpress.com/news/hpd-</w:t>
        </w:r>
      </w:hyperlink>
      <w:r w:rsidRPr="00A44D2C">
        <w:rPr>
          <w:color w:val="000000" w:themeColor="text1"/>
          <w:sz w:val="28"/>
          <w:szCs w:val="28"/>
        </w:rPr>
        <w:t xml:space="preserve"> chief-acevedo-lambasted-sb4-in-defiant-candid-monologue-9394376.………</w:t>
      </w:r>
      <w:r w:rsidR="006B3B4C">
        <w:rPr>
          <w:color w:val="000000" w:themeColor="text1"/>
          <w:sz w:val="28"/>
          <w:szCs w:val="28"/>
        </w:rPr>
        <w:t>...28</w:t>
      </w:r>
    </w:p>
    <w:p w14:paraId="0EA07C33" w14:textId="77777777" w:rsidR="00C67E49" w:rsidRPr="00A44D2C" w:rsidRDefault="00C67E49" w:rsidP="00023D20">
      <w:pPr>
        <w:spacing w:before="7" w:line="110" w:lineRule="exact"/>
        <w:ind w:right="120"/>
        <w:rPr>
          <w:color w:val="000000" w:themeColor="text1"/>
          <w:sz w:val="11"/>
          <w:szCs w:val="11"/>
        </w:rPr>
      </w:pPr>
    </w:p>
    <w:p w14:paraId="3DC970D1" w14:textId="77777777" w:rsidR="00C67E49" w:rsidRPr="00A44D2C" w:rsidRDefault="00C67E49" w:rsidP="00023D20">
      <w:pPr>
        <w:spacing w:line="200" w:lineRule="exact"/>
        <w:ind w:right="120"/>
        <w:rPr>
          <w:color w:val="000000" w:themeColor="text1"/>
          <w:sz w:val="20"/>
          <w:szCs w:val="20"/>
        </w:rPr>
      </w:pPr>
    </w:p>
    <w:p w14:paraId="73F9D5EB" w14:textId="6767A0E7" w:rsidR="00C67E49" w:rsidRPr="00A44D2C" w:rsidRDefault="006524F3" w:rsidP="00023D20">
      <w:pPr>
        <w:pStyle w:val="BodyText"/>
        <w:tabs>
          <w:tab w:val="left" w:leader="dot" w:pos="9277"/>
        </w:tabs>
        <w:ind w:left="299" w:right="120" w:hanging="180"/>
        <w:rPr>
          <w:color w:val="000000" w:themeColor="text1"/>
        </w:rPr>
      </w:pPr>
      <w:r w:rsidRPr="00A44D2C">
        <w:rPr>
          <w:i/>
          <w:color w:val="000000" w:themeColor="text1"/>
        </w:rPr>
        <w:t>Honduras</w:t>
      </w:r>
      <w:r w:rsidR="00976511" w:rsidRPr="00A44D2C">
        <w:rPr>
          <w:i/>
          <w:color w:val="000000" w:themeColor="text1"/>
        </w:rPr>
        <w:t xml:space="preserve"> 2018 Human Rights Report, </w:t>
      </w:r>
      <w:r w:rsidR="00976511" w:rsidRPr="00A44D2C">
        <w:rPr>
          <w:color w:val="000000" w:themeColor="text1"/>
        </w:rPr>
        <w:t xml:space="preserve">Bureau of Democracy, Human Rights, and Labor, U.S. Department of State, 1, </w:t>
      </w:r>
      <w:r w:rsidRPr="00A44D2C">
        <w:rPr>
          <w:color w:val="000000" w:themeColor="text1"/>
        </w:rPr>
        <w:t>17-18</w:t>
      </w:r>
      <w:r w:rsidR="00976511" w:rsidRPr="00A44D2C">
        <w:rPr>
          <w:color w:val="000000" w:themeColor="text1"/>
        </w:rPr>
        <w:t xml:space="preserve"> (Mar. 13, 2019), https:// </w:t>
      </w:r>
      <w:hyperlink r:id="rId20">
        <w:r w:rsidR="00976511" w:rsidRPr="00A44D2C">
          <w:rPr>
            <w:color w:val="000000" w:themeColor="text1"/>
          </w:rPr>
          <w:t>www.state.gov/</w:t>
        </w:r>
      </w:hyperlink>
      <w:r w:rsidR="00976511" w:rsidRPr="00A44D2C">
        <w:rPr>
          <w:color w:val="000000" w:themeColor="text1"/>
        </w:rPr>
        <w:t xml:space="preserve"> reports/2018-country-reports-on-human-rights</w:t>
      </w:r>
      <w:r w:rsidR="00AB2A99" w:rsidRPr="00A44D2C">
        <w:rPr>
          <w:color w:val="000000" w:themeColor="text1"/>
        </w:rPr>
        <w:t>-</w:t>
      </w:r>
      <w:r w:rsidR="00976511" w:rsidRPr="00A44D2C">
        <w:rPr>
          <w:color w:val="000000" w:themeColor="text1"/>
        </w:rPr>
        <w:t>practices/</w:t>
      </w:r>
      <w:r w:rsidR="00F572BA" w:rsidRPr="00A44D2C">
        <w:rPr>
          <w:color w:val="000000" w:themeColor="text1"/>
        </w:rPr>
        <w:t>hondura</w:t>
      </w:r>
      <w:r w:rsidR="00AB2A99" w:rsidRPr="00A44D2C">
        <w:rPr>
          <w:color w:val="000000" w:themeColor="text1"/>
        </w:rPr>
        <w:t>s …………………………………………………………………………………...</w:t>
      </w:r>
      <w:r w:rsidR="00976511" w:rsidRPr="00A44D2C">
        <w:rPr>
          <w:color w:val="000000" w:themeColor="text1"/>
        </w:rPr>
        <w:t>2</w:t>
      </w:r>
      <w:r w:rsidR="006B3B4C">
        <w:rPr>
          <w:color w:val="000000" w:themeColor="text1"/>
        </w:rPr>
        <w:t>4</w:t>
      </w:r>
    </w:p>
    <w:p w14:paraId="529089F6" w14:textId="77777777" w:rsidR="00C67E49" w:rsidRPr="00A44D2C" w:rsidRDefault="00C67E49" w:rsidP="00023D20">
      <w:pPr>
        <w:spacing w:line="120" w:lineRule="exact"/>
        <w:ind w:right="120"/>
        <w:rPr>
          <w:color w:val="000000" w:themeColor="text1"/>
          <w:sz w:val="12"/>
          <w:szCs w:val="12"/>
        </w:rPr>
      </w:pPr>
    </w:p>
    <w:p w14:paraId="0E098A4C" w14:textId="77777777" w:rsidR="00C67E49" w:rsidRPr="00A44D2C" w:rsidRDefault="00C67E49" w:rsidP="00023D20">
      <w:pPr>
        <w:spacing w:line="200" w:lineRule="exact"/>
        <w:ind w:right="120"/>
        <w:rPr>
          <w:color w:val="000000" w:themeColor="text1"/>
          <w:sz w:val="20"/>
          <w:szCs w:val="20"/>
        </w:rPr>
      </w:pPr>
    </w:p>
    <w:p w14:paraId="1F0B369D" w14:textId="1D1AEAC6" w:rsidR="00C67E49" w:rsidRPr="00A44D2C" w:rsidRDefault="00976511" w:rsidP="00023D20">
      <w:pPr>
        <w:tabs>
          <w:tab w:val="left" w:leader="dot" w:pos="9268"/>
        </w:tabs>
        <w:ind w:left="298" w:right="120" w:hanging="180"/>
        <w:rPr>
          <w:color w:val="000000" w:themeColor="text1"/>
          <w:sz w:val="28"/>
          <w:szCs w:val="28"/>
        </w:rPr>
      </w:pPr>
      <w:r w:rsidRPr="00A44D2C">
        <w:rPr>
          <w:i/>
          <w:color w:val="000000" w:themeColor="text1"/>
          <w:sz w:val="28"/>
          <w:szCs w:val="28"/>
        </w:rPr>
        <w:t>Number of Form 1-918, Petition for U Nonimmigrant Status, by Fiscal Year, Quarter, and Case Status 2009-2019 (Fiscal Year 2019, Quarter 2</w:t>
      </w:r>
      <w:r w:rsidRPr="00A44D2C">
        <w:rPr>
          <w:color w:val="000000" w:themeColor="text1"/>
          <w:sz w:val="28"/>
          <w:szCs w:val="28"/>
        </w:rPr>
        <w:t>), United States Dep’t Of Homeland Security, Citizen and Immigr. Services (2019), https://</w:t>
      </w:r>
      <w:hyperlink r:id="rId21">
        <w:r w:rsidRPr="00A44D2C">
          <w:rPr>
            <w:color w:val="000000" w:themeColor="text1"/>
            <w:sz w:val="28"/>
            <w:szCs w:val="28"/>
          </w:rPr>
          <w:t>www.uscis.gov/sites/default/files/USCIS/Resources/Reports%20and%20St</w:t>
        </w:r>
      </w:hyperlink>
      <w:r w:rsidRPr="00A44D2C">
        <w:rPr>
          <w:color w:val="000000" w:themeColor="text1"/>
          <w:sz w:val="28"/>
          <w:szCs w:val="28"/>
        </w:rPr>
        <w:t xml:space="preserve"> </w:t>
      </w:r>
      <w:proofErr w:type="spellStart"/>
      <w:r w:rsidRPr="00A44D2C">
        <w:rPr>
          <w:color w:val="000000" w:themeColor="text1"/>
          <w:sz w:val="28"/>
          <w:szCs w:val="28"/>
        </w:rPr>
        <w:t>udies</w:t>
      </w:r>
      <w:proofErr w:type="spellEnd"/>
      <w:r w:rsidRPr="00A44D2C">
        <w:rPr>
          <w:color w:val="000000" w:themeColor="text1"/>
          <w:sz w:val="28"/>
          <w:szCs w:val="28"/>
        </w:rPr>
        <w:t>/Immigration%20Forms%20Data/Victims/I918u_visastatistics_ fy2019_qtr2.pdf</w:t>
      </w:r>
      <w:r w:rsidR="00740248" w:rsidRPr="00A44D2C">
        <w:rPr>
          <w:color w:val="000000" w:themeColor="text1"/>
          <w:sz w:val="28"/>
          <w:szCs w:val="28"/>
        </w:rPr>
        <w:t>…………………………………………………………………</w:t>
      </w:r>
      <w:r w:rsidRPr="00A44D2C">
        <w:rPr>
          <w:color w:val="000000" w:themeColor="text1"/>
          <w:sz w:val="28"/>
          <w:szCs w:val="28"/>
        </w:rPr>
        <w:t>1</w:t>
      </w:r>
      <w:r w:rsidR="006B3B4C">
        <w:rPr>
          <w:color w:val="000000" w:themeColor="text1"/>
          <w:sz w:val="28"/>
          <w:szCs w:val="28"/>
        </w:rPr>
        <w:t>8</w:t>
      </w:r>
    </w:p>
    <w:p w14:paraId="0C3AF6EF" w14:textId="77777777" w:rsidR="00C67E49" w:rsidRPr="00A44D2C" w:rsidRDefault="00C67E49" w:rsidP="00023D20">
      <w:pPr>
        <w:spacing w:before="1" w:line="120" w:lineRule="exact"/>
        <w:ind w:right="120"/>
        <w:rPr>
          <w:color w:val="000000" w:themeColor="text1"/>
          <w:sz w:val="12"/>
          <w:szCs w:val="12"/>
        </w:rPr>
      </w:pPr>
    </w:p>
    <w:p w14:paraId="4D1FF6C1" w14:textId="77777777" w:rsidR="00C67E49" w:rsidRPr="00A44D2C" w:rsidRDefault="00C67E49" w:rsidP="00023D20">
      <w:pPr>
        <w:spacing w:line="200" w:lineRule="exact"/>
        <w:ind w:right="120"/>
        <w:rPr>
          <w:color w:val="000000" w:themeColor="text1"/>
          <w:sz w:val="20"/>
          <w:szCs w:val="20"/>
        </w:rPr>
      </w:pPr>
    </w:p>
    <w:p w14:paraId="5E4A3256" w14:textId="1544A483" w:rsidR="00C67E49" w:rsidRPr="00A44D2C" w:rsidRDefault="00976511" w:rsidP="00023D20">
      <w:pPr>
        <w:tabs>
          <w:tab w:val="left" w:leader="dot" w:pos="9280"/>
        </w:tabs>
        <w:ind w:left="298" w:right="120" w:hanging="180"/>
        <w:rPr>
          <w:color w:val="000000" w:themeColor="text1"/>
          <w:sz w:val="28"/>
          <w:szCs w:val="28"/>
        </w:rPr>
      </w:pPr>
      <w:r w:rsidRPr="00A44D2C">
        <w:rPr>
          <w:color w:val="000000" w:themeColor="text1"/>
          <w:sz w:val="28"/>
          <w:szCs w:val="28"/>
        </w:rPr>
        <w:lastRenderedPageBreak/>
        <w:t xml:space="preserve">Nora K. Puffett, </w:t>
      </w:r>
      <w:r w:rsidRPr="00A44D2C">
        <w:rPr>
          <w:i/>
          <w:color w:val="000000" w:themeColor="text1"/>
          <w:sz w:val="28"/>
          <w:szCs w:val="28"/>
        </w:rPr>
        <w:t>Predictors of Program Outcome &amp; Recidivism at the Bronx Misdemeanor Domestic Violence Court</w:t>
      </w:r>
      <w:r w:rsidRPr="00A44D2C">
        <w:rPr>
          <w:color w:val="000000" w:themeColor="text1"/>
          <w:sz w:val="28"/>
          <w:szCs w:val="28"/>
        </w:rPr>
        <w:t xml:space="preserve">, Center for Court Innovation (April   </w:t>
      </w:r>
      <w:proofErr w:type="gramStart"/>
      <w:r w:rsidRPr="00A44D2C">
        <w:rPr>
          <w:color w:val="000000" w:themeColor="text1"/>
          <w:sz w:val="28"/>
          <w:szCs w:val="28"/>
        </w:rPr>
        <w:t>2004)</w:t>
      </w:r>
      <w:r w:rsidR="00740248" w:rsidRPr="00A44D2C">
        <w:rPr>
          <w:color w:val="000000" w:themeColor="text1"/>
          <w:sz w:val="28"/>
          <w:szCs w:val="28"/>
        </w:rPr>
        <w:t>…</w:t>
      </w:r>
      <w:proofErr w:type="gramEnd"/>
      <w:r w:rsidR="00740248" w:rsidRPr="00A44D2C">
        <w:rPr>
          <w:color w:val="000000" w:themeColor="text1"/>
          <w:sz w:val="28"/>
          <w:szCs w:val="28"/>
        </w:rPr>
        <w:t>………………………………………………………………………</w:t>
      </w:r>
      <w:r w:rsidR="003C703B" w:rsidRPr="00A44D2C">
        <w:rPr>
          <w:color w:val="000000" w:themeColor="text1"/>
          <w:sz w:val="28"/>
          <w:szCs w:val="28"/>
        </w:rPr>
        <w:t>.</w:t>
      </w:r>
      <w:r w:rsidR="00740248" w:rsidRPr="00A44D2C">
        <w:rPr>
          <w:color w:val="000000" w:themeColor="text1"/>
          <w:sz w:val="28"/>
          <w:szCs w:val="28"/>
        </w:rPr>
        <w:t>….</w:t>
      </w:r>
      <w:r w:rsidRPr="00A44D2C">
        <w:rPr>
          <w:color w:val="000000" w:themeColor="text1"/>
          <w:sz w:val="28"/>
          <w:szCs w:val="28"/>
        </w:rPr>
        <w:t>2</w:t>
      </w:r>
      <w:r w:rsidR="006B3B4C">
        <w:rPr>
          <w:color w:val="000000" w:themeColor="text1"/>
          <w:sz w:val="28"/>
          <w:szCs w:val="28"/>
        </w:rPr>
        <w:t>4</w:t>
      </w:r>
    </w:p>
    <w:p w14:paraId="5F7A007B" w14:textId="77777777" w:rsidR="00C67E49" w:rsidRPr="00A44D2C" w:rsidRDefault="00C67E49" w:rsidP="00023D20">
      <w:pPr>
        <w:spacing w:before="4" w:line="120" w:lineRule="exact"/>
        <w:ind w:right="120"/>
        <w:rPr>
          <w:color w:val="000000" w:themeColor="text1"/>
          <w:sz w:val="12"/>
          <w:szCs w:val="12"/>
        </w:rPr>
      </w:pPr>
    </w:p>
    <w:p w14:paraId="66715675" w14:textId="77777777" w:rsidR="00C67E49" w:rsidRPr="00A44D2C" w:rsidRDefault="00C67E49" w:rsidP="00023D20">
      <w:pPr>
        <w:spacing w:line="200" w:lineRule="exact"/>
        <w:ind w:right="120"/>
        <w:rPr>
          <w:color w:val="000000" w:themeColor="text1"/>
          <w:sz w:val="20"/>
          <w:szCs w:val="20"/>
        </w:rPr>
      </w:pPr>
    </w:p>
    <w:p w14:paraId="250EB64D" w14:textId="624178BF" w:rsidR="00C67E49" w:rsidRPr="00A44D2C" w:rsidRDefault="00976511" w:rsidP="00023D20">
      <w:pPr>
        <w:spacing w:line="322" w:lineRule="exact"/>
        <w:ind w:left="298" w:right="120" w:hanging="180"/>
        <w:rPr>
          <w:color w:val="000000" w:themeColor="text1"/>
          <w:sz w:val="28"/>
          <w:szCs w:val="28"/>
        </w:rPr>
      </w:pPr>
      <w:r w:rsidRPr="00A44D2C">
        <w:rPr>
          <w:color w:val="000000" w:themeColor="text1"/>
          <w:sz w:val="28"/>
          <w:szCs w:val="28"/>
        </w:rPr>
        <w:t xml:space="preserve">Pauline </w:t>
      </w:r>
      <w:r w:rsidR="003C703B" w:rsidRPr="00A44D2C">
        <w:rPr>
          <w:color w:val="000000" w:themeColor="text1"/>
          <w:sz w:val="28"/>
          <w:szCs w:val="28"/>
        </w:rPr>
        <w:t>Portillo</w:t>
      </w:r>
      <w:r w:rsidRPr="00A44D2C">
        <w:rPr>
          <w:color w:val="000000" w:themeColor="text1"/>
          <w:sz w:val="28"/>
          <w:szCs w:val="28"/>
        </w:rPr>
        <w:t xml:space="preserve">, </w:t>
      </w:r>
      <w:r w:rsidRPr="00A44D2C">
        <w:rPr>
          <w:i/>
          <w:color w:val="000000" w:themeColor="text1"/>
          <w:sz w:val="28"/>
          <w:szCs w:val="28"/>
        </w:rPr>
        <w:t xml:space="preserve">Undocumented Crime Victims: Unheard, Unnumbered, And Unprotected, </w:t>
      </w:r>
      <w:r w:rsidRPr="00A44D2C">
        <w:rPr>
          <w:color w:val="000000" w:themeColor="text1"/>
          <w:sz w:val="28"/>
          <w:szCs w:val="28"/>
        </w:rPr>
        <w:t>20 Scholar 346, 354-55 (2018), https://commons.stmarytx.edu/ cgi/viewcontent.cgi?article=1006&amp;context=thescholar………………………</w:t>
      </w:r>
      <w:r w:rsidR="003C703B" w:rsidRPr="00A44D2C">
        <w:rPr>
          <w:color w:val="000000" w:themeColor="text1"/>
          <w:sz w:val="28"/>
          <w:szCs w:val="28"/>
        </w:rPr>
        <w:t>....</w:t>
      </w:r>
      <w:r w:rsidRPr="00A44D2C">
        <w:rPr>
          <w:color w:val="000000" w:themeColor="text1"/>
          <w:sz w:val="28"/>
          <w:szCs w:val="28"/>
        </w:rPr>
        <w:t>2</w:t>
      </w:r>
      <w:r w:rsidR="006B3B4C">
        <w:rPr>
          <w:color w:val="000000" w:themeColor="text1"/>
          <w:sz w:val="28"/>
          <w:szCs w:val="28"/>
        </w:rPr>
        <w:t>8</w:t>
      </w:r>
    </w:p>
    <w:p w14:paraId="40745BC0" w14:textId="77777777" w:rsidR="003C703B" w:rsidRPr="00A44D2C" w:rsidRDefault="003C703B" w:rsidP="00023D20">
      <w:pPr>
        <w:ind w:right="120"/>
        <w:rPr>
          <w:i/>
          <w:color w:val="000000" w:themeColor="text1"/>
          <w:sz w:val="28"/>
          <w:szCs w:val="28"/>
        </w:rPr>
      </w:pPr>
    </w:p>
    <w:p w14:paraId="4AF09BEE" w14:textId="51419465" w:rsidR="00C67E49" w:rsidRPr="00A44D2C" w:rsidRDefault="00976511" w:rsidP="00023D20">
      <w:pPr>
        <w:ind w:left="298" w:right="120" w:hanging="180"/>
        <w:rPr>
          <w:color w:val="000000" w:themeColor="text1"/>
          <w:sz w:val="28"/>
          <w:szCs w:val="28"/>
        </w:rPr>
      </w:pPr>
      <w:r w:rsidRPr="00A44D2C">
        <w:rPr>
          <w:i/>
          <w:color w:val="000000" w:themeColor="text1"/>
          <w:sz w:val="28"/>
          <w:szCs w:val="28"/>
        </w:rPr>
        <w:t xml:space="preserve">Promoting Access to Justice for Immigrant and Limited English Proficient Crime Victims in an Age of Increased Immigration Enforcement: Initial Report from a 2017 National Survey, </w:t>
      </w:r>
      <w:r w:rsidRPr="00A44D2C">
        <w:rPr>
          <w:color w:val="000000" w:themeColor="text1"/>
          <w:sz w:val="28"/>
          <w:szCs w:val="28"/>
        </w:rPr>
        <w:t>National Immigrant Women’s Advocacy Project</w:t>
      </w:r>
      <w:r w:rsidR="003C703B" w:rsidRPr="00A44D2C">
        <w:rPr>
          <w:color w:val="000000" w:themeColor="text1"/>
          <w:sz w:val="28"/>
          <w:szCs w:val="28"/>
        </w:rPr>
        <w:t xml:space="preserve"> </w:t>
      </w:r>
      <w:r w:rsidRPr="00A44D2C">
        <w:rPr>
          <w:color w:val="000000" w:themeColor="text1"/>
          <w:sz w:val="28"/>
          <w:szCs w:val="28"/>
        </w:rPr>
        <w:t>(May 3, 2018), https:/</w:t>
      </w:r>
      <w:hyperlink r:id="rId22">
        <w:r w:rsidRPr="00A44D2C">
          <w:rPr>
            <w:color w:val="000000" w:themeColor="text1"/>
            <w:sz w:val="28"/>
            <w:szCs w:val="28"/>
          </w:rPr>
          <w:t>/w</w:t>
        </w:r>
      </w:hyperlink>
      <w:r w:rsidRPr="00A44D2C">
        <w:rPr>
          <w:color w:val="000000" w:themeColor="text1"/>
          <w:sz w:val="28"/>
          <w:szCs w:val="28"/>
        </w:rPr>
        <w:t>w</w:t>
      </w:r>
      <w:hyperlink r:id="rId23">
        <w:r w:rsidRPr="00A44D2C">
          <w:rPr>
            <w:color w:val="000000" w:themeColor="text1"/>
            <w:sz w:val="28"/>
            <w:szCs w:val="28"/>
          </w:rPr>
          <w:t xml:space="preserve">w.library.niwap.org/ </w:t>
        </w:r>
      </w:hyperlink>
      <w:r w:rsidRPr="00A44D2C">
        <w:rPr>
          <w:color w:val="000000" w:themeColor="text1"/>
          <w:sz w:val="28"/>
          <w:szCs w:val="28"/>
        </w:rPr>
        <w:t>wp-content/uploads/Immigrant- Access-to-Justice-National-Report.pdf</w:t>
      </w:r>
      <w:r w:rsidR="003C703B" w:rsidRPr="00A44D2C">
        <w:rPr>
          <w:color w:val="000000" w:themeColor="text1"/>
          <w:sz w:val="28"/>
          <w:szCs w:val="28"/>
        </w:rPr>
        <w:t xml:space="preserve"> ……….</w:t>
      </w:r>
      <w:r w:rsidRPr="00A44D2C">
        <w:rPr>
          <w:color w:val="000000" w:themeColor="text1"/>
          <w:sz w:val="28"/>
          <w:szCs w:val="28"/>
        </w:rPr>
        <w:t>……………………………</w:t>
      </w:r>
      <w:r w:rsidR="003C703B" w:rsidRPr="00A44D2C">
        <w:rPr>
          <w:color w:val="000000" w:themeColor="text1"/>
          <w:sz w:val="28"/>
          <w:szCs w:val="28"/>
        </w:rPr>
        <w:t>.</w:t>
      </w:r>
      <w:r w:rsidRPr="00A44D2C">
        <w:rPr>
          <w:color w:val="000000" w:themeColor="text1"/>
          <w:sz w:val="28"/>
          <w:szCs w:val="28"/>
        </w:rPr>
        <w:t>……</w:t>
      </w:r>
      <w:r w:rsidR="00AB2A99" w:rsidRPr="00A44D2C">
        <w:rPr>
          <w:color w:val="000000" w:themeColor="text1"/>
          <w:sz w:val="28"/>
          <w:szCs w:val="28"/>
        </w:rPr>
        <w:t>...</w:t>
      </w:r>
      <w:r w:rsidRPr="00A44D2C">
        <w:rPr>
          <w:color w:val="000000" w:themeColor="text1"/>
          <w:sz w:val="28"/>
          <w:szCs w:val="28"/>
        </w:rPr>
        <w:t>…</w:t>
      </w:r>
      <w:r w:rsidR="006B3B4C">
        <w:rPr>
          <w:color w:val="000000" w:themeColor="text1"/>
          <w:sz w:val="28"/>
          <w:szCs w:val="28"/>
        </w:rPr>
        <w:t>……27</w:t>
      </w:r>
    </w:p>
    <w:p w14:paraId="0B9AE8BC" w14:textId="5BE6D369" w:rsidR="00C67E49" w:rsidRPr="00A44D2C" w:rsidRDefault="00976511" w:rsidP="00023D20">
      <w:pPr>
        <w:tabs>
          <w:tab w:val="left" w:leader="dot" w:pos="9262"/>
        </w:tabs>
        <w:spacing w:before="317"/>
        <w:ind w:left="280" w:right="120" w:hanging="180"/>
        <w:rPr>
          <w:color w:val="000000" w:themeColor="text1"/>
          <w:sz w:val="28"/>
          <w:szCs w:val="28"/>
        </w:rPr>
      </w:pPr>
      <w:r w:rsidRPr="00A44D2C">
        <w:rPr>
          <w:i/>
          <w:color w:val="000000" w:themeColor="text1"/>
          <w:sz w:val="28"/>
          <w:szCs w:val="28"/>
        </w:rPr>
        <w:t xml:space="preserve">Prosecutorial Discretion: Certain Victims, Witnesses, and Plaintiffs, </w:t>
      </w:r>
      <w:r w:rsidRPr="00A44D2C">
        <w:rPr>
          <w:color w:val="000000" w:themeColor="text1"/>
          <w:sz w:val="28"/>
          <w:szCs w:val="28"/>
        </w:rPr>
        <w:t>United States Dep’t Of Homeland Security, Immigr. and Customs Enforcement (June. 17,  2011), https://</w:t>
      </w:r>
      <w:hyperlink r:id="rId24">
        <w:r w:rsidRPr="00A44D2C">
          <w:rPr>
            <w:color w:val="000000" w:themeColor="text1"/>
            <w:sz w:val="28"/>
            <w:szCs w:val="28"/>
          </w:rPr>
          <w:t>www.ice.gov/foia/prosecutorial-discretion-certain-victims-</w:t>
        </w:r>
      </w:hyperlink>
      <w:r w:rsidRPr="00A44D2C">
        <w:rPr>
          <w:color w:val="000000" w:themeColor="text1"/>
          <w:sz w:val="28"/>
          <w:szCs w:val="28"/>
        </w:rPr>
        <w:t xml:space="preserve"> witnesses-and-plaintiffs-jun-17-2011</w:t>
      </w:r>
      <w:r w:rsidR="00AB2A99" w:rsidRPr="00A44D2C">
        <w:rPr>
          <w:color w:val="000000" w:themeColor="text1"/>
          <w:sz w:val="28"/>
          <w:szCs w:val="28"/>
        </w:rPr>
        <w:t>....................................................................</w:t>
      </w:r>
      <w:r w:rsidRPr="00A44D2C">
        <w:rPr>
          <w:color w:val="000000" w:themeColor="text1"/>
          <w:sz w:val="28"/>
          <w:szCs w:val="28"/>
        </w:rPr>
        <w:t>14</w:t>
      </w:r>
    </w:p>
    <w:p w14:paraId="50DF1DA8" w14:textId="77777777" w:rsidR="00C67E49" w:rsidRPr="00A44D2C" w:rsidRDefault="00976511" w:rsidP="00023D20">
      <w:pPr>
        <w:tabs>
          <w:tab w:val="left" w:leader="dot" w:pos="9208"/>
        </w:tabs>
        <w:spacing w:before="320"/>
        <w:ind w:left="280" w:right="120" w:hanging="180"/>
        <w:rPr>
          <w:color w:val="000000" w:themeColor="text1"/>
          <w:sz w:val="28"/>
          <w:szCs w:val="28"/>
        </w:rPr>
      </w:pPr>
      <w:r w:rsidRPr="00A44D2C">
        <w:rPr>
          <w:i/>
          <w:color w:val="000000" w:themeColor="text1"/>
          <w:sz w:val="28"/>
          <w:szCs w:val="28"/>
        </w:rPr>
        <w:t>Revision of Stay of Removal Request Reviews for U Visa Petitioners</w:t>
      </w:r>
      <w:r w:rsidRPr="00A44D2C">
        <w:rPr>
          <w:color w:val="000000" w:themeColor="text1"/>
          <w:sz w:val="28"/>
          <w:szCs w:val="28"/>
        </w:rPr>
        <w:t>, United States Dep’t Of Homeland Security, Immigr. and Customs Enforcement (Aug. 2, 2019), https://</w:t>
      </w:r>
      <w:hyperlink r:id="rId25">
        <w:r w:rsidRPr="00A44D2C">
          <w:rPr>
            <w:color w:val="000000" w:themeColor="text1"/>
            <w:sz w:val="28"/>
            <w:szCs w:val="28"/>
          </w:rPr>
          <w:t>www.ice.gov/factsheets/revision-stay-removal-request-reviews-u-visa-</w:t>
        </w:r>
      </w:hyperlink>
      <w:r w:rsidRPr="00A44D2C">
        <w:rPr>
          <w:color w:val="000000" w:themeColor="text1"/>
          <w:sz w:val="28"/>
          <w:szCs w:val="28"/>
        </w:rPr>
        <w:t xml:space="preserve"> petitioners#wcm-survey-target-id</w:t>
      </w:r>
      <w:r w:rsidR="003C703B" w:rsidRPr="00A44D2C">
        <w:rPr>
          <w:color w:val="000000" w:themeColor="text1"/>
          <w:sz w:val="28"/>
          <w:szCs w:val="28"/>
        </w:rPr>
        <w:t>..........................................................................</w:t>
      </w:r>
      <w:r w:rsidRPr="00A44D2C">
        <w:rPr>
          <w:color w:val="000000" w:themeColor="text1"/>
          <w:sz w:val="28"/>
          <w:szCs w:val="28"/>
        </w:rPr>
        <w:tab/>
        <w:t>13</w:t>
      </w:r>
    </w:p>
    <w:p w14:paraId="1A819A10" w14:textId="40DB82BB" w:rsidR="00C67E49" w:rsidRPr="00A44D2C" w:rsidRDefault="00976511" w:rsidP="00023D20">
      <w:pPr>
        <w:pStyle w:val="BodyText"/>
        <w:tabs>
          <w:tab w:val="left" w:leader="dot" w:pos="9235"/>
        </w:tabs>
        <w:spacing w:before="324" w:line="322" w:lineRule="exact"/>
        <w:ind w:left="280" w:right="120" w:hanging="180"/>
        <w:rPr>
          <w:color w:val="000000" w:themeColor="text1"/>
        </w:rPr>
      </w:pPr>
      <w:r w:rsidRPr="00A44D2C">
        <w:rPr>
          <w:color w:val="000000" w:themeColor="text1"/>
        </w:rPr>
        <w:t xml:space="preserve">Samantha Artiga, </w:t>
      </w:r>
      <w:r w:rsidRPr="00A44D2C">
        <w:rPr>
          <w:i/>
          <w:color w:val="000000" w:themeColor="text1"/>
        </w:rPr>
        <w:t xml:space="preserve">Family Consequences of Detention/Deportation, </w:t>
      </w:r>
      <w:r w:rsidRPr="00A44D2C">
        <w:rPr>
          <w:color w:val="000000" w:themeColor="text1"/>
        </w:rPr>
        <w:t>Kaiser Family Foundation (2018), https:/</w:t>
      </w:r>
      <w:hyperlink r:id="rId26">
        <w:r w:rsidRPr="00A44D2C">
          <w:rPr>
            <w:color w:val="000000" w:themeColor="text1"/>
          </w:rPr>
          <w:t>/w</w:t>
        </w:r>
      </w:hyperlink>
      <w:r w:rsidRPr="00A44D2C">
        <w:rPr>
          <w:color w:val="000000" w:themeColor="text1"/>
        </w:rPr>
        <w:t>w</w:t>
      </w:r>
      <w:hyperlink r:id="rId27">
        <w:r w:rsidRPr="00A44D2C">
          <w:rPr>
            <w:color w:val="000000" w:themeColor="text1"/>
          </w:rPr>
          <w:t>w.kff.org/disparities-policy/issue-brief/family-</w:t>
        </w:r>
      </w:hyperlink>
      <w:r w:rsidRPr="00A44D2C">
        <w:rPr>
          <w:color w:val="000000" w:themeColor="text1"/>
        </w:rPr>
        <w:t xml:space="preserve"> consequences-of-detention-deportation-effects-on-finances-health-and-well-  being</w:t>
      </w:r>
      <w:r w:rsidRPr="00A44D2C">
        <w:rPr>
          <w:color w:val="000000" w:themeColor="text1"/>
        </w:rPr>
        <w:tab/>
        <w:t>2</w:t>
      </w:r>
      <w:r w:rsidR="00561382">
        <w:rPr>
          <w:color w:val="000000" w:themeColor="text1"/>
        </w:rPr>
        <w:t>6</w:t>
      </w:r>
    </w:p>
    <w:p w14:paraId="79001E18" w14:textId="77777777" w:rsidR="00C67E49" w:rsidRPr="00A44D2C" w:rsidRDefault="00976511" w:rsidP="00023D20">
      <w:pPr>
        <w:tabs>
          <w:tab w:val="left" w:leader="dot" w:pos="9378"/>
        </w:tabs>
        <w:spacing w:before="323" w:line="322" w:lineRule="exact"/>
        <w:ind w:left="280" w:right="120" w:hanging="180"/>
        <w:rPr>
          <w:color w:val="000000" w:themeColor="text1"/>
          <w:sz w:val="28"/>
          <w:szCs w:val="28"/>
        </w:rPr>
      </w:pPr>
      <w:r w:rsidRPr="00A44D2C">
        <w:rPr>
          <w:color w:val="000000" w:themeColor="text1"/>
          <w:sz w:val="28"/>
          <w:szCs w:val="28"/>
        </w:rPr>
        <w:t xml:space="preserve">Stacey </w:t>
      </w:r>
      <w:proofErr w:type="spellStart"/>
      <w:r w:rsidRPr="00A44D2C">
        <w:rPr>
          <w:color w:val="000000" w:themeColor="text1"/>
          <w:sz w:val="28"/>
          <w:szCs w:val="28"/>
        </w:rPr>
        <w:t>Ivie</w:t>
      </w:r>
      <w:proofErr w:type="spellEnd"/>
      <w:r w:rsidRPr="00A44D2C">
        <w:rPr>
          <w:color w:val="000000" w:themeColor="text1"/>
          <w:sz w:val="28"/>
          <w:szCs w:val="28"/>
        </w:rPr>
        <w:t xml:space="preserve"> et al., </w:t>
      </w:r>
      <w:r w:rsidRPr="00A44D2C">
        <w:rPr>
          <w:i/>
          <w:color w:val="000000" w:themeColor="text1"/>
          <w:sz w:val="28"/>
          <w:szCs w:val="28"/>
        </w:rPr>
        <w:t>Overcoming Fear and Building Trust with Immigrant Communities and Crime Victims</w:t>
      </w:r>
      <w:r w:rsidRPr="00A44D2C">
        <w:rPr>
          <w:color w:val="000000" w:themeColor="text1"/>
          <w:sz w:val="28"/>
          <w:szCs w:val="28"/>
        </w:rPr>
        <w:t xml:space="preserve">, Int’l </w:t>
      </w:r>
      <w:proofErr w:type="spellStart"/>
      <w:r w:rsidRPr="00A44D2C">
        <w:rPr>
          <w:color w:val="000000" w:themeColor="text1"/>
          <w:sz w:val="28"/>
          <w:szCs w:val="28"/>
        </w:rPr>
        <w:t>Ass’n</w:t>
      </w:r>
      <w:proofErr w:type="spellEnd"/>
      <w:r w:rsidRPr="00A44D2C">
        <w:rPr>
          <w:color w:val="000000" w:themeColor="text1"/>
          <w:sz w:val="28"/>
          <w:szCs w:val="28"/>
        </w:rPr>
        <w:t xml:space="preserve"> </w:t>
      </w:r>
      <w:r w:rsidR="006524F3" w:rsidRPr="00A44D2C">
        <w:rPr>
          <w:color w:val="000000" w:themeColor="text1"/>
          <w:sz w:val="28"/>
          <w:szCs w:val="28"/>
        </w:rPr>
        <w:t>o</w:t>
      </w:r>
      <w:r w:rsidRPr="00A44D2C">
        <w:rPr>
          <w:color w:val="000000" w:themeColor="text1"/>
          <w:sz w:val="28"/>
          <w:szCs w:val="28"/>
        </w:rPr>
        <w:t xml:space="preserve">f Chiefs </w:t>
      </w:r>
      <w:r w:rsidR="006524F3" w:rsidRPr="00A44D2C">
        <w:rPr>
          <w:color w:val="000000" w:themeColor="text1"/>
          <w:sz w:val="28"/>
          <w:szCs w:val="28"/>
        </w:rPr>
        <w:t>o</w:t>
      </w:r>
      <w:r w:rsidRPr="00A44D2C">
        <w:rPr>
          <w:color w:val="000000" w:themeColor="text1"/>
          <w:sz w:val="28"/>
          <w:szCs w:val="28"/>
        </w:rPr>
        <w:t xml:space="preserve">f Police (Apr. 2018), </w:t>
      </w:r>
      <w:hyperlink r:id="rId28">
        <w:r w:rsidRPr="00A44D2C">
          <w:rPr>
            <w:color w:val="000000" w:themeColor="text1"/>
            <w:sz w:val="28"/>
            <w:szCs w:val="28"/>
          </w:rPr>
          <w:t xml:space="preserve">http://library.niwap.org/wpcontent/uploads/ </w:t>
        </w:r>
      </w:hyperlink>
      <w:r w:rsidRPr="00A44D2C">
        <w:rPr>
          <w:color w:val="000000" w:themeColor="text1"/>
          <w:sz w:val="28"/>
          <w:szCs w:val="28"/>
        </w:rPr>
        <w:t>PoliceChief_April-2018_Building- Trust-With-ImmigrantVictims.pdf</w:t>
      </w:r>
      <w:r w:rsidRPr="00A44D2C">
        <w:rPr>
          <w:color w:val="000000" w:themeColor="text1"/>
          <w:sz w:val="28"/>
          <w:szCs w:val="28"/>
        </w:rPr>
        <w:tab/>
        <w:t>6</w:t>
      </w:r>
    </w:p>
    <w:p w14:paraId="148F6719" w14:textId="0464E79D" w:rsidR="00C67E49" w:rsidRPr="00A44D2C" w:rsidRDefault="00976511" w:rsidP="00023D20">
      <w:pPr>
        <w:tabs>
          <w:tab w:val="left" w:leader="dot" w:pos="9247"/>
        </w:tabs>
        <w:spacing w:before="323" w:line="322" w:lineRule="exact"/>
        <w:ind w:left="280" w:right="120" w:hanging="180"/>
        <w:rPr>
          <w:color w:val="000000" w:themeColor="text1"/>
          <w:sz w:val="28"/>
          <w:szCs w:val="28"/>
        </w:rPr>
      </w:pPr>
      <w:r w:rsidRPr="00A44D2C">
        <w:rPr>
          <w:i/>
          <w:color w:val="000000" w:themeColor="text1"/>
          <w:sz w:val="28"/>
          <w:szCs w:val="28"/>
        </w:rPr>
        <w:t xml:space="preserve">The No Mas Study: Domestic Violence and Sexual Assault in the Latin@ Community, </w:t>
      </w:r>
      <w:r w:rsidRPr="00A44D2C">
        <w:rPr>
          <w:color w:val="000000" w:themeColor="text1"/>
          <w:sz w:val="28"/>
          <w:szCs w:val="28"/>
        </w:rPr>
        <w:t xml:space="preserve">Case De Esperanza (2015), </w:t>
      </w:r>
      <w:hyperlink r:id="rId29">
        <w:r w:rsidRPr="00A44D2C">
          <w:rPr>
            <w:color w:val="000000" w:themeColor="text1"/>
            <w:sz w:val="28"/>
            <w:szCs w:val="28"/>
          </w:rPr>
          <w:t>http://nomore.org/wp-</w:t>
        </w:r>
      </w:hyperlink>
      <w:r w:rsidRPr="00A44D2C">
        <w:rPr>
          <w:color w:val="000000" w:themeColor="text1"/>
          <w:sz w:val="28"/>
          <w:szCs w:val="28"/>
        </w:rPr>
        <w:t xml:space="preserve"> content/uploads/2015/04/NO-MAS-STUDY-Embargoed-Until-4.21.15.pdf</w:t>
      </w:r>
      <w:r w:rsidRPr="00A44D2C">
        <w:rPr>
          <w:color w:val="000000" w:themeColor="text1"/>
          <w:sz w:val="28"/>
          <w:szCs w:val="28"/>
        </w:rPr>
        <w:tab/>
        <w:t>2</w:t>
      </w:r>
      <w:r w:rsidR="00561382">
        <w:rPr>
          <w:color w:val="000000" w:themeColor="text1"/>
          <w:sz w:val="28"/>
          <w:szCs w:val="28"/>
        </w:rPr>
        <w:t>7</w:t>
      </w:r>
    </w:p>
    <w:p w14:paraId="5C72DE9B" w14:textId="2820705C" w:rsidR="00C67E49" w:rsidRPr="00A44D2C" w:rsidRDefault="00976511" w:rsidP="00023D20">
      <w:pPr>
        <w:tabs>
          <w:tab w:val="left" w:leader="dot" w:pos="9231"/>
        </w:tabs>
        <w:spacing w:before="317"/>
        <w:ind w:left="300" w:right="120" w:hanging="200"/>
        <w:rPr>
          <w:color w:val="000000" w:themeColor="text1"/>
          <w:sz w:val="28"/>
          <w:szCs w:val="28"/>
        </w:rPr>
      </w:pPr>
      <w:r w:rsidRPr="00A44D2C">
        <w:rPr>
          <w:i/>
          <w:color w:val="000000" w:themeColor="text1"/>
          <w:sz w:val="28"/>
          <w:szCs w:val="28"/>
        </w:rPr>
        <w:lastRenderedPageBreak/>
        <w:t>Updated Guidance for the Referral of Cases and Issuance of Notices to Appear (NTAs) in Cases Involving Inadmissible and Deportable Aliens</w:t>
      </w:r>
      <w:r w:rsidRPr="00A44D2C">
        <w:rPr>
          <w:color w:val="000000" w:themeColor="text1"/>
          <w:sz w:val="28"/>
          <w:szCs w:val="28"/>
        </w:rPr>
        <w:t>, United States Dep’t Of Homeland Security, Immigr. and Customs Enforcement (June 28, 2018), https://</w:t>
      </w:r>
      <w:hyperlink r:id="rId30">
        <w:r w:rsidRPr="00A44D2C">
          <w:rPr>
            <w:color w:val="000000" w:themeColor="text1"/>
            <w:sz w:val="28"/>
            <w:szCs w:val="28"/>
          </w:rPr>
          <w:t>www.uscis.gov/sites/default/files/USCIS/Laws/Memoranda/2018/2018-06-</w:t>
        </w:r>
      </w:hyperlink>
      <w:r w:rsidRPr="00A44D2C">
        <w:rPr>
          <w:color w:val="000000" w:themeColor="text1"/>
          <w:sz w:val="28"/>
          <w:szCs w:val="28"/>
        </w:rPr>
        <w:t xml:space="preserve"> 28-PM-602-0050.1-Guidance-for-Referral-of-Cases-and-Issuance-of-       NTA.pdf</w:t>
      </w:r>
      <w:r w:rsidRPr="00A44D2C">
        <w:rPr>
          <w:color w:val="000000" w:themeColor="text1"/>
          <w:sz w:val="28"/>
          <w:szCs w:val="28"/>
        </w:rPr>
        <w:tab/>
      </w:r>
      <w:r w:rsidR="00561382">
        <w:rPr>
          <w:color w:val="000000" w:themeColor="text1"/>
          <w:sz w:val="28"/>
          <w:szCs w:val="28"/>
        </w:rPr>
        <w:t>21</w:t>
      </w:r>
    </w:p>
    <w:p w14:paraId="3DD2C6D0" w14:textId="684CAEFB" w:rsidR="00C67E49" w:rsidRPr="00A44D2C" w:rsidRDefault="00976511" w:rsidP="00023D20">
      <w:pPr>
        <w:pStyle w:val="BodyText"/>
        <w:tabs>
          <w:tab w:val="left" w:leader="dot" w:pos="9221"/>
        </w:tabs>
        <w:spacing w:before="321"/>
        <w:ind w:left="281" w:right="120" w:hanging="180"/>
        <w:rPr>
          <w:color w:val="000000" w:themeColor="text1"/>
        </w:rPr>
      </w:pPr>
      <w:r w:rsidRPr="00A44D2C">
        <w:rPr>
          <w:i/>
          <w:color w:val="000000" w:themeColor="text1"/>
        </w:rPr>
        <w:t xml:space="preserve">USCIS Processing Times, </w:t>
      </w:r>
      <w:r w:rsidRPr="00A44D2C">
        <w:rPr>
          <w:color w:val="000000" w:themeColor="text1"/>
        </w:rPr>
        <w:t>Form: 1-918, Field Office or Service Center: VSC, United States Dep’t Of Homeland Security, Citizen and Immigr. Services (last accessed</w:t>
      </w:r>
      <w:r w:rsidR="00666311" w:rsidRPr="00A44D2C">
        <w:rPr>
          <w:color w:val="000000" w:themeColor="text1"/>
        </w:rPr>
        <w:t xml:space="preserve"> February 8</w:t>
      </w:r>
      <w:r w:rsidRPr="00A44D2C">
        <w:rPr>
          <w:color w:val="000000" w:themeColor="text1"/>
        </w:rPr>
        <w:t>, 2</w:t>
      </w:r>
      <w:r w:rsidR="00C94860" w:rsidRPr="00A44D2C">
        <w:rPr>
          <w:color w:val="000000" w:themeColor="text1"/>
        </w:rPr>
        <w:t>020</w:t>
      </w:r>
      <w:r w:rsidRPr="00A44D2C">
        <w:rPr>
          <w:color w:val="000000" w:themeColor="text1"/>
        </w:rPr>
        <w:t>), https://egov.uscis.gov/processing-times</w:t>
      </w:r>
      <w:r w:rsidRPr="00A44D2C">
        <w:rPr>
          <w:color w:val="000000" w:themeColor="text1"/>
        </w:rPr>
        <w:tab/>
        <w:t>1</w:t>
      </w:r>
      <w:r w:rsidR="00561382">
        <w:rPr>
          <w:color w:val="000000" w:themeColor="text1"/>
        </w:rPr>
        <w:t>8</w:t>
      </w:r>
    </w:p>
    <w:p w14:paraId="5A21DF9F" w14:textId="77777777" w:rsidR="00C67E49" w:rsidRPr="00A44D2C" w:rsidRDefault="00C67E49">
      <w:pPr>
        <w:rPr>
          <w:color w:val="000000" w:themeColor="text1"/>
        </w:rPr>
        <w:sectPr w:rsidR="00C67E49" w:rsidRPr="00A44D2C" w:rsidSect="00B242D4">
          <w:footerReference w:type="default" r:id="rId31"/>
          <w:pgSz w:w="12240" w:h="15840"/>
          <w:pgMar w:top="1380" w:right="1240" w:bottom="1480" w:left="1340" w:header="0" w:footer="1296" w:gutter="0"/>
          <w:pgNumType w:fmt="lowerRoman"/>
          <w:cols w:space="720"/>
        </w:sectPr>
      </w:pPr>
    </w:p>
    <w:p w14:paraId="608CAA3B" w14:textId="1D6CD2A3" w:rsidR="00C67E49" w:rsidRPr="00A44D2C" w:rsidRDefault="00976511">
      <w:pPr>
        <w:pStyle w:val="Heading1"/>
        <w:ind w:left="3056"/>
        <w:rPr>
          <w:b w:val="0"/>
          <w:bCs w:val="0"/>
          <w:color w:val="000000" w:themeColor="text1"/>
        </w:rPr>
      </w:pPr>
      <w:bookmarkStart w:id="3" w:name="_TOC_250004"/>
      <w:r w:rsidRPr="00A44D2C">
        <w:rPr>
          <w:color w:val="000000" w:themeColor="text1"/>
          <w:u w:val="thick" w:color="000000"/>
        </w:rPr>
        <w:lastRenderedPageBreak/>
        <w:t>BRIEF OF AMICI CURIAE</w:t>
      </w:r>
      <w:bookmarkEnd w:id="3"/>
    </w:p>
    <w:p w14:paraId="0F6B809D" w14:textId="0D8B54B1" w:rsidR="00C67E49" w:rsidRPr="00A44D2C" w:rsidRDefault="00976511" w:rsidP="00E464B7">
      <w:pPr>
        <w:pStyle w:val="BodyText"/>
        <w:spacing w:before="321" w:line="480" w:lineRule="auto"/>
        <w:ind w:right="187" w:firstLine="719"/>
        <w:jc w:val="both"/>
        <w:rPr>
          <w:color w:val="000000" w:themeColor="text1"/>
        </w:rPr>
      </w:pPr>
      <w:r w:rsidRPr="00A44D2C">
        <w:rPr>
          <w:color w:val="000000" w:themeColor="text1"/>
        </w:rPr>
        <w:t xml:space="preserve">ASISTA Immigration Assistance, </w:t>
      </w:r>
      <w:r w:rsidR="006A4A8F" w:rsidRPr="00A44D2C">
        <w:rPr>
          <w:color w:val="000000" w:themeColor="text1"/>
        </w:rPr>
        <w:t xml:space="preserve">American Immigration Lawyers Association, </w:t>
      </w:r>
      <w:r w:rsidRPr="00A44D2C">
        <w:rPr>
          <w:color w:val="000000" w:themeColor="text1"/>
        </w:rPr>
        <w:t>Asian Pacific Institute on Gender-Based Violence</w:t>
      </w:r>
      <w:r w:rsidR="006A4A8F" w:rsidRPr="00A44D2C">
        <w:rPr>
          <w:color w:val="000000" w:themeColor="text1"/>
        </w:rPr>
        <w:t xml:space="preserve">, National Immigrant Justice Center, </w:t>
      </w:r>
      <w:r w:rsidR="006A4A8F" w:rsidRPr="00A44D2C">
        <w:rPr>
          <w:color w:val="000000" w:themeColor="text1"/>
          <w:shd w:val="clear" w:color="auto" w:fill="FFFFFF"/>
        </w:rPr>
        <w:t xml:space="preserve">Kentucky Coalition Against Domestic Violence, Ohio Domestic Violence </w:t>
      </w:r>
      <w:r w:rsidR="0005648F" w:rsidRPr="00A44D2C">
        <w:rPr>
          <w:color w:val="000000" w:themeColor="text1"/>
          <w:shd w:val="clear" w:color="auto" w:fill="FFFFFF"/>
        </w:rPr>
        <w:t>Network</w:t>
      </w:r>
      <w:r w:rsidR="006A4A8F" w:rsidRPr="00A44D2C">
        <w:rPr>
          <w:color w:val="000000" w:themeColor="text1"/>
          <w:shd w:val="clear" w:color="auto" w:fill="FFFFFF"/>
        </w:rPr>
        <w:t xml:space="preserve">, and </w:t>
      </w:r>
      <w:r w:rsidR="0005648F" w:rsidRPr="00A44D2C">
        <w:rPr>
          <w:color w:val="000000" w:themeColor="text1"/>
          <w:shd w:val="clear" w:color="auto" w:fill="FFFFFF"/>
        </w:rPr>
        <w:t xml:space="preserve">Tennessee Coalition to End Domestic and Sexual </w:t>
      </w:r>
      <w:proofErr w:type="gramStart"/>
      <w:r w:rsidR="0005648F" w:rsidRPr="00A44D2C">
        <w:rPr>
          <w:color w:val="000000" w:themeColor="text1"/>
          <w:shd w:val="clear" w:color="auto" w:fill="FFFFFF"/>
        </w:rPr>
        <w:t>Violence</w:t>
      </w:r>
      <w:r w:rsidR="006A4A8F" w:rsidRPr="00A44D2C">
        <w:rPr>
          <w:color w:val="000000" w:themeColor="text1"/>
        </w:rPr>
        <w:t xml:space="preserve"> </w:t>
      </w:r>
      <w:r w:rsidRPr="00A44D2C">
        <w:rPr>
          <w:color w:val="000000" w:themeColor="text1"/>
        </w:rPr>
        <w:t xml:space="preserve"> respectfully</w:t>
      </w:r>
      <w:proofErr w:type="gramEnd"/>
      <w:r w:rsidRPr="00A44D2C">
        <w:rPr>
          <w:color w:val="000000" w:themeColor="text1"/>
        </w:rPr>
        <w:t xml:space="preserve"> submit this brief as Amici Curiae in support of Petitioner Ms. </w:t>
      </w:r>
      <w:r w:rsidR="0015330D">
        <w:rPr>
          <w:color w:val="000000" w:themeColor="text1"/>
        </w:rPr>
        <w:tab/>
      </w:r>
      <w:r w:rsidR="0015330D">
        <w:rPr>
          <w:color w:val="000000" w:themeColor="text1"/>
        </w:rPr>
        <w:tab/>
      </w:r>
      <w:r w:rsidR="0015330D">
        <w:rPr>
          <w:color w:val="000000" w:themeColor="text1"/>
        </w:rPr>
        <w:tab/>
      </w:r>
      <w:r w:rsidR="0015330D">
        <w:rPr>
          <w:color w:val="000000" w:themeColor="text1"/>
        </w:rPr>
        <w:tab/>
      </w:r>
      <w:r w:rsidRPr="00A44D2C">
        <w:rPr>
          <w:color w:val="000000" w:themeColor="text1"/>
        </w:rPr>
        <w:t>(“Petitioner” or “Ms.</w:t>
      </w:r>
      <w:r w:rsidR="0015330D">
        <w:rPr>
          <w:color w:val="000000" w:themeColor="text1"/>
        </w:rPr>
        <w:tab/>
      </w:r>
      <w:r w:rsidR="0015330D">
        <w:rPr>
          <w:color w:val="000000" w:themeColor="text1"/>
        </w:rPr>
        <w:tab/>
      </w:r>
      <w:r w:rsidRPr="00A44D2C">
        <w:rPr>
          <w:color w:val="000000" w:themeColor="text1"/>
        </w:rPr>
        <w:t>”) urging that the Court grant the relief the Petitioner requested.</w:t>
      </w:r>
    </w:p>
    <w:p w14:paraId="2A31BF15" w14:textId="5C135512" w:rsidR="00C67E49" w:rsidRPr="00A44D2C" w:rsidRDefault="00976511">
      <w:pPr>
        <w:pStyle w:val="Heading1"/>
        <w:spacing w:before="10"/>
        <w:ind w:left="2776"/>
        <w:rPr>
          <w:b w:val="0"/>
          <w:bCs w:val="0"/>
          <w:color w:val="000000" w:themeColor="text1"/>
        </w:rPr>
      </w:pPr>
      <w:bookmarkStart w:id="4" w:name="_TOC_250003"/>
      <w:r w:rsidRPr="00A44D2C">
        <w:rPr>
          <w:color w:val="000000" w:themeColor="text1"/>
          <w:u w:val="thick" w:color="000000"/>
        </w:rPr>
        <w:t>INTEREST OF AMICI CURIAE</w:t>
      </w:r>
      <w:bookmarkEnd w:id="4"/>
    </w:p>
    <w:p w14:paraId="517C5D5F" w14:textId="58ED3AA2" w:rsidR="00C67E49" w:rsidRPr="00A44D2C" w:rsidRDefault="00976511" w:rsidP="00E464B7">
      <w:pPr>
        <w:pStyle w:val="BodyText"/>
        <w:spacing w:before="321" w:line="480" w:lineRule="auto"/>
        <w:ind w:right="103" w:firstLine="719"/>
        <w:jc w:val="both"/>
        <w:rPr>
          <w:color w:val="000000" w:themeColor="text1"/>
        </w:rPr>
      </w:pPr>
      <w:r w:rsidRPr="00A44D2C">
        <w:rPr>
          <w:color w:val="000000" w:themeColor="text1"/>
        </w:rPr>
        <w:t xml:space="preserve">Amici are nonprofit organizations that serve and advocate on behalf of survivors of domestic violence, sexual assault, and other forms of gender-based violence. Based on their experience and expertise, Amici understand that immigrant survivors of violence often face a myriad of barriers seeking justice and protection from abuse. Amici have extensive knowledge about the legal protections for immigrant survivors contained in the 1994 Violence Against Women Act and its progeny, which Congress created to help address these barriers. These protections, including the “U” nonimmigrant visa (hereinafter “U visa”), encourage survivors to seek justice and help them gain independence and security. For immigrant survivors, meaningful access to these immigration protections is often the determining factor in whether they seek help, safety and justice. Survivors </w:t>
      </w:r>
      <w:r w:rsidRPr="00A44D2C">
        <w:rPr>
          <w:color w:val="000000" w:themeColor="text1"/>
        </w:rPr>
        <w:lastRenderedPageBreak/>
        <w:t>in removal proceedings rely on the immigration courts to provide meaningful access</w:t>
      </w:r>
      <w:r w:rsidR="006A25C5" w:rsidRPr="00A44D2C">
        <w:rPr>
          <w:color w:val="000000" w:themeColor="text1"/>
        </w:rPr>
        <w:t xml:space="preserve"> to</w:t>
      </w:r>
      <w:r w:rsidRPr="00A44D2C">
        <w:rPr>
          <w:color w:val="000000" w:themeColor="text1"/>
        </w:rPr>
        <w:t xml:space="preserve"> these critical protections</w:t>
      </w:r>
      <w:r w:rsidR="0005648F" w:rsidRPr="00A44D2C">
        <w:rPr>
          <w:color w:val="000000" w:themeColor="text1"/>
        </w:rPr>
        <w:t>,</w:t>
      </w:r>
      <w:r w:rsidRPr="00A44D2C">
        <w:rPr>
          <w:color w:val="000000" w:themeColor="text1"/>
        </w:rPr>
        <w:t xml:space="preserve"> through case law and procedures</w:t>
      </w:r>
      <w:r w:rsidR="0005648F" w:rsidRPr="00A44D2C">
        <w:rPr>
          <w:color w:val="000000" w:themeColor="text1"/>
        </w:rPr>
        <w:t>,</w:t>
      </w:r>
      <w:r w:rsidRPr="00A44D2C">
        <w:rPr>
          <w:color w:val="000000" w:themeColor="text1"/>
        </w:rPr>
        <w:t xml:space="preserve"> that ensures they are not </w:t>
      </w:r>
      <w:r w:rsidR="00AD5B3B" w:rsidRPr="00A44D2C">
        <w:rPr>
          <w:color w:val="000000" w:themeColor="text1"/>
        </w:rPr>
        <w:t xml:space="preserve">removed </w:t>
      </w:r>
      <w:r w:rsidRPr="00A44D2C">
        <w:rPr>
          <w:color w:val="000000" w:themeColor="text1"/>
        </w:rPr>
        <w:t>before United States Citizen</w:t>
      </w:r>
      <w:r w:rsidR="00D709A4" w:rsidRPr="00A44D2C">
        <w:rPr>
          <w:color w:val="000000" w:themeColor="text1"/>
        </w:rPr>
        <w:t>ship</w:t>
      </w:r>
      <w:r w:rsidRPr="00A44D2C">
        <w:rPr>
          <w:color w:val="000000" w:themeColor="text1"/>
        </w:rPr>
        <w:t xml:space="preserve"> and Immigration Services grants their applications for status.</w:t>
      </w:r>
    </w:p>
    <w:p w14:paraId="2B16F010" w14:textId="5568CEEC" w:rsidR="00C67E49" w:rsidRPr="00A44D2C" w:rsidRDefault="00976511" w:rsidP="00E464B7">
      <w:pPr>
        <w:pStyle w:val="BodyText"/>
        <w:spacing w:before="11" w:line="480" w:lineRule="auto"/>
        <w:ind w:right="188" w:firstLine="719"/>
        <w:jc w:val="both"/>
        <w:rPr>
          <w:color w:val="000000" w:themeColor="text1"/>
        </w:rPr>
      </w:pPr>
      <w:r w:rsidRPr="00A44D2C">
        <w:rPr>
          <w:color w:val="000000" w:themeColor="text1"/>
        </w:rPr>
        <w:t xml:space="preserve">ASISTA </w:t>
      </w:r>
      <w:r w:rsidR="00DA619A" w:rsidRPr="00A44D2C">
        <w:rPr>
          <w:color w:val="000000" w:themeColor="text1"/>
        </w:rPr>
        <w:t>Immigration</w:t>
      </w:r>
      <w:r w:rsidR="00C94860" w:rsidRPr="00A44D2C">
        <w:rPr>
          <w:color w:val="000000" w:themeColor="text1"/>
        </w:rPr>
        <w:t xml:space="preserve"> Assistance (</w:t>
      </w:r>
      <w:r w:rsidR="002000EF" w:rsidRPr="00A44D2C">
        <w:rPr>
          <w:color w:val="000000" w:themeColor="text1"/>
        </w:rPr>
        <w:t>“</w:t>
      </w:r>
      <w:r w:rsidR="00C94860" w:rsidRPr="00A44D2C">
        <w:rPr>
          <w:color w:val="000000" w:themeColor="text1"/>
        </w:rPr>
        <w:t>ASISTA</w:t>
      </w:r>
      <w:r w:rsidR="002000EF" w:rsidRPr="00A44D2C">
        <w:rPr>
          <w:color w:val="000000" w:themeColor="text1"/>
        </w:rPr>
        <w:t>”</w:t>
      </w:r>
      <w:r w:rsidR="00C94860" w:rsidRPr="00A44D2C">
        <w:rPr>
          <w:color w:val="000000" w:themeColor="text1"/>
        </w:rPr>
        <w:t xml:space="preserve">) </w:t>
      </w:r>
      <w:r w:rsidR="00DA619A" w:rsidRPr="00A44D2C">
        <w:rPr>
          <w:color w:val="000000" w:themeColor="text1"/>
        </w:rPr>
        <w:t xml:space="preserve">is a national organization dedicated to helping attorneys assist noncitizen survivors of violence with their immigration matters through comprehensive, cutting-edge technical assistance and resources. ASISTA </w:t>
      </w:r>
      <w:r w:rsidRPr="00A44D2C">
        <w:rPr>
          <w:color w:val="000000" w:themeColor="text1"/>
        </w:rPr>
        <w:t>worked with Congress to create and expand routes to secure immigration status for survivors of domestic violence, sexual assault, and other crimes, which were incorporated in the 1994 Violence Against Women Act and its progeny. ASISTA serves as liaison for the field with Department of Homeland Security personnel charged with implementing these laws, most notably Citizenship and Immigration Services, Immigration and Customs Enforcement,</w:t>
      </w:r>
      <w:r w:rsidR="00C94860" w:rsidRPr="00A44D2C">
        <w:rPr>
          <w:color w:val="000000" w:themeColor="text1"/>
        </w:rPr>
        <w:t xml:space="preserve"> </w:t>
      </w:r>
      <w:r w:rsidRPr="00A44D2C">
        <w:rPr>
          <w:color w:val="000000" w:themeColor="text1"/>
        </w:rPr>
        <w:t xml:space="preserve">and Department of Homeland Security’s Office for Civil Rights and Civil Liberties. ASISTA trains and provides technical support to local law enforcement officials, civil and criminal court judges, domestic violence and sexual assault advocates, and legal services, non-profit, </w:t>
      </w:r>
      <w:r w:rsidRPr="00A44D2C">
        <w:rPr>
          <w:i/>
          <w:iCs/>
          <w:color w:val="000000" w:themeColor="text1"/>
        </w:rPr>
        <w:t>pro bono</w:t>
      </w:r>
      <w:r w:rsidRPr="00A44D2C">
        <w:rPr>
          <w:color w:val="000000" w:themeColor="text1"/>
        </w:rPr>
        <w:t xml:space="preserve"> and private attorneys working with immigrant crime survivors. ASISTA has previously filed amicus briefs to the Supreme Court and to the Second, Seventh, Eighth, and Ninth Circuits. </w:t>
      </w:r>
      <w:r w:rsidRPr="00A44D2C">
        <w:rPr>
          <w:i/>
          <w:color w:val="000000" w:themeColor="text1"/>
        </w:rPr>
        <w:t>See United States v. Castleman</w:t>
      </w:r>
      <w:r w:rsidRPr="00A44D2C">
        <w:rPr>
          <w:color w:val="000000" w:themeColor="text1"/>
        </w:rPr>
        <w:t xml:space="preserve">, 134 S. Ct. 1405 (2014); </w:t>
      </w:r>
      <w:r w:rsidRPr="00A44D2C">
        <w:rPr>
          <w:i/>
          <w:color w:val="000000" w:themeColor="text1"/>
        </w:rPr>
        <w:t xml:space="preserve">State of </w:t>
      </w:r>
      <w:r w:rsidRPr="00A44D2C">
        <w:rPr>
          <w:i/>
          <w:color w:val="000000" w:themeColor="text1"/>
        </w:rPr>
        <w:lastRenderedPageBreak/>
        <w:t xml:space="preserve">Washington v. Trump, </w:t>
      </w:r>
      <w:r w:rsidRPr="00A44D2C">
        <w:rPr>
          <w:color w:val="000000" w:themeColor="text1"/>
        </w:rPr>
        <w:t xml:space="preserve">No. 17-35105 (9th Circuit, March 17, 2017); </w:t>
      </w:r>
      <w:r w:rsidRPr="00A44D2C">
        <w:rPr>
          <w:i/>
          <w:color w:val="000000" w:themeColor="text1"/>
        </w:rPr>
        <w:t>L.D.G. v. Holder</w:t>
      </w:r>
      <w:r w:rsidRPr="00A44D2C">
        <w:rPr>
          <w:color w:val="000000" w:themeColor="text1"/>
        </w:rPr>
        <w:t>, 744 F.3d 1022 (7th Cir.</w:t>
      </w:r>
      <w:r w:rsidR="006A25C5" w:rsidRPr="00A44D2C">
        <w:rPr>
          <w:color w:val="000000" w:themeColor="text1"/>
        </w:rPr>
        <w:t xml:space="preserve"> </w:t>
      </w:r>
      <w:r w:rsidRPr="00A44D2C">
        <w:rPr>
          <w:color w:val="000000" w:themeColor="text1"/>
        </w:rPr>
        <w:t xml:space="preserve">2014); </w:t>
      </w:r>
      <w:r w:rsidRPr="00A44D2C">
        <w:rPr>
          <w:i/>
          <w:color w:val="000000" w:themeColor="text1"/>
        </w:rPr>
        <w:t>Torres-Tristan v. Holder</w:t>
      </w:r>
      <w:r w:rsidRPr="00A44D2C">
        <w:rPr>
          <w:color w:val="000000" w:themeColor="text1"/>
        </w:rPr>
        <w:t xml:space="preserve">, 656 F.3d 653 (7th Cir. 2011); </w:t>
      </w:r>
      <w:r w:rsidRPr="00A44D2C">
        <w:rPr>
          <w:i/>
          <w:color w:val="000000" w:themeColor="text1"/>
        </w:rPr>
        <w:t>Lopez-</w:t>
      </w:r>
      <w:proofErr w:type="spellStart"/>
      <w:r w:rsidRPr="00A44D2C">
        <w:rPr>
          <w:i/>
          <w:color w:val="000000" w:themeColor="text1"/>
        </w:rPr>
        <w:t>Birrueta</w:t>
      </w:r>
      <w:proofErr w:type="spellEnd"/>
      <w:r w:rsidRPr="00A44D2C">
        <w:rPr>
          <w:i/>
          <w:color w:val="000000" w:themeColor="text1"/>
        </w:rPr>
        <w:t xml:space="preserve"> </w:t>
      </w:r>
      <w:proofErr w:type="spellStart"/>
      <w:r w:rsidRPr="00A44D2C">
        <w:rPr>
          <w:i/>
          <w:color w:val="000000" w:themeColor="text1"/>
        </w:rPr>
        <w:t>v.Holder</w:t>
      </w:r>
      <w:proofErr w:type="spellEnd"/>
      <w:r w:rsidRPr="00A44D2C">
        <w:rPr>
          <w:color w:val="000000" w:themeColor="text1"/>
        </w:rPr>
        <w:t xml:space="preserve">, 633 F.3d 1211 (9th Cir. 2011); </w:t>
      </w:r>
      <w:r w:rsidRPr="00A44D2C">
        <w:rPr>
          <w:i/>
          <w:color w:val="000000" w:themeColor="text1"/>
        </w:rPr>
        <w:t>Rosario v. Holder</w:t>
      </w:r>
      <w:r w:rsidRPr="00A44D2C">
        <w:rPr>
          <w:color w:val="000000" w:themeColor="text1"/>
        </w:rPr>
        <w:t>, 627 F.3d 58 (2d Cir.</w:t>
      </w:r>
      <w:r w:rsidR="006A25C5" w:rsidRPr="00A44D2C">
        <w:rPr>
          <w:color w:val="000000" w:themeColor="text1"/>
        </w:rPr>
        <w:t xml:space="preserve"> </w:t>
      </w:r>
      <w:r w:rsidRPr="00A44D2C">
        <w:rPr>
          <w:color w:val="000000" w:themeColor="text1"/>
        </w:rPr>
        <w:t xml:space="preserve">2010); </w:t>
      </w:r>
      <w:r w:rsidRPr="00A44D2C">
        <w:rPr>
          <w:i/>
          <w:color w:val="000000" w:themeColor="text1"/>
        </w:rPr>
        <w:t xml:space="preserve">Sanchez v. </w:t>
      </w:r>
      <w:proofErr w:type="spellStart"/>
      <w:r w:rsidRPr="00A44D2C">
        <w:rPr>
          <w:i/>
          <w:color w:val="000000" w:themeColor="text1"/>
        </w:rPr>
        <w:t>Keisler</w:t>
      </w:r>
      <w:proofErr w:type="spellEnd"/>
      <w:r w:rsidRPr="00A44D2C">
        <w:rPr>
          <w:color w:val="000000" w:themeColor="text1"/>
        </w:rPr>
        <w:t>, 505 F.3d 641 (7th Cir. 2007).</w:t>
      </w:r>
    </w:p>
    <w:p w14:paraId="2A045487" w14:textId="77777777" w:rsidR="002000EF" w:rsidRPr="00A44D2C" w:rsidRDefault="002000EF" w:rsidP="00E464B7">
      <w:pPr>
        <w:pStyle w:val="BodyText"/>
        <w:spacing w:before="11" w:line="480" w:lineRule="auto"/>
        <w:ind w:right="188" w:firstLine="719"/>
        <w:jc w:val="both"/>
        <w:rPr>
          <w:color w:val="000000" w:themeColor="text1"/>
        </w:rPr>
      </w:pPr>
      <w:r w:rsidRPr="00A44D2C">
        <w:rPr>
          <w:color w:val="000000" w:themeColor="text1"/>
        </w:rPr>
        <w:t>American Immigration Lawyers Association (“AILA”) is a national association with more than 15,000 members throughout the United States, including lawyers and law school professors who practice and teach in the field of immigration and nationality law. AILA seeks to advance the administration of law pertaining to immigration, nationality, and naturalization; to cultivate the jurisprudence of the immigration laws; and to facilitate the administration of justice and elevate the standard of integrity, honor, and courtesy of those appearing in a representative capacity in immigration and naturalization matters. AILA’s members practice regularly before the Department of Homeland Security (“DHS”), immigration courts, and the Board of Immigration Appeals, as well as before the United States District Courts, Courts of Appeals, and the Supreme Court of the United States.</w:t>
      </w:r>
    </w:p>
    <w:p w14:paraId="032B9A29" w14:textId="77777777" w:rsidR="00C67E49" w:rsidRPr="00A44D2C" w:rsidRDefault="00C67E49" w:rsidP="00E464B7">
      <w:pPr>
        <w:spacing w:line="200" w:lineRule="exact"/>
        <w:jc w:val="both"/>
        <w:rPr>
          <w:color w:val="000000" w:themeColor="text1"/>
          <w:sz w:val="20"/>
          <w:szCs w:val="20"/>
        </w:rPr>
      </w:pPr>
    </w:p>
    <w:p w14:paraId="3AC5C593" w14:textId="31E51715" w:rsidR="00C67E49" w:rsidRPr="00A44D2C" w:rsidRDefault="00DA619A" w:rsidP="00E464B7">
      <w:pPr>
        <w:spacing w:line="480" w:lineRule="auto"/>
        <w:ind w:firstLine="720"/>
        <w:jc w:val="both"/>
        <w:rPr>
          <w:color w:val="000000" w:themeColor="text1"/>
          <w:sz w:val="28"/>
          <w:szCs w:val="28"/>
        </w:rPr>
      </w:pPr>
      <w:r w:rsidRPr="00A44D2C">
        <w:rPr>
          <w:color w:val="000000" w:themeColor="text1"/>
          <w:sz w:val="28"/>
          <w:szCs w:val="28"/>
        </w:rPr>
        <w:t>Asian</w:t>
      </w:r>
      <w:r w:rsidR="00976511" w:rsidRPr="00A44D2C">
        <w:rPr>
          <w:color w:val="000000" w:themeColor="text1"/>
          <w:sz w:val="28"/>
          <w:szCs w:val="28"/>
        </w:rPr>
        <w:t xml:space="preserve"> Pacific Institute on Gender-Based Violence (“Institute”) is a </w:t>
      </w:r>
      <w:r w:rsidRPr="00A44D2C">
        <w:rPr>
          <w:color w:val="000000" w:themeColor="text1"/>
          <w:sz w:val="28"/>
          <w:szCs w:val="28"/>
        </w:rPr>
        <w:t>national</w:t>
      </w:r>
      <w:r w:rsidR="00976511" w:rsidRPr="00A44D2C">
        <w:rPr>
          <w:color w:val="000000" w:themeColor="text1"/>
          <w:sz w:val="28"/>
          <w:szCs w:val="28"/>
        </w:rPr>
        <w:t xml:space="preserve"> resource center on domestic violence, sexual violence, trafficking, and other forms of gender-based violence in Asian and Pacific Islander communities. The Institute </w:t>
      </w:r>
      <w:r w:rsidR="00976511" w:rsidRPr="00A44D2C">
        <w:rPr>
          <w:color w:val="000000" w:themeColor="text1"/>
          <w:sz w:val="28"/>
          <w:szCs w:val="28"/>
        </w:rPr>
        <w:lastRenderedPageBreak/>
        <w:t xml:space="preserve">serves a national network of advocates and community-based service programs that work with Asian and Pacific </w:t>
      </w:r>
      <w:r w:rsidRPr="00A44D2C">
        <w:rPr>
          <w:color w:val="000000" w:themeColor="text1"/>
          <w:sz w:val="28"/>
          <w:szCs w:val="28"/>
        </w:rPr>
        <w:t>Islander</w:t>
      </w:r>
      <w:r w:rsidR="00976511" w:rsidRPr="00A44D2C">
        <w:rPr>
          <w:color w:val="000000" w:themeColor="text1"/>
          <w:sz w:val="28"/>
          <w:szCs w:val="28"/>
        </w:rPr>
        <w:t xml:space="preserve"> </w:t>
      </w:r>
      <w:r w:rsidR="00AD5B3B" w:rsidRPr="00A44D2C">
        <w:rPr>
          <w:color w:val="000000" w:themeColor="text1"/>
          <w:sz w:val="28"/>
          <w:szCs w:val="28"/>
        </w:rPr>
        <w:t xml:space="preserve">and immigrant </w:t>
      </w:r>
      <w:r w:rsidR="00976511" w:rsidRPr="00A44D2C">
        <w:rPr>
          <w:color w:val="000000" w:themeColor="text1"/>
          <w:sz w:val="28"/>
          <w:szCs w:val="28"/>
        </w:rPr>
        <w:t>survivors, and is a leader on providing analysis on critical issues facing victims in the Asian and Pacific Islander communities. The Institute leads by promoting culturally relevant intervention and prevention, expert consultation, technical assistance and training; conducting and disseminating critical research; and informing public policy. The Asian Pacific Institute’s vision of gender democracy drives its mission to strengthen advocacy, change systems, and prevent gender violence through community transformation.</w:t>
      </w:r>
    </w:p>
    <w:p w14:paraId="50397876" w14:textId="1FEF4C65" w:rsidR="006A25C5" w:rsidRPr="00A44D2C" w:rsidRDefault="006A25C5" w:rsidP="00E464B7">
      <w:pPr>
        <w:spacing w:line="480" w:lineRule="auto"/>
        <w:ind w:firstLine="720"/>
        <w:jc w:val="both"/>
        <w:rPr>
          <w:color w:val="000000" w:themeColor="text1"/>
          <w:sz w:val="28"/>
          <w:szCs w:val="28"/>
          <w:shd w:val="clear" w:color="auto" w:fill="FFFFFF"/>
        </w:rPr>
      </w:pPr>
      <w:r w:rsidRPr="00A44D2C">
        <w:rPr>
          <w:color w:val="000000" w:themeColor="text1"/>
          <w:sz w:val="28"/>
          <w:szCs w:val="28"/>
          <w:shd w:val="clear" w:color="auto" w:fill="FFFFFF"/>
        </w:rPr>
        <w:t>Kentucky Coalition Against Domestic Violence (</w:t>
      </w:r>
      <w:r w:rsidR="002000EF" w:rsidRPr="00A44D2C">
        <w:rPr>
          <w:color w:val="000000" w:themeColor="text1"/>
          <w:sz w:val="28"/>
          <w:szCs w:val="28"/>
          <w:shd w:val="clear" w:color="auto" w:fill="FFFFFF"/>
        </w:rPr>
        <w:t>“</w:t>
      </w:r>
      <w:r w:rsidRPr="00A44D2C">
        <w:rPr>
          <w:color w:val="000000" w:themeColor="text1"/>
          <w:sz w:val="28"/>
          <w:szCs w:val="28"/>
          <w:shd w:val="clear" w:color="auto" w:fill="FFFFFF"/>
        </w:rPr>
        <w:t>KCADV</w:t>
      </w:r>
      <w:r w:rsidR="002000EF" w:rsidRPr="00A44D2C">
        <w:rPr>
          <w:color w:val="000000" w:themeColor="text1"/>
          <w:sz w:val="28"/>
          <w:szCs w:val="28"/>
          <w:shd w:val="clear" w:color="auto" w:fill="FFFFFF"/>
        </w:rPr>
        <w:t>”</w:t>
      </w:r>
      <w:r w:rsidRPr="00A44D2C">
        <w:rPr>
          <w:color w:val="000000" w:themeColor="text1"/>
          <w:sz w:val="28"/>
          <w:szCs w:val="28"/>
          <w:shd w:val="clear" w:color="auto" w:fill="FFFFFF"/>
        </w:rPr>
        <w:t xml:space="preserve">) mobilizes and supports member programs and allies to end intimate partner violence. KCADV provides a strong, statewide voice on behalf of survivors and their children. KCADV is comprised of 15 member programs throughout </w:t>
      </w:r>
      <w:r w:rsidR="006A4A8F" w:rsidRPr="00A44D2C">
        <w:rPr>
          <w:color w:val="000000" w:themeColor="text1"/>
          <w:sz w:val="28"/>
          <w:szCs w:val="28"/>
          <w:shd w:val="clear" w:color="auto" w:fill="FFFFFF"/>
        </w:rPr>
        <w:t>Kentucky</w:t>
      </w:r>
      <w:r w:rsidRPr="00A44D2C">
        <w:rPr>
          <w:color w:val="000000" w:themeColor="text1"/>
          <w:sz w:val="28"/>
          <w:szCs w:val="28"/>
          <w:shd w:val="clear" w:color="auto" w:fill="FFFFFF"/>
        </w:rPr>
        <w:t>. It runs a Certification Program for all domestic violence program staff and operates an Economic Empowerment Program serving survivors across the state. KCADV also advocates on domestic violence-related issues at the state and federal levels, coordinates an annual conference with the Kentucky Association of Sexual Assault programs, and provides resources, training, and technical assistance to its member programs.</w:t>
      </w:r>
    </w:p>
    <w:p w14:paraId="47CF3277" w14:textId="77777777" w:rsidR="002000EF" w:rsidRPr="00A44D2C" w:rsidRDefault="002000EF" w:rsidP="002000EF">
      <w:pPr>
        <w:spacing w:line="480" w:lineRule="auto"/>
        <w:ind w:firstLine="720"/>
        <w:jc w:val="both"/>
        <w:rPr>
          <w:color w:val="000000" w:themeColor="text1"/>
          <w:sz w:val="28"/>
          <w:szCs w:val="28"/>
        </w:rPr>
      </w:pPr>
      <w:r w:rsidRPr="00A44D2C">
        <w:rPr>
          <w:color w:val="000000" w:themeColor="text1"/>
          <w:sz w:val="28"/>
          <w:szCs w:val="28"/>
        </w:rPr>
        <w:t xml:space="preserve">National Immigrant Justice Center (“NIJC”), a program of the Heartland Alliance for Human Needs and Human Rights, is a Chicago-based not-for-profit organization that provides legal representation and consultation to immigrants, </w:t>
      </w:r>
      <w:r w:rsidRPr="00A44D2C">
        <w:rPr>
          <w:color w:val="000000" w:themeColor="text1"/>
          <w:sz w:val="28"/>
          <w:szCs w:val="28"/>
        </w:rPr>
        <w:lastRenderedPageBreak/>
        <w:t xml:space="preserve">refugees and asylum-seekers of low-income backgrounds. Each year, NIJC represents hundreds of domestic violence and crime survivors before the Executive Office for Immigration Review (EOIR), the Courts of Appeals and the Supreme Court of the United States through its legal staff and a network of over 1,000 </w:t>
      </w:r>
      <w:r w:rsidRPr="00A44D2C">
        <w:rPr>
          <w:i/>
          <w:iCs/>
          <w:color w:val="000000" w:themeColor="text1"/>
          <w:sz w:val="28"/>
          <w:szCs w:val="28"/>
        </w:rPr>
        <w:t>pro bono</w:t>
      </w:r>
      <w:r w:rsidRPr="00A44D2C">
        <w:rPr>
          <w:color w:val="000000" w:themeColor="text1"/>
          <w:sz w:val="28"/>
          <w:szCs w:val="28"/>
        </w:rPr>
        <w:t xml:space="preserve"> attorneys. </w:t>
      </w:r>
    </w:p>
    <w:p w14:paraId="72CFD2C6" w14:textId="77777777" w:rsidR="002000EF" w:rsidRPr="00A44D2C" w:rsidRDefault="002000EF" w:rsidP="002000EF">
      <w:pPr>
        <w:spacing w:line="480" w:lineRule="auto"/>
        <w:ind w:firstLine="720"/>
        <w:jc w:val="both"/>
        <w:rPr>
          <w:color w:val="000000" w:themeColor="text1"/>
          <w:sz w:val="28"/>
          <w:szCs w:val="28"/>
        </w:rPr>
      </w:pPr>
      <w:r w:rsidRPr="00A44D2C">
        <w:rPr>
          <w:color w:val="000000" w:themeColor="text1"/>
          <w:sz w:val="28"/>
          <w:szCs w:val="28"/>
        </w:rPr>
        <w:t>Ohio Domestic Violence Network (ODVN) advances the principles that all people have the right to an oppression and violence free life; fosters changes in our economic, social and political systems; and brings leadership, expertise and best practices to community programs. ODVN believes that ending violence against women and children requires connection with organizations and individuals to create a clear vision and collective voice for social and systemic change. ODVN's purpose is to support and strengthen Ohio's response to domestic violence through training, public awareness and technical assistance and to promote social change through the implementation of public policy. ODVN maintains a commitment to the empowerment of battered women and children as well as to the elimination of personal, institutional and cultural violence.</w:t>
      </w:r>
    </w:p>
    <w:p w14:paraId="29D5E413" w14:textId="2FCA0B46" w:rsidR="002000EF" w:rsidRPr="00A44D2C" w:rsidRDefault="002000EF" w:rsidP="002000EF">
      <w:pPr>
        <w:shd w:val="clear" w:color="auto" w:fill="FFFFFF"/>
        <w:spacing w:line="480" w:lineRule="auto"/>
        <w:ind w:firstLine="720"/>
        <w:jc w:val="both"/>
        <w:rPr>
          <w:color w:val="000000" w:themeColor="text1"/>
          <w:sz w:val="28"/>
          <w:szCs w:val="28"/>
        </w:rPr>
      </w:pPr>
      <w:r w:rsidRPr="00A44D2C">
        <w:rPr>
          <w:color w:val="000000" w:themeColor="text1"/>
          <w:sz w:val="28"/>
          <w:szCs w:val="28"/>
        </w:rPr>
        <w:t xml:space="preserve">Tennessee Coalition to End Domestic </w:t>
      </w:r>
      <w:r w:rsidR="006A4A8F" w:rsidRPr="00A44D2C">
        <w:rPr>
          <w:color w:val="000000" w:themeColor="text1"/>
          <w:sz w:val="28"/>
          <w:szCs w:val="28"/>
        </w:rPr>
        <w:t>and Sexual V</w:t>
      </w:r>
      <w:r w:rsidRPr="00A44D2C">
        <w:rPr>
          <w:color w:val="000000" w:themeColor="text1"/>
          <w:sz w:val="28"/>
          <w:szCs w:val="28"/>
        </w:rPr>
        <w:t xml:space="preserve">iolence is a state-wide organization advocating for the rights of victims of domestic violence. The mission of the Tennessee Coalition to End Domestic and Sexual Violence is to end domestic and sexual violence in the lives of Tennesseans through public policy advocacy, </w:t>
      </w:r>
      <w:r w:rsidRPr="00A44D2C">
        <w:rPr>
          <w:color w:val="000000" w:themeColor="text1"/>
          <w:sz w:val="28"/>
          <w:szCs w:val="28"/>
        </w:rPr>
        <w:lastRenderedPageBreak/>
        <w:t xml:space="preserve">education and activities that increase the capacity of programs that provide emergency assistance and direct legal services to victims. </w:t>
      </w:r>
    </w:p>
    <w:p w14:paraId="0760ED2F" w14:textId="11E8D7FA" w:rsidR="00A503A2" w:rsidRPr="00A44D2C" w:rsidRDefault="00976511" w:rsidP="007A6DC7">
      <w:pPr>
        <w:pStyle w:val="BodyText"/>
        <w:spacing w:before="11" w:line="480" w:lineRule="auto"/>
        <w:ind w:left="119" w:right="300" w:firstLine="720"/>
        <w:jc w:val="both"/>
        <w:rPr>
          <w:color w:val="000000" w:themeColor="text1"/>
        </w:rPr>
      </w:pPr>
      <w:r w:rsidRPr="00A44D2C">
        <w:rPr>
          <w:color w:val="000000" w:themeColor="text1"/>
        </w:rPr>
        <w:t>Amici have a direct interest in this case because the result will affect future U visa applicants. Additionally, Amici have a direct interest in ensuring that noncitizens are not unduly prevented from pursuing motions to reopen.</w:t>
      </w:r>
    </w:p>
    <w:p w14:paraId="2C77CEEF" w14:textId="00DDEF0C" w:rsidR="00C67E49" w:rsidRPr="00A44D2C" w:rsidRDefault="00976511">
      <w:pPr>
        <w:pStyle w:val="Heading1"/>
        <w:ind w:left="21"/>
        <w:jc w:val="center"/>
        <w:rPr>
          <w:b w:val="0"/>
          <w:bCs w:val="0"/>
          <w:color w:val="000000" w:themeColor="text1"/>
        </w:rPr>
      </w:pPr>
      <w:bookmarkStart w:id="5" w:name="_TOC_250002"/>
      <w:r w:rsidRPr="00A44D2C">
        <w:rPr>
          <w:color w:val="000000" w:themeColor="text1"/>
          <w:u w:val="thick" w:color="000000"/>
        </w:rPr>
        <w:t>INTRODUCTION</w:t>
      </w:r>
      <w:bookmarkEnd w:id="5"/>
    </w:p>
    <w:p w14:paraId="0B4A7CC5" w14:textId="77777777" w:rsidR="00C67E49" w:rsidRPr="00A44D2C" w:rsidRDefault="00C67E49">
      <w:pPr>
        <w:spacing w:before="17" w:line="240" w:lineRule="exact"/>
        <w:rPr>
          <w:color w:val="000000" w:themeColor="text1"/>
        </w:rPr>
      </w:pPr>
    </w:p>
    <w:p w14:paraId="43A15228" w14:textId="77777777" w:rsidR="00C67E49" w:rsidRPr="00A44D2C" w:rsidRDefault="00976511" w:rsidP="00E464B7">
      <w:pPr>
        <w:pStyle w:val="BodyText"/>
        <w:spacing w:before="64" w:line="480" w:lineRule="auto"/>
        <w:ind w:right="217" w:firstLine="719"/>
        <w:jc w:val="both"/>
        <w:rPr>
          <w:color w:val="000000" w:themeColor="text1"/>
        </w:rPr>
      </w:pPr>
      <w:r w:rsidRPr="00A44D2C">
        <w:rPr>
          <w:color w:val="000000" w:themeColor="text1"/>
        </w:rPr>
        <w:t xml:space="preserve">Immigrant populations are particularly vulnerable to crimes such as domestic violence, sexual assault, and human trafficking because, if they fear they will be deported for contacting law enforcement, they are unlikely to report domestic abuse and sexual assault. </w:t>
      </w:r>
      <w:r w:rsidRPr="00A44D2C">
        <w:rPr>
          <w:i/>
          <w:color w:val="000000" w:themeColor="text1"/>
        </w:rPr>
        <w:t xml:space="preserve">See </w:t>
      </w:r>
      <w:r w:rsidRPr="00A44D2C">
        <w:rPr>
          <w:color w:val="000000" w:themeColor="text1"/>
        </w:rPr>
        <w:t xml:space="preserve">Stacey </w:t>
      </w:r>
      <w:proofErr w:type="spellStart"/>
      <w:r w:rsidRPr="00A44D2C">
        <w:rPr>
          <w:color w:val="000000" w:themeColor="text1"/>
        </w:rPr>
        <w:t>Ivie</w:t>
      </w:r>
      <w:proofErr w:type="spellEnd"/>
      <w:r w:rsidRPr="00A44D2C">
        <w:rPr>
          <w:color w:val="000000" w:themeColor="text1"/>
        </w:rPr>
        <w:t xml:space="preserve"> et al., </w:t>
      </w:r>
      <w:r w:rsidRPr="00A44D2C">
        <w:rPr>
          <w:i/>
          <w:color w:val="000000" w:themeColor="text1"/>
        </w:rPr>
        <w:t>Overcoming Fear and Building Trust with Immigrant Communities and Crime Victims</w:t>
      </w:r>
      <w:r w:rsidRPr="00A44D2C">
        <w:rPr>
          <w:color w:val="000000" w:themeColor="text1"/>
        </w:rPr>
        <w:t xml:space="preserve">, Int’l </w:t>
      </w:r>
      <w:proofErr w:type="spellStart"/>
      <w:r w:rsidRPr="00A44D2C">
        <w:rPr>
          <w:color w:val="000000" w:themeColor="text1"/>
        </w:rPr>
        <w:t>Ass’n</w:t>
      </w:r>
      <w:proofErr w:type="spellEnd"/>
      <w:r w:rsidRPr="00A44D2C">
        <w:rPr>
          <w:color w:val="000000" w:themeColor="text1"/>
        </w:rPr>
        <w:t xml:space="preserve"> Of Chiefs </w:t>
      </w:r>
      <w:proofErr w:type="gramStart"/>
      <w:r w:rsidRPr="00A44D2C">
        <w:rPr>
          <w:color w:val="000000" w:themeColor="text1"/>
        </w:rPr>
        <w:t>Of</w:t>
      </w:r>
      <w:proofErr w:type="gramEnd"/>
      <w:r w:rsidRPr="00A44D2C">
        <w:rPr>
          <w:color w:val="000000" w:themeColor="text1"/>
        </w:rPr>
        <w:t xml:space="preserve"> Police (Apr. 2018),</w:t>
      </w:r>
      <w:r w:rsidR="00900152" w:rsidRPr="00A44D2C">
        <w:rPr>
          <w:color w:val="000000" w:themeColor="text1"/>
        </w:rPr>
        <w:t xml:space="preserve"> </w:t>
      </w:r>
      <w:r w:rsidRPr="00A44D2C">
        <w:rPr>
          <w:color w:val="000000" w:themeColor="text1"/>
        </w:rPr>
        <w:t xml:space="preserve">PoliceChief_April-2018_Building-Trust-With-Immigrant-Victims.pdf. One of the most intimidating tools of power and control abusers use is threatening to get their victims deported if they seek help. </w:t>
      </w:r>
      <w:r w:rsidRPr="00A44D2C">
        <w:rPr>
          <w:i/>
          <w:color w:val="000000" w:themeColor="text1"/>
        </w:rPr>
        <w:t>Id</w:t>
      </w:r>
      <w:r w:rsidRPr="00A44D2C">
        <w:rPr>
          <w:color w:val="000000" w:themeColor="text1"/>
        </w:rPr>
        <w:t xml:space="preserve">. Such threats help abusers “maintain control over their victims and . . . prevent them from reporting crimes to the police.” </w:t>
      </w:r>
      <w:r w:rsidRPr="00A44D2C">
        <w:rPr>
          <w:i/>
          <w:color w:val="000000" w:themeColor="text1"/>
        </w:rPr>
        <w:t>Id</w:t>
      </w:r>
      <w:r w:rsidRPr="00A44D2C">
        <w:rPr>
          <w:color w:val="000000" w:themeColor="text1"/>
        </w:rPr>
        <w:t>.</w:t>
      </w:r>
    </w:p>
    <w:p w14:paraId="1ED9920A" w14:textId="2C405780" w:rsidR="00E464B7" w:rsidRPr="00A44D2C" w:rsidRDefault="00900152" w:rsidP="00E464B7">
      <w:pPr>
        <w:pStyle w:val="BodyText"/>
        <w:spacing w:before="11" w:line="480" w:lineRule="auto"/>
        <w:ind w:left="101" w:right="104" w:firstLine="719"/>
        <w:jc w:val="both"/>
        <w:rPr>
          <w:color w:val="000000" w:themeColor="text1"/>
        </w:rPr>
      </w:pPr>
      <w:r w:rsidRPr="00A44D2C">
        <w:rPr>
          <w:color w:val="000000" w:themeColor="text1"/>
        </w:rPr>
        <w:t>Congress</w:t>
      </w:r>
      <w:r w:rsidR="00976511" w:rsidRPr="00A44D2C">
        <w:rPr>
          <w:color w:val="000000" w:themeColor="text1"/>
        </w:rPr>
        <w:t xml:space="preserve"> created the U visa as part of a decades-long legislative effort to encourage immigrant crime victims to seek </w:t>
      </w:r>
      <w:r w:rsidR="00AD5B3B" w:rsidRPr="00A44D2C">
        <w:rPr>
          <w:color w:val="000000" w:themeColor="text1"/>
        </w:rPr>
        <w:t xml:space="preserve">safety and </w:t>
      </w:r>
      <w:r w:rsidR="00976511" w:rsidRPr="00A44D2C">
        <w:rPr>
          <w:color w:val="000000" w:themeColor="text1"/>
        </w:rPr>
        <w:t>justice</w:t>
      </w:r>
      <w:r w:rsidR="00F735B2" w:rsidRPr="00A44D2C">
        <w:rPr>
          <w:color w:val="000000" w:themeColor="text1"/>
        </w:rPr>
        <w:t xml:space="preserve"> and protect the public by cooperating in the investigation and prosecution of</w:t>
      </w:r>
      <w:r w:rsidR="00AD5B3B" w:rsidRPr="00A44D2C">
        <w:rPr>
          <w:color w:val="000000" w:themeColor="text1"/>
        </w:rPr>
        <w:t xml:space="preserve"> crime</w:t>
      </w:r>
      <w:r w:rsidR="00976511" w:rsidRPr="00A44D2C">
        <w:rPr>
          <w:color w:val="000000" w:themeColor="text1"/>
        </w:rPr>
        <w:t xml:space="preserve">. </w:t>
      </w:r>
      <w:r w:rsidRPr="00A44D2C">
        <w:rPr>
          <w:color w:val="000000" w:themeColor="text1"/>
        </w:rPr>
        <w:t>Those</w:t>
      </w:r>
      <w:r w:rsidR="00976511" w:rsidRPr="00A44D2C">
        <w:rPr>
          <w:color w:val="000000" w:themeColor="text1"/>
        </w:rPr>
        <w:t xml:space="preserve"> efforts</w:t>
      </w:r>
      <w:r w:rsidR="00F56E9F" w:rsidRPr="00A44D2C">
        <w:rPr>
          <w:color w:val="000000" w:themeColor="text1"/>
        </w:rPr>
        <w:t xml:space="preserve"> </w:t>
      </w:r>
      <w:r w:rsidR="003C5363" w:rsidRPr="00A44D2C">
        <w:rPr>
          <w:color w:val="000000" w:themeColor="text1"/>
        </w:rPr>
        <w:t xml:space="preserve">took a great leap forward </w:t>
      </w:r>
      <w:r w:rsidR="00976511" w:rsidRPr="00A44D2C">
        <w:rPr>
          <w:color w:val="000000" w:themeColor="text1"/>
        </w:rPr>
        <w:t xml:space="preserve">with the Violence Against Women Act of 1994, Pub. L. No. </w:t>
      </w:r>
      <w:r w:rsidR="00976511" w:rsidRPr="00A44D2C">
        <w:rPr>
          <w:color w:val="000000" w:themeColor="text1"/>
        </w:rPr>
        <w:lastRenderedPageBreak/>
        <w:t>103-322, tit. IV, 108 Stat. 1902 (Sept. 13, 1994). In 2000, Congress expanded the program to include additional crime victims under the U visa. Victims of Trafficking and Violence Protection Act of 2000, Pub. L. No. 106-386, §</w:t>
      </w:r>
      <w:r w:rsidRPr="00A44D2C">
        <w:rPr>
          <w:color w:val="000000" w:themeColor="text1"/>
        </w:rPr>
        <w:t xml:space="preserve"> </w:t>
      </w:r>
      <w:r w:rsidR="00976511" w:rsidRPr="00A44D2C">
        <w:rPr>
          <w:color w:val="000000" w:themeColor="text1"/>
        </w:rPr>
        <w:t>1513,114 Stat. 1464 (Oct. 28, 2000). The U</w:t>
      </w:r>
      <w:r w:rsidR="00E464B7" w:rsidRPr="00A44D2C">
        <w:rPr>
          <w:color w:val="000000" w:themeColor="text1"/>
        </w:rPr>
        <w:t xml:space="preserve"> </w:t>
      </w:r>
      <w:r w:rsidR="00976511" w:rsidRPr="00A44D2C">
        <w:rPr>
          <w:color w:val="000000" w:themeColor="text1"/>
        </w:rPr>
        <w:t>visa offers a pathway to secure immigration status for victims of violent crimes who are helpful to law enforcement in the investigation or prosecution of their perpetrators. 8 U.S.C. § 1101(a)(15)(U)(i).</w:t>
      </w:r>
      <w:r w:rsidR="00E464B7" w:rsidRPr="00A44D2C">
        <w:rPr>
          <w:color w:val="000000" w:themeColor="text1"/>
        </w:rPr>
        <w:t xml:space="preserve"> </w:t>
      </w:r>
    </w:p>
    <w:p w14:paraId="1BC44461" w14:textId="763AED9C" w:rsidR="00C67E49" w:rsidRPr="00A44D2C" w:rsidRDefault="00976511" w:rsidP="00E464B7">
      <w:pPr>
        <w:pStyle w:val="BodyText"/>
        <w:spacing w:before="11" w:line="480" w:lineRule="auto"/>
        <w:ind w:left="101" w:right="104" w:firstLine="719"/>
        <w:jc w:val="both"/>
        <w:rPr>
          <w:color w:val="000000" w:themeColor="text1"/>
        </w:rPr>
      </w:pPr>
      <w:r w:rsidRPr="00A44D2C">
        <w:rPr>
          <w:color w:val="000000" w:themeColor="text1"/>
        </w:rPr>
        <w:t xml:space="preserve">Congress’ clear intent in creating the U visa was to overcome noncitizen victim’s fears that contacting law enforcement would result in their deportation. </w:t>
      </w:r>
      <w:r w:rsidRPr="00A44D2C">
        <w:rPr>
          <w:i/>
          <w:color w:val="000000" w:themeColor="text1"/>
        </w:rPr>
        <w:t xml:space="preserve">See </w:t>
      </w:r>
      <w:r w:rsidRPr="00A44D2C">
        <w:rPr>
          <w:color w:val="000000" w:themeColor="text1"/>
        </w:rPr>
        <w:t>New Classification for Victims of Criminal Activity; Eligibility for “U” Nonimmigrant Status, 72 Fed. Reg. 53,014 (2007). The Board of Immigration Appeals (hereinafter “BIA”) decision in this case</w:t>
      </w:r>
      <w:r w:rsidR="00E65FDC" w:rsidRPr="00A44D2C">
        <w:rPr>
          <w:color w:val="000000" w:themeColor="text1"/>
        </w:rPr>
        <w:t xml:space="preserve"> </w:t>
      </w:r>
      <w:r w:rsidRPr="00A44D2C">
        <w:rPr>
          <w:color w:val="000000" w:themeColor="text1"/>
        </w:rPr>
        <w:t xml:space="preserve">thwarts this Congressional goal and occurs at a time when the DHS has launched numerous efforts to eviscerate U visa law without legislative approval. Whether intentionally or not, </w:t>
      </w:r>
      <w:r w:rsidR="00900152" w:rsidRPr="00A44D2C">
        <w:rPr>
          <w:color w:val="000000" w:themeColor="text1"/>
        </w:rPr>
        <w:t>denying</w:t>
      </w:r>
      <w:r w:rsidRPr="00A44D2C">
        <w:rPr>
          <w:color w:val="000000" w:themeColor="text1"/>
        </w:rPr>
        <w:t xml:space="preserve"> </w:t>
      </w:r>
      <w:r w:rsidR="00900152" w:rsidRPr="00A44D2C">
        <w:rPr>
          <w:color w:val="000000" w:themeColor="text1"/>
        </w:rPr>
        <w:t xml:space="preserve">Ms. </w:t>
      </w:r>
      <w:r w:rsidR="0015330D">
        <w:rPr>
          <w:color w:val="000000" w:themeColor="text1"/>
        </w:rPr>
        <w:t xml:space="preserve">                        </w:t>
      </w:r>
      <w:r w:rsidR="00900152" w:rsidRPr="00A44D2C">
        <w:rPr>
          <w:color w:val="000000" w:themeColor="text1"/>
        </w:rPr>
        <w:t>’s</w:t>
      </w:r>
      <w:r w:rsidRPr="00A44D2C">
        <w:rPr>
          <w:color w:val="000000" w:themeColor="text1"/>
        </w:rPr>
        <w:t xml:space="preserve"> </w:t>
      </w:r>
      <w:r w:rsidR="002000EF" w:rsidRPr="00A44D2C">
        <w:rPr>
          <w:color w:val="000000" w:themeColor="text1"/>
        </w:rPr>
        <w:t>continuance</w:t>
      </w:r>
      <w:r w:rsidRPr="00A44D2C">
        <w:rPr>
          <w:color w:val="000000" w:themeColor="text1"/>
        </w:rPr>
        <w:t xml:space="preserve"> sends a message to both crime victims and United States law enforcement: </w:t>
      </w:r>
      <w:r w:rsidR="005F295B" w:rsidRPr="00A44D2C">
        <w:rPr>
          <w:color w:val="000000" w:themeColor="text1"/>
        </w:rPr>
        <w:t xml:space="preserve">perpetrators </w:t>
      </w:r>
      <w:r w:rsidRPr="00A44D2C">
        <w:rPr>
          <w:color w:val="000000" w:themeColor="text1"/>
        </w:rPr>
        <w:t>may once again use our immigration courts as weapons against their victims.</w:t>
      </w:r>
    </w:p>
    <w:p w14:paraId="5380004C" w14:textId="0327D77A" w:rsidR="00666311" w:rsidRPr="00A44D2C" w:rsidRDefault="00976511" w:rsidP="00EF5DBD">
      <w:pPr>
        <w:pStyle w:val="BodyText"/>
        <w:spacing w:before="11" w:line="480" w:lineRule="auto"/>
        <w:ind w:left="119" w:right="108" w:firstLine="719"/>
        <w:jc w:val="both"/>
        <w:rPr>
          <w:color w:val="000000" w:themeColor="text1"/>
        </w:rPr>
      </w:pPr>
      <w:r w:rsidRPr="00A44D2C">
        <w:rPr>
          <w:color w:val="000000" w:themeColor="text1"/>
        </w:rPr>
        <w:t xml:space="preserve">Ms. </w:t>
      </w:r>
      <w:r w:rsidR="0015330D">
        <w:rPr>
          <w:color w:val="000000" w:themeColor="text1"/>
        </w:rPr>
        <w:t xml:space="preserve">                        </w:t>
      </w:r>
      <w:r w:rsidR="00900152" w:rsidRPr="00A44D2C">
        <w:rPr>
          <w:color w:val="000000" w:themeColor="text1"/>
        </w:rPr>
        <w:t xml:space="preserve"> </w:t>
      </w:r>
      <w:r w:rsidRPr="00A44D2C">
        <w:rPr>
          <w:color w:val="000000" w:themeColor="text1"/>
        </w:rPr>
        <w:t xml:space="preserve">is exactly the kind of person Congress had in mind when it created the U visa. Amici ask this Court to stand firm against Executive efforts to eliminate, through practice and policy, the protections for crime survivors </w:t>
      </w:r>
      <w:r w:rsidRPr="00A44D2C">
        <w:rPr>
          <w:color w:val="000000" w:themeColor="text1"/>
        </w:rPr>
        <w:lastRenderedPageBreak/>
        <w:t>Congress created in the U visa. We respectfully request that this Court</w:t>
      </w:r>
      <w:r w:rsidR="00584E7C" w:rsidRPr="00A44D2C">
        <w:rPr>
          <w:color w:val="000000" w:themeColor="text1"/>
        </w:rPr>
        <w:t xml:space="preserve"> reject the BIA’s ruling and remand for further proceedings.  </w:t>
      </w:r>
      <w:bookmarkStart w:id="6" w:name="_TOC_250001"/>
    </w:p>
    <w:p w14:paraId="70985340" w14:textId="3197B2D1" w:rsidR="00C67E49" w:rsidRPr="00A44D2C" w:rsidRDefault="00976511" w:rsidP="00F32479">
      <w:pPr>
        <w:pStyle w:val="BodyText"/>
        <w:spacing w:before="11" w:line="480" w:lineRule="auto"/>
        <w:ind w:left="119" w:right="108" w:firstLine="719"/>
        <w:jc w:val="center"/>
        <w:rPr>
          <w:b/>
          <w:bCs/>
          <w:color w:val="000000" w:themeColor="text1"/>
          <w:u w:val="single"/>
        </w:rPr>
      </w:pPr>
      <w:r w:rsidRPr="00A44D2C">
        <w:rPr>
          <w:b/>
          <w:bCs/>
          <w:color w:val="000000" w:themeColor="text1"/>
          <w:u w:val="single"/>
        </w:rPr>
        <w:t>SUMMARY OF ARGUMENT</w:t>
      </w:r>
      <w:bookmarkEnd w:id="6"/>
    </w:p>
    <w:p w14:paraId="1EBEB0D1" w14:textId="77777777" w:rsidR="00C67E49" w:rsidRPr="00A44D2C" w:rsidRDefault="00C67E49">
      <w:pPr>
        <w:spacing w:before="17" w:line="240" w:lineRule="exact"/>
        <w:rPr>
          <w:color w:val="000000" w:themeColor="text1"/>
          <w:sz w:val="28"/>
          <w:szCs w:val="28"/>
        </w:rPr>
      </w:pPr>
    </w:p>
    <w:p w14:paraId="1492116D" w14:textId="3712BAA1" w:rsidR="00C67E49" w:rsidRPr="00A44D2C" w:rsidRDefault="00976511" w:rsidP="00772A26">
      <w:pPr>
        <w:pStyle w:val="BodyText"/>
        <w:spacing w:before="64" w:line="480" w:lineRule="auto"/>
        <w:ind w:right="131" w:firstLine="719"/>
        <w:jc w:val="both"/>
        <w:rPr>
          <w:color w:val="000000" w:themeColor="text1"/>
        </w:rPr>
      </w:pPr>
      <w:r w:rsidRPr="00A44D2C">
        <w:rPr>
          <w:color w:val="000000" w:themeColor="text1"/>
        </w:rPr>
        <w:t xml:space="preserve">This Court should reverse the BIA’s decision to deny the Petitioner’s motion to </w:t>
      </w:r>
      <w:r w:rsidR="00B31BD9" w:rsidRPr="00A44D2C">
        <w:rPr>
          <w:color w:val="000000" w:themeColor="text1"/>
        </w:rPr>
        <w:t>remand</w:t>
      </w:r>
      <w:r w:rsidRPr="00A44D2C">
        <w:rPr>
          <w:color w:val="000000" w:themeColor="text1"/>
        </w:rPr>
        <w:t xml:space="preserve"> her removal proceedings </w:t>
      </w:r>
      <w:r w:rsidR="00B31BD9" w:rsidRPr="00A44D2C">
        <w:rPr>
          <w:color w:val="000000" w:themeColor="text1"/>
        </w:rPr>
        <w:t xml:space="preserve">for consideration of whether the immigration court should continue or administratively close her proceedings </w:t>
      </w:r>
      <w:r w:rsidRPr="00A44D2C">
        <w:rPr>
          <w:color w:val="000000" w:themeColor="text1"/>
        </w:rPr>
        <w:t xml:space="preserve">so she may pursue her U visa </w:t>
      </w:r>
      <w:r w:rsidR="00B31BD9" w:rsidRPr="00A44D2C">
        <w:rPr>
          <w:color w:val="000000" w:themeColor="text1"/>
        </w:rPr>
        <w:t>petition</w:t>
      </w:r>
      <w:r w:rsidRPr="00A44D2C">
        <w:rPr>
          <w:color w:val="000000" w:themeColor="text1"/>
        </w:rPr>
        <w:t xml:space="preserve"> in the United States. Congress created the U visa to provide protection to noncitizen victims of violent crimes who may not otherwise report their perpetrators because they fear deportation if they do so.</w:t>
      </w:r>
      <w:r w:rsidR="007212F1" w:rsidRPr="00A44D2C">
        <w:rPr>
          <w:color w:val="000000" w:themeColor="text1"/>
        </w:rPr>
        <w:t xml:space="preserve"> Congress recognized the significant public interest in encouraging noncitizen victims </w:t>
      </w:r>
      <w:r w:rsidR="00AD5B3B" w:rsidRPr="00A44D2C">
        <w:rPr>
          <w:color w:val="000000" w:themeColor="text1"/>
        </w:rPr>
        <w:t>to report crime and access services</w:t>
      </w:r>
      <w:r w:rsidR="001B3CEA" w:rsidRPr="00A44D2C">
        <w:rPr>
          <w:color w:val="000000" w:themeColor="text1"/>
        </w:rPr>
        <w:t>.</w:t>
      </w:r>
      <w:r w:rsidRPr="00A44D2C">
        <w:rPr>
          <w:color w:val="000000" w:themeColor="text1"/>
        </w:rPr>
        <w:t xml:space="preserve"> The laws enacting and expanding the U visa and the legislative history of those laws illustrate Congressional intent that U visa applicants remain in the United States while their U visa applications are pending.</w:t>
      </w:r>
    </w:p>
    <w:p w14:paraId="42B351B9" w14:textId="42E13E1E" w:rsidR="00C67E49" w:rsidRPr="00A44D2C" w:rsidRDefault="00976511" w:rsidP="00772A26">
      <w:pPr>
        <w:pStyle w:val="BodyText"/>
        <w:spacing w:before="11" w:line="480" w:lineRule="auto"/>
        <w:ind w:right="100" w:firstLine="719"/>
        <w:jc w:val="both"/>
        <w:rPr>
          <w:color w:val="000000" w:themeColor="text1"/>
        </w:rPr>
      </w:pPr>
      <w:r w:rsidRPr="00A44D2C">
        <w:rPr>
          <w:color w:val="000000" w:themeColor="text1"/>
        </w:rPr>
        <w:t xml:space="preserve">Over the years since Congress created the U visa, USCIS and Immigration and Customs Enforcement (hereinafter “ICE”), have implemented several systems to ensure legitimate crime victims are not removed while awaiting decisions on their U visa cases. The BIA </w:t>
      </w:r>
      <w:r w:rsidR="00A6241B" w:rsidRPr="00A44D2C">
        <w:rPr>
          <w:color w:val="000000" w:themeColor="text1"/>
        </w:rPr>
        <w:t>previously</w:t>
      </w:r>
      <w:r w:rsidRPr="00A44D2C">
        <w:rPr>
          <w:color w:val="000000" w:themeColor="text1"/>
        </w:rPr>
        <w:t xml:space="preserve"> adopted a similar framework to avoid removing crime victims in immigration proceedings. </w:t>
      </w:r>
      <w:r w:rsidR="00E60D2A" w:rsidRPr="00A44D2C">
        <w:rPr>
          <w:color w:val="000000" w:themeColor="text1"/>
        </w:rPr>
        <w:t xml:space="preserve">This agency action was necessary to give effect to congressional intent. </w:t>
      </w:r>
      <w:r w:rsidRPr="00A44D2C">
        <w:rPr>
          <w:color w:val="000000" w:themeColor="text1"/>
        </w:rPr>
        <w:t xml:space="preserve">This </w:t>
      </w:r>
      <w:r w:rsidR="004A4288" w:rsidRPr="00A44D2C">
        <w:rPr>
          <w:color w:val="000000" w:themeColor="text1"/>
        </w:rPr>
        <w:t>C</w:t>
      </w:r>
      <w:r w:rsidRPr="00A44D2C">
        <w:rPr>
          <w:color w:val="000000" w:themeColor="text1"/>
        </w:rPr>
        <w:t xml:space="preserve">ourt should repudiate the BIA’s effort to avoid, through procedural sleight of hand, its responsibility for </w:t>
      </w:r>
      <w:r w:rsidRPr="00A44D2C">
        <w:rPr>
          <w:color w:val="000000" w:themeColor="text1"/>
        </w:rPr>
        <w:lastRenderedPageBreak/>
        <w:t>ensuring immigrant survivors of domestic violence are not removed while their cases are pending at USCIS.</w:t>
      </w:r>
    </w:p>
    <w:p w14:paraId="7452F8DA" w14:textId="77777777" w:rsidR="00C67E49" w:rsidRPr="00A44D2C" w:rsidRDefault="00976511">
      <w:pPr>
        <w:pStyle w:val="Heading1"/>
        <w:spacing w:before="10"/>
        <w:ind w:left="22"/>
        <w:jc w:val="center"/>
        <w:rPr>
          <w:b w:val="0"/>
          <w:bCs w:val="0"/>
          <w:color w:val="000000" w:themeColor="text1"/>
        </w:rPr>
      </w:pPr>
      <w:bookmarkStart w:id="7" w:name="_TOC_250000"/>
      <w:r w:rsidRPr="00A44D2C">
        <w:rPr>
          <w:color w:val="000000" w:themeColor="text1"/>
          <w:u w:val="thick" w:color="000000"/>
        </w:rPr>
        <w:t>ARGUMENT</w:t>
      </w:r>
      <w:bookmarkEnd w:id="7"/>
    </w:p>
    <w:p w14:paraId="2E21AA73" w14:textId="77777777" w:rsidR="00C67E49" w:rsidRPr="00A44D2C" w:rsidRDefault="00C67E49">
      <w:pPr>
        <w:spacing w:before="16" w:line="200" w:lineRule="exact"/>
        <w:rPr>
          <w:color w:val="000000" w:themeColor="text1"/>
          <w:sz w:val="20"/>
          <w:szCs w:val="20"/>
        </w:rPr>
      </w:pPr>
    </w:p>
    <w:p w14:paraId="5C94BCF1" w14:textId="57E23CC7" w:rsidR="00C67E49" w:rsidRPr="00A44D2C" w:rsidRDefault="00976511" w:rsidP="00DD43A7">
      <w:pPr>
        <w:pStyle w:val="ListParagraph"/>
        <w:numPr>
          <w:ilvl w:val="0"/>
          <w:numId w:val="5"/>
        </w:numPr>
        <w:tabs>
          <w:tab w:val="left" w:pos="349"/>
        </w:tabs>
        <w:spacing w:before="68" w:line="322" w:lineRule="exact"/>
        <w:ind w:left="360" w:right="360"/>
        <w:rPr>
          <w:color w:val="000000" w:themeColor="text1"/>
          <w:sz w:val="28"/>
          <w:szCs w:val="28"/>
        </w:rPr>
      </w:pPr>
      <w:r w:rsidRPr="00A44D2C">
        <w:rPr>
          <w:b/>
          <w:bCs/>
          <w:color w:val="000000" w:themeColor="text1"/>
          <w:sz w:val="28"/>
          <w:szCs w:val="28"/>
        </w:rPr>
        <w:t xml:space="preserve">Congress Created the U Visa to Encourage Reporting by Those Who Fear </w:t>
      </w:r>
      <w:r w:rsidR="00AD5B3B" w:rsidRPr="00A44D2C">
        <w:rPr>
          <w:b/>
          <w:bCs/>
          <w:color w:val="000000" w:themeColor="text1"/>
          <w:sz w:val="28"/>
          <w:szCs w:val="28"/>
        </w:rPr>
        <w:t xml:space="preserve">Removal </w:t>
      </w:r>
      <w:r w:rsidRPr="00A44D2C">
        <w:rPr>
          <w:b/>
          <w:bCs/>
          <w:color w:val="000000" w:themeColor="text1"/>
          <w:sz w:val="28"/>
          <w:szCs w:val="28"/>
        </w:rPr>
        <w:t xml:space="preserve">If They Access Our Criminal </w:t>
      </w:r>
      <w:r w:rsidR="000B58B1" w:rsidRPr="00A44D2C">
        <w:rPr>
          <w:b/>
          <w:bCs/>
          <w:color w:val="000000" w:themeColor="text1"/>
          <w:sz w:val="28"/>
          <w:szCs w:val="28"/>
        </w:rPr>
        <w:t xml:space="preserve">Legal </w:t>
      </w:r>
      <w:r w:rsidRPr="00A44D2C">
        <w:rPr>
          <w:b/>
          <w:bCs/>
          <w:color w:val="000000" w:themeColor="text1"/>
          <w:sz w:val="28"/>
          <w:szCs w:val="28"/>
        </w:rPr>
        <w:t>System.</w:t>
      </w:r>
    </w:p>
    <w:p w14:paraId="5121481C" w14:textId="77777777" w:rsidR="00C67E49" w:rsidRPr="00A44D2C" w:rsidRDefault="00C67E49">
      <w:pPr>
        <w:spacing w:before="18" w:line="220" w:lineRule="exact"/>
        <w:rPr>
          <w:color w:val="000000" w:themeColor="text1"/>
        </w:rPr>
      </w:pPr>
    </w:p>
    <w:p w14:paraId="04D83CDB" w14:textId="05028F4C" w:rsidR="00C67E49" w:rsidRPr="00A44D2C" w:rsidRDefault="00976511" w:rsidP="00666311">
      <w:pPr>
        <w:pStyle w:val="BodyText"/>
        <w:spacing w:line="493" w:lineRule="auto"/>
        <w:ind w:right="372" w:firstLine="719"/>
        <w:jc w:val="both"/>
        <w:rPr>
          <w:color w:val="000000" w:themeColor="text1"/>
        </w:rPr>
      </w:pPr>
      <w:r w:rsidRPr="00A44D2C">
        <w:rPr>
          <w:color w:val="000000" w:themeColor="text1"/>
        </w:rPr>
        <w:t xml:space="preserve">In 1994, Congress enacted the watershed Violence Against Women Act of 1994, Pub. L. No. 103-322, tit. IV, 108 Stat. 1902 (Sept. 13, 1994) (“VAWA 1994”), representing our nation’s first </w:t>
      </w:r>
      <w:r w:rsidR="000B58B1" w:rsidRPr="00A44D2C">
        <w:rPr>
          <w:color w:val="000000" w:themeColor="text1"/>
        </w:rPr>
        <w:t xml:space="preserve">multi-disciplinary </w:t>
      </w:r>
      <w:r w:rsidRPr="00A44D2C">
        <w:rPr>
          <w:color w:val="000000" w:themeColor="text1"/>
        </w:rPr>
        <w:t xml:space="preserve">attempt to halt and address </w:t>
      </w:r>
      <w:r w:rsidR="000B58B1" w:rsidRPr="00A44D2C">
        <w:rPr>
          <w:color w:val="000000" w:themeColor="text1"/>
        </w:rPr>
        <w:t xml:space="preserve">domestic </w:t>
      </w:r>
      <w:r w:rsidRPr="00A44D2C">
        <w:rPr>
          <w:color w:val="000000" w:themeColor="text1"/>
        </w:rPr>
        <w:t>violence</w:t>
      </w:r>
      <w:r w:rsidR="000B58B1" w:rsidRPr="00A44D2C">
        <w:rPr>
          <w:color w:val="000000" w:themeColor="text1"/>
        </w:rPr>
        <w:t xml:space="preserve"> and sexual assault </w:t>
      </w:r>
      <w:r w:rsidRPr="00A44D2C">
        <w:rPr>
          <w:color w:val="000000" w:themeColor="text1"/>
        </w:rPr>
        <w:t xml:space="preserve">against all women in this country, including noncitizens. VAWA 1994 provided a “self-petitioning” option for immigrants subjected to “battery or extreme cruelty” by a United States citizen or lawful permanent resident spouse or parent. VAWA 1994 at § 40701, </w:t>
      </w:r>
      <w:r w:rsidRPr="00A44D2C">
        <w:rPr>
          <w:i/>
          <w:color w:val="000000" w:themeColor="text1"/>
        </w:rPr>
        <w:t xml:space="preserve">see </w:t>
      </w:r>
      <w:r w:rsidRPr="00A44D2C">
        <w:rPr>
          <w:color w:val="000000" w:themeColor="text1"/>
        </w:rPr>
        <w:t xml:space="preserve">8 U.S.C. § 1154(a)(1)(A)(ii) &amp; (B)(ii). That law freed many immigrant domestic violence victims from the inherent power and </w:t>
      </w:r>
      <w:r w:rsidR="000B58B1" w:rsidRPr="00A44D2C">
        <w:rPr>
          <w:color w:val="000000" w:themeColor="text1"/>
        </w:rPr>
        <w:t xml:space="preserve">coercive </w:t>
      </w:r>
      <w:r w:rsidRPr="00A44D2C">
        <w:rPr>
          <w:color w:val="000000" w:themeColor="text1"/>
        </w:rPr>
        <w:t xml:space="preserve">control over immigration status </w:t>
      </w:r>
      <w:r w:rsidR="004210B0" w:rsidRPr="00A44D2C">
        <w:rPr>
          <w:color w:val="000000" w:themeColor="text1"/>
        </w:rPr>
        <w:t xml:space="preserve">that </w:t>
      </w:r>
      <w:r w:rsidRPr="00A44D2C">
        <w:rPr>
          <w:color w:val="000000" w:themeColor="text1"/>
        </w:rPr>
        <w:t>abusive spouses otherwise possess in our family immigration system.</w:t>
      </w:r>
    </w:p>
    <w:p w14:paraId="76A35980" w14:textId="5A894A5D" w:rsidR="00666311" w:rsidRPr="00A44D2C" w:rsidRDefault="00976511" w:rsidP="00666311">
      <w:pPr>
        <w:pStyle w:val="BodyText"/>
        <w:spacing w:before="76" w:line="492" w:lineRule="auto"/>
        <w:ind w:right="114" w:firstLine="720"/>
        <w:jc w:val="both"/>
        <w:rPr>
          <w:color w:val="000000" w:themeColor="text1"/>
        </w:rPr>
      </w:pPr>
      <w:r w:rsidRPr="00A44D2C">
        <w:rPr>
          <w:color w:val="000000" w:themeColor="text1"/>
        </w:rPr>
        <w:t>VAWA 1994 did not address, however, violence by those who were not in intimate relationships with lawful permanent residents or United States citizens. In 2000 Congress created the U visa to both help additional survivors of violent crimes</w:t>
      </w:r>
      <w:r w:rsidR="002C5EE0" w:rsidRPr="00A44D2C">
        <w:rPr>
          <w:color w:val="000000" w:themeColor="text1"/>
        </w:rPr>
        <w:t>, including domestic violence,</w:t>
      </w:r>
      <w:r w:rsidRPr="00A44D2C">
        <w:rPr>
          <w:color w:val="000000" w:themeColor="text1"/>
        </w:rPr>
        <w:t xml:space="preserve"> find safety and to provide a tool for law enforcement to work with crime victims too afraid of deportation to report the </w:t>
      </w:r>
      <w:r w:rsidRPr="00A44D2C">
        <w:rPr>
          <w:color w:val="000000" w:themeColor="text1"/>
        </w:rPr>
        <w:lastRenderedPageBreak/>
        <w:t xml:space="preserve">crimes they experience. Victims of Trafficking and Violence Protection Act of 2000, Pub. L. No, 106-386, </w:t>
      </w:r>
      <w:r w:rsidR="00F44ECD">
        <w:rPr>
          <w:color w:val="000000" w:themeColor="text1"/>
        </w:rPr>
        <w:t xml:space="preserve">8 U.S.C. </w:t>
      </w:r>
      <w:r w:rsidRPr="00A44D2C">
        <w:rPr>
          <w:color w:val="000000" w:themeColor="text1"/>
        </w:rPr>
        <w:t xml:space="preserve">§ 1513(a) (Oct. 28, 2000). Congress explicitly stated that it was creating the U visa to “facilitate the reporting of crimes to law enforcement officials by trafficked, exploited, victimized, and abused aliens who are not in lawful immigration status,” </w:t>
      </w:r>
      <w:r w:rsidRPr="00A44D2C">
        <w:rPr>
          <w:i/>
          <w:color w:val="000000" w:themeColor="text1"/>
        </w:rPr>
        <w:t xml:space="preserve">id. </w:t>
      </w:r>
      <w:r w:rsidRPr="00A44D2C">
        <w:rPr>
          <w:color w:val="000000" w:themeColor="text1"/>
        </w:rPr>
        <w:t>§ 1</w:t>
      </w:r>
      <w:r w:rsidR="00E879E4">
        <w:rPr>
          <w:color w:val="000000" w:themeColor="text1"/>
        </w:rPr>
        <w:t>5</w:t>
      </w:r>
      <w:r w:rsidRPr="00A44D2C">
        <w:rPr>
          <w:color w:val="000000" w:themeColor="text1"/>
        </w:rPr>
        <w:t>1</w:t>
      </w:r>
      <w:r w:rsidR="00E879E4">
        <w:rPr>
          <w:color w:val="000000" w:themeColor="text1"/>
        </w:rPr>
        <w:t>3</w:t>
      </w:r>
      <w:r w:rsidRPr="00A44D2C">
        <w:rPr>
          <w:color w:val="000000" w:themeColor="text1"/>
        </w:rPr>
        <w:t xml:space="preserve">(a)(2)(B), and to “strengthen the ability of law enforcement agencies to detect, investigate, and prosecute” serious crime. </w:t>
      </w:r>
      <w:r w:rsidRPr="00A44D2C">
        <w:rPr>
          <w:i/>
          <w:color w:val="000000" w:themeColor="text1"/>
        </w:rPr>
        <w:t xml:space="preserve">Id. </w:t>
      </w:r>
      <w:r w:rsidRPr="00A44D2C">
        <w:rPr>
          <w:color w:val="000000" w:themeColor="text1"/>
        </w:rPr>
        <w:t>§ 1513(a)(2)(A).</w:t>
      </w:r>
    </w:p>
    <w:p w14:paraId="73AD6953" w14:textId="6B405920" w:rsidR="00C67E49" w:rsidRPr="00A44D2C" w:rsidRDefault="00976511" w:rsidP="00666311">
      <w:pPr>
        <w:pStyle w:val="BodyText"/>
        <w:spacing w:before="76" w:line="492" w:lineRule="auto"/>
        <w:ind w:right="114" w:firstLine="720"/>
        <w:jc w:val="both"/>
        <w:rPr>
          <w:color w:val="000000" w:themeColor="text1"/>
        </w:rPr>
      </w:pPr>
      <w:r w:rsidRPr="00A44D2C">
        <w:rPr>
          <w:color w:val="000000" w:themeColor="text1"/>
        </w:rPr>
        <w:t>“[P]</w:t>
      </w:r>
      <w:r w:rsidR="00F44ECD" w:rsidRPr="00A44D2C">
        <w:rPr>
          <w:color w:val="000000" w:themeColor="text1"/>
        </w:rPr>
        <w:t>roviding</w:t>
      </w:r>
      <w:r w:rsidRPr="00A44D2C">
        <w:rPr>
          <w:color w:val="000000" w:themeColor="text1"/>
        </w:rPr>
        <w:t xml:space="preserve"> battered immigrant women and children who were experiencing domestic violence at home </w:t>
      </w:r>
      <w:r w:rsidRPr="00A44D2C">
        <w:rPr>
          <w:i/>
          <w:color w:val="000000" w:themeColor="text1"/>
        </w:rPr>
        <w:t xml:space="preserve">with protection against deportation </w:t>
      </w:r>
      <w:r w:rsidRPr="00A44D2C">
        <w:rPr>
          <w:color w:val="000000" w:themeColor="text1"/>
        </w:rPr>
        <w:t>. . . frees them to cooperate with law enforcement and prosecutors in criminal cases brought against their abusers.” Victims of Trafficking and Violence Protection Act of 2000, Pub. L. No, 106-386, § 1502(a)(1)(2) (Oct. 28, 2000). (emphasis</w:t>
      </w:r>
    </w:p>
    <w:p w14:paraId="5EAE8FA9" w14:textId="77777777" w:rsidR="00C67E49" w:rsidRPr="00A44D2C" w:rsidRDefault="00976511" w:rsidP="00F32479">
      <w:pPr>
        <w:pStyle w:val="BodyText"/>
        <w:spacing w:before="13" w:line="492" w:lineRule="auto"/>
        <w:ind w:left="120" w:right="235"/>
        <w:jc w:val="both"/>
        <w:rPr>
          <w:color w:val="000000" w:themeColor="text1"/>
        </w:rPr>
      </w:pPr>
      <w:r w:rsidRPr="00A44D2C">
        <w:rPr>
          <w:color w:val="000000" w:themeColor="text1"/>
        </w:rPr>
        <w:t xml:space="preserve">added). Congress enacted the Battered Immigrant Women Protection Act to cover victims whose “abusers are virtually immune from prosecution </w:t>
      </w:r>
      <w:r w:rsidRPr="00A44D2C">
        <w:rPr>
          <w:i/>
          <w:color w:val="000000" w:themeColor="text1"/>
        </w:rPr>
        <w:t xml:space="preserve">because their victims can be deported </w:t>
      </w:r>
      <w:r w:rsidRPr="00A44D2C">
        <w:rPr>
          <w:color w:val="000000" w:themeColor="text1"/>
        </w:rPr>
        <w:t xml:space="preserve">as a result of action by their abusers and the Immigration and Naturalization Service cannot offer them protection no matter how compelling their case under existing law.” </w:t>
      </w:r>
      <w:r w:rsidRPr="00A44D2C">
        <w:rPr>
          <w:i/>
          <w:color w:val="000000" w:themeColor="text1"/>
        </w:rPr>
        <w:t>Id</w:t>
      </w:r>
      <w:r w:rsidRPr="00A44D2C">
        <w:rPr>
          <w:color w:val="000000" w:themeColor="text1"/>
        </w:rPr>
        <w:t xml:space="preserve">. § 1502(a)(1)(3). (emphasis added). Congress recognized that “immigrant women and children are often targeted </w:t>
      </w:r>
      <w:r w:rsidR="00AB1F22" w:rsidRPr="00A44D2C">
        <w:rPr>
          <w:color w:val="000000" w:themeColor="text1"/>
        </w:rPr>
        <w:t>to be</w:t>
      </w:r>
      <w:r w:rsidRPr="00A44D2C">
        <w:rPr>
          <w:color w:val="000000" w:themeColor="text1"/>
        </w:rPr>
        <w:t xml:space="preserve"> victims of crimes committed against them in the United States.” </w:t>
      </w:r>
      <w:r w:rsidRPr="00A44D2C">
        <w:rPr>
          <w:i/>
          <w:color w:val="000000" w:themeColor="text1"/>
        </w:rPr>
        <w:t>Id</w:t>
      </w:r>
      <w:r w:rsidRPr="00A44D2C">
        <w:rPr>
          <w:color w:val="000000" w:themeColor="text1"/>
        </w:rPr>
        <w:t>. § 1513(a)(1)(A).</w:t>
      </w:r>
    </w:p>
    <w:p w14:paraId="69CA1FA2" w14:textId="77777777" w:rsidR="00C67E49" w:rsidRPr="00A44D2C" w:rsidRDefault="00976511" w:rsidP="00666311">
      <w:pPr>
        <w:pStyle w:val="BodyText"/>
        <w:spacing w:before="11" w:line="479" w:lineRule="auto"/>
        <w:ind w:left="119" w:right="101" w:firstLine="720"/>
        <w:jc w:val="both"/>
        <w:rPr>
          <w:color w:val="000000" w:themeColor="text1"/>
        </w:rPr>
      </w:pPr>
      <w:r w:rsidRPr="00A44D2C">
        <w:rPr>
          <w:color w:val="000000" w:themeColor="text1"/>
        </w:rPr>
        <w:lastRenderedPageBreak/>
        <w:t>The legislative history accompanying the bill also demonstrates that Congress intended to alleviate the barriers that immigrant victims of violent crimes face and specifically address the fear of deportation that prevents many from reporting abuse. Senator Patrick Leahy explained that the U visa “ma[d]e it easier for abused women and their children to become lawful permanent residents” and ensured that “battered immigrant women should not have to choose to stay with their abusers in order to stay in the United States.” 146 Cong. Rec. S10185 (2000)</w:t>
      </w:r>
      <w:r w:rsidR="00F32479" w:rsidRPr="00A44D2C">
        <w:rPr>
          <w:color w:val="000000" w:themeColor="text1"/>
        </w:rPr>
        <w:t xml:space="preserve"> </w:t>
      </w:r>
      <w:r w:rsidRPr="00A44D2C">
        <w:rPr>
          <w:color w:val="000000" w:themeColor="text1"/>
        </w:rPr>
        <w:t>(statement of Sen. Patrick Leahy). Senator Paul Sarbanes stated that this expansion of the Violence Against Women Act of 1994 “will also make it easier for battered immigrant women to leave their abusers w</w:t>
      </w:r>
      <w:r w:rsidRPr="00A44D2C">
        <w:rPr>
          <w:i/>
          <w:color w:val="000000" w:themeColor="text1"/>
        </w:rPr>
        <w:t>ithout fear of deportation</w:t>
      </w:r>
      <w:r w:rsidRPr="00A44D2C">
        <w:rPr>
          <w:color w:val="000000" w:themeColor="text1"/>
        </w:rPr>
        <w:t xml:space="preserve">.” 146 Cong. Rec. S8571 (2000) (statement of Sen. Paul Sarbanes) (emphasis added); </w:t>
      </w:r>
      <w:r w:rsidRPr="00A44D2C">
        <w:rPr>
          <w:i/>
          <w:color w:val="000000" w:themeColor="text1"/>
        </w:rPr>
        <w:t xml:space="preserve">see also </w:t>
      </w:r>
      <w:r w:rsidRPr="00A44D2C">
        <w:rPr>
          <w:color w:val="000000" w:themeColor="text1"/>
        </w:rPr>
        <w:t>146 Cong. Rec. H8094 (2000) (statement of Rep. John Conyers) (“There are still demographic groups that need better access to services and the criminal justice system. Predominantly among them are people who have not had their immigrant status resolved and are not yet citizens but are subject to lots of unnecessary violence.”). More recently, during the debate on the Violence Against Women Reauthorization Act of 2013, Senator Amy Klobuchar described the importance of the U visa program from a former prosecutor’s perspective, recounting several cases where the perpetrator threatened to deport the immigrant victim if the victim came forward to law enforcement. 159 Cong. Rec. S497, 498 (2013).</w:t>
      </w:r>
    </w:p>
    <w:p w14:paraId="0A2C7082" w14:textId="0DDE61E3" w:rsidR="00C67E49" w:rsidRPr="00A44D2C" w:rsidRDefault="00976511" w:rsidP="00F32479">
      <w:pPr>
        <w:pStyle w:val="BodyText"/>
        <w:spacing w:before="11" w:line="480" w:lineRule="auto"/>
        <w:ind w:left="120" w:right="106" w:firstLine="719"/>
        <w:jc w:val="both"/>
        <w:rPr>
          <w:color w:val="000000" w:themeColor="text1"/>
        </w:rPr>
      </w:pPr>
      <w:r w:rsidRPr="00A44D2C">
        <w:rPr>
          <w:color w:val="000000" w:themeColor="text1"/>
        </w:rPr>
        <w:lastRenderedPageBreak/>
        <w:t xml:space="preserve">The intent of Congress is clear: </w:t>
      </w:r>
      <w:r w:rsidR="002A7211" w:rsidRPr="00A44D2C">
        <w:rPr>
          <w:color w:val="000000" w:themeColor="text1"/>
        </w:rPr>
        <w:t xml:space="preserve">immigrants </w:t>
      </w:r>
      <w:r w:rsidRPr="00A44D2C">
        <w:rPr>
          <w:color w:val="000000" w:themeColor="text1"/>
        </w:rPr>
        <w:t>who have been victimized in the United States should be able to work with law enforcement without the threat of deportation.</w:t>
      </w:r>
    </w:p>
    <w:p w14:paraId="65E4D8DB" w14:textId="1550D38B" w:rsidR="00C67E49" w:rsidRPr="00A44D2C" w:rsidRDefault="00976511" w:rsidP="00DD43A7">
      <w:pPr>
        <w:pStyle w:val="BodyText"/>
        <w:numPr>
          <w:ilvl w:val="0"/>
          <w:numId w:val="6"/>
        </w:numPr>
        <w:tabs>
          <w:tab w:val="left" w:pos="1183"/>
        </w:tabs>
        <w:spacing w:before="13" w:line="322" w:lineRule="exact"/>
        <w:ind w:right="323"/>
        <w:rPr>
          <w:color w:val="000000" w:themeColor="text1"/>
        </w:rPr>
      </w:pPr>
      <w:r w:rsidRPr="00A44D2C">
        <w:rPr>
          <w:color w:val="000000" w:themeColor="text1"/>
          <w:u w:val="single" w:color="000000"/>
        </w:rPr>
        <w:t>DHS Adopts Regulations and Policies to Avoid U Visa Crime Survivor</w:t>
      </w:r>
      <w:r w:rsidRPr="00A44D2C">
        <w:rPr>
          <w:color w:val="000000" w:themeColor="text1"/>
        </w:rPr>
        <w:t xml:space="preserve"> </w:t>
      </w:r>
      <w:r w:rsidRPr="00A44D2C">
        <w:rPr>
          <w:color w:val="000000" w:themeColor="text1"/>
          <w:u w:val="single" w:color="000000"/>
        </w:rPr>
        <w:t>Removal.</w:t>
      </w:r>
    </w:p>
    <w:p w14:paraId="17603B27" w14:textId="77777777" w:rsidR="00C67E49" w:rsidRPr="00A44D2C" w:rsidRDefault="00C67E49">
      <w:pPr>
        <w:spacing w:before="13" w:line="240" w:lineRule="exact"/>
        <w:rPr>
          <w:color w:val="000000" w:themeColor="text1"/>
          <w:sz w:val="28"/>
          <w:szCs w:val="28"/>
        </w:rPr>
      </w:pPr>
    </w:p>
    <w:p w14:paraId="61CA08BA" w14:textId="689DC94B" w:rsidR="00C67E49" w:rsidRPr="00A44D2C" w:rsidRDefault="00976511" w:rsidP="006524F3">
      <w:pPr>
        <w:pStyle w:val="BodyText"/>
        <w:spacing w:before="64" w:line="480" w:lineRule="auto"/>
        <w:ind w:left="119" w:right="115" w:firstLine="720"/>
        <w:jc w:val="both"/>
        <w:rPr>
          <w:color w:val="000000" w:themeColor="text1"/>
        </w:rPr>
      </w:pPr>
      <w:r w:rsidRPr="00A44D2C">
        <w:rPr>
          <w:color w:val="000000" w:themeColor="text1"/>
        </w:rPr>
        <w:t xml:space="preserve">DHS in multiple ways has implemented a structure designed to </w:t>
      </w:r>
      <w:r w:rsidR="00640598" w:rsidRPr="00A44D2C">
        <w:rPr>
          <w:color w:val="000000" w:themeColor="text1"/>
        </w:rPr>
        <w:t xml:space="preserve">stay removals of </w:t>
      </w:r>
      <w:r w:rsidRPr="00A44D2C">
        <w:rPr>
          <w:color w:val="000000" w:themeColor="text1"/>
        </w:rPr>
        <w:t>U visa applicant</w:t>
      </w:r>
      <w:r w:rsidR="00640598" w:rsidRPr="00A44D2C">
        <w:rPr>
          <w:color w:val="000000" w:themeColor="text1"/>
        </w:rPr>
        <w:t>s</w:t>
      </w:r>
      <w:r w:rsidRPr="00A44D2C">
        <w:rPr>
          <w:color w:val="000000" w:themeColor="text1"/>
        </w:rPr>
        <w:t>. Under 8 C.F.R. § 214.14(c)(1)(i), ICE is authorized “to file, at the request of the alien petitioner, a joint motion to terminate proceedings without</w:t>
      </w:r>
      <w:r w:rsidR="006524F3" w:rsidRPr="00A44D2C">
        <w:rPr>
          <w:color w:val="000000" w:themeColor="text1"/>
        </w:rPr>
        <w:t xml:space="preserve"> p</w:t>
      </w:r>
      <w:r w:rsidRPr="00A44D2C">
        <w:rPr>
          <w:color w:val="000000" w:themeColor="text1"/>
        </w:rPr>
        <w:t xml:space="preserve">rejudice with the immigration judge or BIA, whichever is appropriate, </w:t>
      </w:r>
      <w:r w:rsidRPr="00A44D2C">
        <w:rPr>
          <w:i/>
          <w:color w:val="000000" w:themeColor="text1"/>
        </w:rPr>
        <w:t>while a petition for U nonimmigrant status is being adjudicated by USCIS</w:t>
      </w:r>
      <w:r w:rsidRPr="00A44D2C">
        <w:rPr>
          <w:color w:val="000000" w:themeColor="text1"/>
        </w:rPr>
        <w:t>.” (emphasis added). Similarly, 8 C.F.R. § 214.14(c)(1)(ii) provides for stays of a final order of removal while a victim’s U visa application is being processed.</w:t>
      </w:r>
    </w:p>
    <w:p w14:paraId="1EBDC54D" w14:textId="207C32E8" w:rsidR="00C67E49" w:rsidRPr="00A44D2C" w:rsidRDefault="00976511" w:rsidP="00EF5DBD">
      <w:pPr>
        <w:pStyle w:val="BodyText"/>
        <w:spacing w:before="11" w:line="480" w:lineRule="auto"/>
        <w:ind w:left="119" w:right="101" w:firstLine="720"/>
        <w:jc w:val="both"/>
        <w:rPr>
          <w:color w:val="000000" w:themeColor="text1"/>
        </w:rPr>
      </w:pPr>
      <w:r w:rsidRPr="00A44D2C">
        <w:rPr>
          <w:color w:val="000000" w:themeColor="text1"/>
        </w:rPr>
        <w:t xml:space="preserve">Because Congress limited the number of U visas that USCIS may allocate each year to 10,000, USCIS created a regulatory “waitlist” for U visa applicants who would receive a visa except for the 10,000 visas a year cap. 8 C.F.R. § 214.14(d)(2). USCIS grants deferred action and attendant work authorization to U visa applicants on the waitlist. </w:t>
      </w:r>
      <w:r w:rsidRPr="00A44D2C">
        <w:rPr>
          <w:i/>
          <w:color w:val="000000" w:themeColor="text1"/>
        </w:rPr>
        <w:t>Id</w:t>
      </w:r>
      <w:r w:rsidRPr="00A44D2C">
        <w:rPr>
          <w:color w:val="000000" w:themeColor="text1"/>
        </w:rPr>
        <w:t xml:space="preserve">. USCIS explained that it created the wait list “to balance the statutorily imposed numerical cap against the dual goals of enhancing law enforcement’s ability to investigate and prosecute criminal activity and providing protection to alien victims of crime. . .” </w:t>
      </w:r>
      <w:r w:rsidRPr="00A44D2C">
        <w:rPr>
          <w:i/>
          <w:color w:val="000000" w:themeColor="text1"/>
        </w:rPr>
        <w:t xml:space="preserve">New Classification for Victims </w:t>
      </w:r>
      <w:r w:rsidRPr="00A44D2C">
        <w:rPr>
          <w:i/>
          <w:color w:val="000000" w:themeColor="text1"/>
        </w:rPr>
        <w:lastRenderedPageBreak/>
        <w:t>of Criminal Activity; Eligibility for “U” Nonimmigrant Status</w:t>
      </w:r>
      <w:r w:rsidRPr="00A44D2C">
        <w:rPr>
          <w:color w:val="000000" w:themeColor="text1"/>
        </w:rPr>
        <w:t>, 72 Fed. Reg. 53,014 at 53,027 (Sept. 17, 2007).</w:t>
      </w:r>
    </w:p>
    <w:p w14:paraId="590582A0" w14:textId="7E8D2F39" w:rsidR="00A44D2C" w:rsidRPr="00A44D2C" w:rsidRDefault="00976511" w:rsidP="00EF5DBD">
      <w:pPr>
        <w:pStyle w:val="BodyText"/>
        <w:spacing w:before="11" w:line="480" w:lineRule="auto"/>
        <w:ind w:left="119" w:right="164" w:firstLine="720"/>
        <w:jc w:val="both"/>
        <w:rPr>
          <w:color w:val="000000" w:themeColor="text1"/>
        </w:rPr>
      </w:pPr>
      <w:r w:rsidRPr="00A44D2C">
        <w:rPr>
          <w:color w:val="000000" w:themeColor="text1"/>
        </w:rPr>
        <w:t xml:space="preserve">In 2009, ICE issued two memoranda establishing a system in which it seeks a “prima facie determination” from USCIS for U visa applicants seeking stays, release from detention or relief in removal proceedings. </w:t>
      </w:r>
      <w:r w:rsidRPr="00A44D2C">
        <w:rPr>
          <w:i/>
          <w:color w:val="000000" w:themeColor="text1"/>
        </w:rPr>
        <w:t>Guidance: Adjudicating Stay Requests Filed by U Nonimmigrant Status (U-visas) Applicants</w:t>
      </w:r>
      <w:r w:rsidRPr="00A44D2C">
        <w:rPr>
          <w:color w:val="000000" w:themeColor="text1"/>
        </w:rPr>
        <w:t xml:space="preserve">, United States Dep’t Of Homeland Security, Immigr. and Customs Enforcement (Sept. 24, 2009), (available at https://asistahelp.org/wp-content/uploads/2018/12/ICE-Guidance-Adjudicating-Stay-Request-Filed-by-U-Applicants.pdf); </w:t>
      </w:r>
      <w:r w:rsidRPr="00A44D2C">
        <w:rPr>
          <w:i/>
          <w:color w:val="000000" w:themeColor="text1"/>
        </w:rPr>
        <w:t>Guidance Regarding U Nonimmigrant Status (U visa) Applicants in Removal Proceedings or with Final Orders of Deportation or Removal</w:t>
      </w:r>
      <w:r w:rsidRPr="00A44D2C">
        <w:rPr>
          <w:color w:val="000000" w:themeColor="text1"/>
        </w:rPr>
        <w:t>, United States Dep’t Of Homeland Security, Immigr. and Customs Enforcement (Sept. 25, 2009), (available at https://asistahelp.org/wp-content/uploads/2018/12/ICE-Memorandum-OPLA-Removal-Proceeding-or-with-Final-Orders-of-Deportation.pdf).</w:t>
      </w:r>
      <w:r w:rsidR="00EF5DBD" w:rsidRPr="00A44D2C">
        <w:rPr>
          <w:rStyle w:val="FootnoteReference"/>
          <w:color w:val="000000" w:themeColor="text1"/>
        </w:rPr>
        <w:footnoteReference w:id="1"/>
      </w:r>
      <w:r w:rsidR="00A44D2C" w:rsidRPr="00A44D2C">
        <w:rPr>
          <w:color w:val="000000" w:themeColor="text1"/>
        </w:rPr>
        <w:t xml:space="preserve"> </w:t>
      </w:r>
    </w:p>
    <w:p w14:paraId="7146ECDE" w14:textId="5D106527" w:rsidR="00C67E49" w:rsidRPr="00A44D2C" w:rsidRDefault="00976511" w:rsidP="00A44D2C">
      <w:pPr>
        <w:pStyle w:val="BodyText"/>
        <w:spacing w:before="11" w:line="480" w:lineRule="auto"/>
        <w:ind w:left="119" w:right="164" w:firstLine="368"/>
        <w:jc w:val="both"/>
        <w:rPr>
          <w:color w:val="000000" w:themeColor="text1"/>
        </w:rPr>
      </w:pPr>
      <w:r w:rsidRPr="00A44D2C">
        <w:rPr>
          <w:color w:val="000000" w:themeColor="text1"/>
        </w:rPr>
        <w:lastRenderedPageBreak/>
        <w:t>Th</w:t>
      </w:r>
      <w:r w:rsidR="00DC40CF" w:rsidRPr="00A44D2C">
        <w:rPr>
          <w:color w:val="000000" w:themeColor="text1"/>
        </w:rPr>
        <w:t xml:space="preserve">e </w:t>
      </w:r>
      <w:r w:rsidRPr="00A44D2C">
        <w:rPr>
          <w:color w:val="000000" w:themeColor="text1"/>
        </w:rPr>
        <w:t>memorandum on U visa cases in proceedings states that, when an individual</w:t>
      </w:r>
      <w:r w:rsidR="00EF5DBD" w:rsidRPr="00A44D2C">
        <w:rPr>
          <w:color w:val="000000" w:themeColor="text1"/>
        </w:rPr>
        <w:t xml:space="preserve"> </w:t>
      </w:r>
      <w:r w:rsidRPr="00A44D2C">
        <w:rPr>
          <w:color w:val="000000" w:themeColor="text1"/>
        </w:rPr>
        <w:t xml:space="preserve">provides proof that they have filed a U visa petition, “the OCC [Office of Chief Counsel] </w:t>
      </w:r>
      <w:r w:rsidRPr="00A44D2C">
        <w:rPr>
          <w:i/>
          <w:color w:val="000000" w:themeColor="text1"/>
        </w:rPr>
        <w:t xml:space="preserve">shall </w:t>
      </w:r>
      <w:r w:rsidRPr="00A44D2C">
        <w:rPr>
          <w:color w:val="000000" w:themeColor="text1"/>
        </w:rPr>
        <w:t xml:space="preserve">request a continuance to allow USCIS to make a prima facie determination.” </w:t>
      </w:r>
      <w:r w:rsidRPr="00A44D2C">
        <w:rPr>
          <w:i/>
          <w:color w:val="000000" w:themeColor="text1"/>
        </w:rPr>
        <w:t xml:space="preserve">Id. </w:t>
      </w:r>
      <w:r w:rsidRPr="00A44D2C">
        <w:rPr>
          <w:color w:val="000000" w:themeColor="text1"/>
        </w:rPr>
        <w:t>at 2. The guidance further states that “[o]</w:t>
      </w:r>
      <w:proofErr w:type="spellStart"/>
      <w:r w:rsidRPr="00A44D2C">
        <w:rPr>
          <w:color w:val="000000" w:themeColor="text1"/>
        </w:rPr>
        <w:t>nce</w:t>
      </w:r>
      <w:proofErr w:type="spellEnd"/>
      <w:r w:rsidRPr="00A44D2C">
        <w:rPr>
          <w:color w:val="000000" w:themeColor="text1"/>
        </w:rPr>
        <w:t xml:space="preserve"> USCIS has determined that the alien has made a prima facie case, the OCC should consider administratively closing the case or seek to terminate proceedings pending final adjudication of the petition.” </w:t>
      </w:r>
      <w:r w:rsidRPr="00A44D2C">
        <w:rPr>
          <w:i/>
          <w:color w:val="000000" w:themeColor="text1"/>
        </w:rPr>
        <w:t xml:space="preserve">Id. </w:t>
      </w:r>
      <w:r w:rsidRPr="00A44D2C">
        <w:rPr>
          <w:color w:val="000000" w:themeColor="text1"/>
        </w:rPr>
        <w:t>It remains, moreover, the stated policy of ICE that in removal cases involving crime victims and witnesses, “ICE officers, special agents, and attorneys should exercise all appropriate prosecutorial discretion to</w:t>
      </w:r>
      <w:r w:rsidR="00EF5DBD" w:rsidRPr="00A44D2C">
        <w:rPr>
          <w:color w:val="000000" w:themeColor="text1"/>
        </w:rPr>
        <w:t xml:space="preserve"> </w:t>
      </w:r>
      <w:r w:rsidRPr="00A44D2C">
        <w:rPr>
          <w:i/>
          <w:color w:val="000000" w:themeColor="text1"/>
        </w:rPr>
        <w:t xml:space="preserve">minimize any effect </w:t>
      </w:r>
      <w:r w:rsidRPr="00A44D2C">
        <w:rPr>
          <w:color w:val="000000" w:themeColor="text1"/>
        </w:rPr>
        <w:t xml:space="preserve">that immigration enforcement may have on the willingness and ability of victims, witnesses, and plaintiffs to call police and pursue justice.” </w:t>
      </w:r>
      <w:r w:rsidRPr="00A44D2C">
        <w:rPr>
          <w:i/>
          <w:color w:val="000000" w:themeColor="text1"/>
        </w:rPr>
        <w:t xml:space="preserve">Prosecutorial Discretion: Certain Victims, Witnesses, and Plaintiffs, </w:t>
      </w:r>
      <w:r w:rsidRPr="00A44D2C">
        <w:rPr>
          <w:color w:val="000000" w:themeColor="text1"/>
        </w:rPr>
        <w:t>United States Dep’t Of Homeland Security, Immigr. and Customs Enforcement (June. 17, 2011), https://</w:t>
      </w:r>
      <w:hyperlink r:id="rId32">
        <w:r w:rsidRPr="00A44D2C">
          <w:rPr>
            <w:color w:val="000000" w:themeColor="text1"/>
          </w:rPr>
          <w:t>www.ice.gov/doclib/foia/prosecutorial-discretion/certain-victims-witnesses-</w:t>
        </w:r>
      </w:hyperlink>
      <w:r w:rsidRPr="00A44D2C">
        <w:rPr>
          <w:color w:val="000000" w:themeColor="text1"/>
        </w:rPr>
        <w:t xml:space="preserve"> plaintiffs.pdf (emphasis added).</w:t>
      </w:r>
    </w:p>
    <w:p w14:paraId="48F9EEF1" w14:textId="3D623BFE" w:rsidR="00C67E49" w:rsidRPr="00A44D2C" w:rsidRDefault="00976511" w:rsidP="00DD43A7">
      <w:pPr>
        <w:pStyle w:val="BodyText"/>
        <w:numPr>
          <w:ilvl w:val="0"/>
          <w:numId w:val="6"/>
        </w:numPr>
        <w:tabs>
          <w:tab w:val="left" w:pos="1166"/>
        </w:tabs>
        <w:spacing w:before="14" w:line="322" w:lineRule="exact"/>
        <w:ind w:right="1202"/>
        <w:rPr>
          <w:color w:val="000000" w:themeColor="text1"/>
        </w:rPr>
      </w:pPr>
      <w:r w:rsidRPr="00A44D2C">
        <w:rPr>
          <w:color w:val="000000" w:themeColor="text1"/>
          <w:u w:val="single" w:color="000000"/>
        </w:rPr>
        <w:t>The BIA Articulated Its Own Prima Facie Protection for U Visa</w:t>
      </w:r>
      <w:r w:rsidRPr="00A44D2C">
        <w:rPr>
          <w:color w:val="000000" w:themeColor="text1"/>
        </w:rPr>
        <w:t xml:space="preserve"> </w:t>
      </w:r>
      <w:r w:rsidRPr="00A44D2C">
        <w:rPr>
          <w:color w:val="000000" w:themeColor="text1"/>
          <w:u w:val="single" w:color="000000"/>
        </w:rPr>
        <w:t>Applicants in Proceedings.</w:t>
      </w:r>
    </w:p>
    <w:p w14:paraId="37507BC7" w14:textId="77777777" w:rsidR="00C67E49" w:rsidRPr="00A44D2C" w:rsidRDefault="00C67E49">
      <w:pPr>
        <w:spacing w:before="13" w:line="240" w:lineRule="exact"/>
        <w:rPr>
          <w:color w:val="000000" w:themeColor="text1"/>
          <w:sz w:val="28"/>
          <w:szCs w:val="28"/>
        </w:rPr>
      </w:pPr>
    </w:p>
    <w:p w14:paraId="25A94E2C" w14:textId="6FDAD52F" w:rsidR="006D43AC" w:rsidRPr="00A44D2C" w:rsidRDefault="00976511" w:rsidP="006D43AC">
      <w:pPr>
        <w:pStyle w:val="BodyText"/>
        <w:spacing w:before="64" w:line="480" w:lineRule="auto"/>
        <w:ind w:left="119" w:right="205" w:firstLine="720"/>
        <w:jc w:val="both"/>
        <w:rPr>
          <w:color w:val="000000" w:themeColor="text1"/>
        </w:rPr>
      </w:pPr>
      <w:r w:rsidRPr="00A44D2C">
        <w:rPr>
          <w:color w:val="000000" w:themeColor="text1"/>
        </w:rPr>
        <w:t xml:space="preserve">In 2012, the BIA issued </w:t>
      </w:r>
      <w:r w:rsidRPr="00A44D2C">
        <w:rPr>
          <w:i/>
          <w:color w:val="000000" w:themeColor="text1"/>
        </w:rPr>
        <w:t>Matter of Sanchez-Sosa</w:t>
      </w:r>
      <w:r w:rsidRPr="00A44D2C">
        <w:rPr>
          <w:color w:val="000000" w:themeColor="text1"/>
        </w:rPr>
        <w:t xml:space="preserve">, 25 I.&amp;N. Dec. 807 (BIA 2012) ensuring that crime victims seeking U visas would not be removed while </w:t>
      </w:r>
      <w:r w:rsidRPr="00A44D2C">
        <w:rPr>
          <w:color w:val="000000" w:themeColor="text1"/>
        </w:rPr>
        <w:lastRenderedPageBreak/>
        <w:t xml:space="preserve">USCIS determined the fate of their applications. The BIA held that in determining whether good cause exists to continue removal proceedings to await USCIS’s decision on a U visa applicant’s case, an immigration judge must consider the immigrant’s “prima facie eligibility for the U visa.” </w:t>
      </w:r>
      <w:r w:rsidRPr="00A44D2C">
        <w:rPr>
          <w:i/>
          <w:color w:val="000000" w:themeColor="text1"/>
        </w:rPr>
        <w:t xml:space="preserve">Id. </w:t>
      </w:r>
      <w:r w:rsidRPr="00A44D2C">
        <w:rPr>
          <w:color w:val="000000" w:themeColor="text1"/>
        </w:rPr>
        <w:t xml:space="preserve">at 813 n.7. For U visa applicants seeking a continuance, the BIA held that immigration judges should consider good faith factors including “(1) the DHS’s response to the motion; (2) whether the underlying visa petition is prima facie approvable; and (3) the reason for the continuance and other procedural factors.” </w:t>
      </w:r>
      <w:r w:rsidRPr="00A44D2C">
        <w:rPr>
          <w:i/>
          <w:color w:val="000000" w:themeColor="text1"/>
        </w:rPr>
        <w:t>Id</w:t>
      </w:r>
      <w:r w:rsidRPr="00A44D2C">
        <w:rPr>
          <w:color w:val="000000" w:themeColor="text1"/>
        </w:rPr>
        <w:t xml:space="preserve">. As a general rule, the BIA determined that a rebuttable presumption exists that an individual who has filed a prima facie approvable U visa application with USCIS will warrant a </w:t>
      </w:r>
      <w:r w:rsidR="00DA30D3" w:rsidRPr="00A44D2C">
        <w:rPr>
          <w:color w:val="000000" w:themeColor="text1"/>
        </w:rPr>
        <w:t>continuance</w:t>
      </w:r>
      <w:r w:rsidRPr="00A44D2C">
        <w:rPr>
          <w:color w:val="000000" w:themeColor="text1"/>
        </w:rPr>
        <w:t xml:space="preserve">. </w:t>
      </w:r>
      <w:r w:rsidRPr="00A44D2C">
        <w:rPr>
          <w:i/>
          <w:color w:val="000000" w:themeColor="text1"/>
        </w:rPr>
        <w:t>Id</w:t>
      </w:r>
      <w:r w:rsidRPr="00A44D2C">
        <w:rPr>
          <w:color w:val="000000" w:themeColor="text1"/>
        </w:rPr>
        <w:t>. at 815.</w:t>
      </w:r>
      <w:r w:rsidR="00EF5DBD" w:rsidRPr="00A44D2C">
        <w:rPr>
          <w:color w:val="000000" w:themeColor="text1"/>
        </w:rPr>
        <w:t xml:space="preserve"> </w:t>
      </w:r>
    </w:p>
    <w:p w14:paraId="6B28AF65" w14:textId="28172F3F" w:rsidR="00056348" w:rsidRPr="00A44D2C" w:rsidRDefault="00976511" w:rsidP="006D43AC">
      <w:pPr>
        <w:pStyle w:val="BodyText"/>
        <w:spacing w:before="64" w:line="480" w:lineRule="auto"/>
        <w:ind w:left="119" w:right="205" w:firstLine="720"/>
        <w:jc w:val="both"/>
        <w:rPr>
          <w:color w:val="000000" w:themeColor="text1"/>
        </w:rPr>
      </w:pPr>
      <w:r w:rsidRPr="00A44D2C">
        <w:rPr>
          <w:color w:val="000000" w:themeColor="text1"/>
        </w:rPr>
        <w:t xml:space="preserve">Contrary to what DHS may argue, the </w:t>
      </w:r>
      <w:r w:rsidR="00DA30D3" w:rsidRPr="00A44D2C">
        <w:rPr>
          <w:color w:val="000000" w:themeColor="text1"/>
        </w:rPr>
        <w:t xml:space="preserve">Attorney General’s </w:t>
      </w:r>
      <w:r w:rsidRPr="00A44D2C">
        <w:rPr>
          <w:i/>
          <w:color w:val="000000" w:themeColor="text1"/>
        </w:rPr>
        <w:t xml:space="preserve">Matter of L-A-B-R </w:t>
      </w:r>
      <w:r w:rsidRPr="00A44D2C">
        <w:rPr>
          <w:color w:val="000000" w:themeColor="text1"/>
        </w:rPr>
        <w:t xml:space="preserve">decision does not change the standard set out in </w:t>
      </w:r>
      <w:r w:rsidRPr="00A44D2C">
        <w:rPr>
          <w:i/>
          <w:color w:val="000000" w:themeColor="text1"/>
        </w:rPr>
        <w:t>Sanchez-Sosa</w:t>
      </w:r>
      <w:r w:rsidRPr="00A44D2C">
        <w:rPr>
          <w:color w:val="000000" w:themeColor="text1"/>
        </w:rPr>
        <w:t xml:space="preserve">. </w:t>
      </w:r>
      <w:r w:rsidRPr="00A44D2C">
        <w:rPr>
          <w:i/>
          <w:color w:val="000000" w:themeColor="text1"/>
        </w:rPr>
        <w:t>See Matter of L-A-B-R</w:t>
      </w:r>
      <w:r w:rsidRPr="00A44D2C">
        <w:rPr>
          <w:color w:val="000000" w:themeColor="text1"/>
        </w:rPr>
        <w:t>, 27 I.</w:t>
      </w:r>
      <w:r w:rsidR="00EF5DBD" w:rsidRPr="00A44D2C">
        <w:rPr>
          <w:color w:val="000000" w:themeColor="text1"/>
        </w:rPr>
        <w:t xml:space="preserve"> </w:t>
      </w:r>
      <w:r w:rsidRPr="00A44D2C">
        <w:rPr>
          <w:color w:val="000000" w:themeColor="text1"/>
        </w:rPr>
        <w:t xml:space="preserve">&amp; N. Dec. 405,413,418 (A.G. 2018) (citing </w:t>
      </w:r>
      <w:r w:rsidRPr="00A44D2C">
        <w:rPr>
          <w:i/>
          <w:color w:val="000000" w:themeColor="text1"/>
        </w:rPr>
        <w:t xml:space="preserve">Sanchez-Sosa </w:t>
      </w:r>
      <w:r w:rsidRPr="00A44D2C">
        <w:rPr>
          <w:color w:val="000000" w:themeColor="text1"/>
        </w:rPr>
        <w:t xml:space="preserve">with approval). In fact, </w:t>
      </w:r>
      <w:r w:rsidRPr="00A44D2C">
        <w:rPr>
          <w:i/>
          <w:color w:val="000000" w:themeColor="text1"/>
        </w:rPr>
        <w:t xml:space="preserve">L-A-B-R </w:t>
      </w:r>
      <w:r w:rsidRPr="00A44D2C">
        <w:rPr>
          <w:color w:val="000000" w:themeColor="text1"/>
        </w:rPr>
        <w:t>states unequivocally that it is “consistent with Board</w:t>
      </w:r>
      <w:r w:rsidR="00EF5DBD" w:rsidRPr="00A44D2C">
        <w:rPr>
          <w:color w:val="000000" w:themeColor="text1"/>
        </w:rPr>
        <w:t xml:space="preserve"> </w:t>
      </w:r>
      <w:r w:rsidRPr="00A44D2C">
        <w:rPr>
          <w:color w:val="000000" w:themeColor="text1"/>
        </w:rPr>
        <w:t xml:space="preserve">precedents.” </w:t>
      </w:r>
      <w:r w:rsidRPr="00A44D2C">
        <w:rPr>
          <w:i/>
          <w:color w:val="000000" w:themeColor="text1"/>
        </w:rPr>
        <w:t xml:space="preserve">Id. </w:t>
      </w:r>
      <w:r w:rsidRPr="00A44D2C">
        <w:rPr>
          <w:color w:val="000000" w:themeColor="text1"/>
        </w:rPr>
        <w:t xml:space="preserve">at 418 (citing </w:t>
      </w:r>
      <w:r w:rsidRPr="00A44D2C">
        <w:rPr>
          <w:i/>
          <w:color w:val="000000" w:themeColor="text1"/>
        </w:rPr>
        <w:t>Sanchez-Sosa</w:t>
      </w:r>
      <w:r w:rsidRPr="00A44D2C">
        <w:rPr>
          <w:color w:val="000000" w:themeColor="text1"/>
        </w:rPr>
        <w:t xml:space="preserve">). </w:t>
      </w:r>
      <w:r w:rsidR="00056348" w:rsidRPr="00A44D2C">
        <w:rPr>
          <w:color w:val="000000" w:themeColor="text1"/>
        </w:rPr>
        <w:t xml:space="preserve">Moreover, in a recent precedent decision, the Board </w:t>
      </w:r>
      <w:r w:rsidR="006D43AC" w:rsidRPr="00A44D2C">
        <w:rPr>
          <w:color w:val="000000" w:themeColor="text1"/>
        </w:rPr>
        <w:t xml:space="preserve">found </w:t>
      </w:r>
      <w:r w:rsidR="00056348" w:rsidRPr="00A44D2C">
        <w:rPr>
          <w:color w:val="000000" w:themeColor="text1"/>
        </w:rPr>
        <w:t xml:space="preserve">“[i]n </w:t>
      </w:r>
      <w:r w:rsidR="00056348" w:rsidRPr="00A44D2C">
        <w:rPr>
          <w:i/>
          <w:iCs/>
          <w:color w:val="000000" w:themeColor="text1"/>
        </w:rPr>
        <w:t>Matter of L-A-B-R-</w:t>
      </w:r>
      <w:r w:rsidR="00056348" w:rsidRPr="00A44D2C">
        <w:rPr>
          <w:color w:val="000000" w:themeColor="text1"/>
        </w:rPr>
        <w:t xml:space="preserve">, the Attorney General </w:t>
      </w:r>
      <w:r w:rsidR="00056348" w:rsidRPr="00A44D2C">
        <w:rPr>
          <w:i/>
          <w:iCs/>
          <w:color w:val="000000" w:themeColor="text1"/>
        </w:rPr>
        <w:t>refined</w:t>
      </w:r>
      <w:r w:rsidR="00056348" w:rsidRPr="00A44D2C">
        <w:rPr>
          <w:color w:val="000000" w:themeColor="text1"/>
        </w:rPr>
        <w:t xml:space="preserve"> this [</w:t>
      </w:r>
      <w:r w:rsidR="00056348" w:rsidRPr="00A44D2C">
        <w:rPr>
          <w:i/>
          <w:iCs/>
          <w:color w:val="000000" w:themeColor="text1"/>
        </w:rPr>
        <w:t>Sanchez</w:t>
      </w:r>
      <w:r w:rsidR="008F401F">
        <w:rPr>
          <w:i/>
          <w:iCs/>
          <w:color w:val="000000" w:themeColor="text1"/>
        </w:rPr>
        <w:t>-</w:t>
      </w:r>
      <w:r w:rsidR="00056348" w:rsidRPr="00A44D2C">
        <w:rPr>
          <w:i/>
          <w:iCs/>
          <w:color w:val="000000" w:themeColor="text1"/>
        </w:rPr>
        <w:t>Sosa</w:t>
      </w:r>
      <w:r w:rsidR="00056348" w:rsidRPr="00A44D2C">
        <w:rPr>
          <w:color w:val="000000" w:themeColor="text1"/>
        </w:rPr>
        <w:t xml:space="preserve">] analytical framework” and </w:t>
      </w:r>
      <w:r w:rsidR="006D43AC" w:rsidRPr="00A44D2C">
        <w:rPr>
          <w:color w:val="000000" w:themeColor="text1"/>
        </w:rPr>
        <w:t>the Board</w:t>
      </w:r>
      <w:r w:rsidR="00056348" w:rsidRPr="00A44D2C">
        <w:rPr>
          <w:color w:val="000000" w:themeColor="text1"/>
        </w:rPr>
        <w:t xml:space="preserve"> again chose not </w:t>
      </w:r>
      <w:r w:rsidR="00056348" w:rsidRPr="00A44D2C">
        <w:rPr>
          <w:bCs/>
          <w:iCs/>
          <w:color w:val="000000" w:themeColor="text1"/>
        </w:rPr>
        <w:t>overturn</w:t>
      </w:r>
      <w:r w:rsidR="00056348" w:rsidRPr="00A44D2C">
        <w:rPr>
          <w:color w:val="000000" w:themeColor="text1"/>
        </w:rPr>
        <w:t xml:space="preserve"> </w:t>
      </w:r>
      <w:r w:rsidR="00056348" w:rsidRPr="00A44D2C">
        <w:rPr>
          <w:i/>
          <w:iCs/>
          <w:color w:val="000000" w:themeColor="text1"/>
        </w:rPr>
        <w:t>Matter of Sanchez-Sosa</w:t>
      </w:r>
      <w:r w:rsidR="00056348" w:rsidRPr="00A44D2C">
        <w:rPr>
          <w:color w:val="000000" w:themeColor="text1"/>
        </w:rPr>
        <w:t xml:space="preserve"> in </w:t>
      </w:r>
      <w:r w:rsidR="006D43AC" w:rsidRPr="00A44D2C">
        <w:rPr>
          <w:color w:val="000000" w:themeColor="text1"/>
        </w:rPr>
        <w:t>this new</w:t>
      </w:r>
      <w:r w:rsidR="00056348" w:rsidRPr="00A44D2C">
        <w:rPr>
          <w:color w:val="000000" w:themeColor="text1"/>
        </w:rPr>
        <w:t xml:space="preserve"> decision</w:t>
      </w:r>
      <w:r w:rsidR="00056348" w:rsidRPr="00A44D2C">
        <w:rPr>
          <w:i/>
          <w:color w:val="000000" w:themeColor="text1"/>
        </w:rPr>
        <w:t>. Matter of Mayen,</w:t>
      </w:r>
      <w:r w:rsidR="00056348" w:rsidRPr="00A44D2C">
        <w:rPr>
          <w:iCs/>
          <w:color w:val="000000" w:themeColor="text1"/>
        </w:rPr>
        <w:t xml:space="preserve"> 27 I &amp; N Dec. 755, 757 (BIA 2020) (Emphasis added).</w:t>
      </w:r>
      <w:r w:rsidR="00056348" w:rsidRPr="00A44D2C">
        <w:rPr>
          <w:i/>
          <w:color w:val="000000" w:themeColor="text1"/>
        </w:rPr>
        <w:t xml:space="preserve"> </w:t>
      </w:r>
      <w:r w:rsidR="00056348" w:rsidRPr="00A44D2C">
        <w:rPr>
          <w:iCs/>
          <w:color w:val="000000" w:themeColor="text1"/>
        </w:rPr>
        <w:t xml:space="preserve"> </w:t>
      </w:r>
      <w:r w:rsidR="006D43AC" w:rsidRPr="00A44D2C">
        <w:rPr>
          <w:color w:val="000000" w:themeColor="text1"/>
        </w:rPr>
        <w:t xml:space="preserve">In </w:t>
      </w:r>
      <w:r w:rsidR="006D43AC" w:rsidRPr="00A44D2C">
        <w:rPr>
          <w:i/>
          <w:iCs/>
          <w:color w:val="000000" w:themeColor="text1"/>
        </w:rPr>
        <w:t>Mayen</w:t>
      </w:r>
      <w:r w:rsidR="006D43AC" w:rsidRPr="00A44D2C">
        <w:rPr>
          <w:color w:val="000000" w:themeColor="text1"/>
        </w:rPr>
        <w:t>, the</w:t>
      </w:r>
      <w:r w:rsidR="00056348" w:rsidRPr="00A44D2C">
        <w:rPr>
          <w:color w:val="000000" w:themeColor="text1"/>
        </w:rPr>
        <w:t xml:space="preserve"> Board builds on </w:t>
      </w:r>
      <w:r w:rsidR="00056348" w:rsidRPr="00A44D2C">
        <w:rPr>
          <w:i/>
          <w:iCs/>
          <w:color w:val="000000" w:themeColor="text1"/>
        </w:rPr>
        <w:t>L-</w:t>
      </w:r>
      <w:r w:rsidR="00056348" w:rsidRPr="00A44D2C">
        <w:rPr>
          <w:i/>
          <w:iCs/>
          <w:color w:val="000000" w:themeColor="text1"/>
        </w:rPr>
        <w:lastRenderedPageBreak/>
        <w:t>A-B-R-</w:t>
      </w:r>
      <w:r w:rsidR="00056348" w:rsidRPr="00A44D2C">
        <w:rPr>
          <w:color w:val="000000" w:themeColor="text1"/>
        </w:rPr>
        <w:t xml:space="preserve"> discussing the balancing of primary and secondary factors immigration judges (“IJs”) should consider in granting a request for a continuance when a noncitizen has an application for “collateral” relief</w:t>
      </w:r>
      <w:r w:rsidR="006D43AC" w:rsidRPr="00A44D2C">
        <w:rPr>
          <w:color w:val="000000" w:themeColor="text1"/>
        </w:rPr>
        <w:t xml:space="preserve"> </w:t>
      </w:r>
      <w:r w:rsidR="00056348" w:rsidRPr="00A44D2C">
        <w:rPr>
          <w:color w:val="000000" w:themeColor="text1"/>
        </w:rPr>
        <w:t xml:space="preserve">adjudicated under the exclusive jurisdiction of USCIS. </w:t>
      </w:r>
      <w:r w:rsidR="00056348" w:rsidRPr="00A44D2C">
        <w:rPr>
          <w:i/>
          <w:color w:val="000000" w:themeColor="text1"/>
        </w:rPr>
        <w:t>Id</w:t>
      </w:r>
      <w:r w:rsidR="00056348" w:rsidRPr="00A44D2C">
        <w:rPr>
          <w:color w:val="000000" w:themeColor="text1"/>
        </w:rPr>
        <w:t>.</w:t>
      </w:r>
      <w:r w:rsidR="006D43AC" w:rsidRPr="00A44D2C">
        <w:rPr>
          <w:color w:val="000000" w:themeColor="text1"/>
        </w:rPr>
        <w:t xml:space="preserve"> </w:t>
      </w:r>
    </w:p>
    <w:p w14:paraId="12DDA57D" w14:textId="3D3DF569" w:rsidR="00C67E49" w:rsidRPr="00A44D2C" w:rsidRDefault="00056348" w:rsidP="00056348">
      <w:pPr>
        <w:pStyle w:val="BodyText"/>
        <w:spacing w:before="64" w:line="480" w:lineRule="auto"/>
        <w:ind w:left="119" w:right="205" w:firstLine="720"/>
        <w:jc w:val="both"/>
        <w:rPr>
          <w:color w:val="000000" w:themeColor="text1"/>
        </w:rPr>
      </w:pPr>
      <w:r w:rsidRPr="00A44D2C">
        <w:rPr>
          <w:color w:val="000000" w:themeColor="text1"/>
        </w:rPr>
        <w:t>If</w:t>
      </w:r>
      <w:r w:rsidR="00976511" w:rsidRPr="00A44D2C">
        <w:rPr>
          <w:color w:val="000000" w:themeColor="text1"/>
        </w:rPr>
        <w:t xml:space="preserve"> ICE is dismantling the protective “prima facie” system it has used for a decade to ensure U visa applicants are not removed, it is more important than ever that EOIR perform the function </w:t>
      </w:r>
      <w:r w:rsidR="00DA30D3" w:rsidRPr="00A44D2C">
        <w:rPr>
          <w:color w:val="000000" w:themeColor="text1"/>
        </w:rPr>
        <w:t xml:space="preserve">ICE </w:t>
      </w:r>
      <w:r w:rsidR="00976511" w:rsidRPr="00A44D2C">
        <w:rPr>
          <w:color w:val="000000" w:themeColor="text1"/>
        </w:rPr>
        <w:t>eschews:</w:t>
      </w:r>
      <w:r w:rsidR="00526546" w:rsidRPr="00A44D2C">
        <w:rPr>
          <w:color w:val="000000" w:themeColor="text1"/>
        </w:rPr>
        <w:t xml:space="preserve"> </w:t>
      </w:r>
      <w:r w:rsidR="002A7211" w:rsidRPr="00A44D2C">
        <w:rPr>
          <w:color w:val="000000" w:themeColor="text1"/>
        </w:rPr>
        <w:t xml:space="preserve">enforcing </w:t>
      </w:r>
      <w:r w:rsidR="00976511" w:rsidRPr="00A44D2C">
        <w:rPr>
          <w:color w:val="000000" w:themeColor="text1"/>
        </w:rPr>
        <w:t>the will of Congress. Deporting immigrant crime survivors</w:t>
      </w:r>
      <w:r w:rsidR="00DA30D3" w:rsidRPr="00A44D2C">
        <w:rPr>
          <w:color w:val="000000" w:themeColor="text1"/>
        </w:rPr>
        <w:t xml:space="preserve">—certified by law enforcement to have been the victim of qualifying </w:t>
      </w:r>
      <w:r w:rsidR="00B14AC3" w:rsidRPr="00A44D2C">
        <w:rPr>
          <w:color w:val="000000" w:themeColor="text1"/>
        </w:rPr>
        <w:t>crime</w:t>
      </w:r>
      <w:r w:rsidR="00DA30D3" w:rsidRPr="00A44D2C">
        <w:rPr>
          <w:color w:val="000000" w:themeColor="text1"/>
        </w:rPr>
        <w:t xml:space="preserve"> and helpful in the investigation or prosecution of that </w:t>
      </w:r>
      <w:r w:rsidR="00B14AC3" w:rsidRPr="00A44D2C">
        <w:rPr>
          <w:color w:val="000000" w:themeColor="text1"/>
        </w:rPr>
        <w:t>crime</w:t>
      </w:r>
      <w:r w:rsidR="00DA30D3" w:rsidRPr="00A44D2C">
        <w:rPr>
          <w:color w:val="000000" w:themeColor="text1"/>
        </w:rPr>
        <w:t>—will</w:t>
      </w:r>
      <w:r w:rsidR="00976511" w:rsidRPr="00A44D2C">
        <w:rPr>
          <w:color w:val="000000" w:themeColor="text1"/>
        </w:rPr>
        <w:t xml:space="preserve"> </w:t>
      </w:r>
      <w:r w:rsidR="00DA30D3" w:rsidRPr="00A44D2C">
        <w:rPr>
          <w:color w:val="000000" w:themeColor="text1"/>
        </w:rPr>
        <w:t xml:space="preserve">undoubtedly </w:t>
      </w:r>
      <w:r w:rsidR="00976511" w:rsidRPr="00A44D2C">
        <w:rPr>
          <w:color w:val="000000" w:themeColor="text1"/>
        </w:rPr>
        <w:t>discourage immigrant crime victims from participating in our criminal justice system</w:t>
      </w:r>
      <w:r w:rsidR="00DA30D3" w:rsidRPr="00A44D2C">
        <w:rPr>
          <w:color w:val="000000" w:themeColor="text1"/>
        </w:rPr>
        <w:t>, thereby making communities less safe</w:t>
      </w:r>
      <w:r w:rsidR="00976511" w:rsidRPr="00A44D2C">
        <w:rPr>
          <w:color w:val="000000" w:themeColor="text1"/>
        </w:rPr>
        <w:t>.</w:t>
      </w:r>
    </w:p>
    <w:p w14:paraId="5C22602F" w14:textId="77777777" w:rsidR="00C67E49" w:rsidRPr="00A44D2C" w:rsidRDefault="00976511" w:rsidP="00DD43A7">
      <w:pPr>
        <w:numPr>
          <w:ilvl w:val="2"/>
          <w:numId w:val="6"/>
        </w:numPr>
        <w:tabs>
          <w:tab w:val="left" w:pos="1777"/>
        </w:tabs>
        <w:spacing w:before="17" w:line="322" w:lineRule="exact"/>
        <w:ind w:right="109" w:hanging="360"/>
        <w:rPr>
          <w:color w:val="000000" w:themeColor="text1"/>
          <w:sz w:val="28"/>
          <w:szCs w:val="28"/>
        </w:rPr>
      </w:pPr>
      <w:r w:rsidRPr="00A44D2C">
        <w:rPr>
          <w:i/>
          <w:color w:val="000000" w:themeColor="text1"/>
          <w:sz w:val="28"/>
          <w:szCs w:val="28"/>
        </w:rPr>
        <w:t>The BIA Uses Motions to Reopen to Ensure the Integrity of Sanchez- Sosa.</w:t>
      </w:r>
    </w:p>
    <w:p w14:paraId="2DD0D89F" w14:textId="77777777" w:rsidR="00C67E49" w:rsidRPr="00A44D2C" w:rsidRDefault="00C67E49">
      <w:pPr>
        <w:spacing w:before="7" w:line="110" w:lineRule="exact"/>
        <w:rPr>
          <w:color w:val="000000" w:themeColor="text1"/>
          <w:sz w:val="28"/>
          <w:szCs w:val="28"/>
        </w:rPr>
      </w:pPr>
    </w:p>
    <w:p w14:paraId="401314AB" w14:textId="77777777" w:rsidR="00C67E49" w:rsidRPr="00A44D2C" w:rsidRDefault="00C67E49" w:rsidP="00EF5DBD">
      <w:pPr>
        <w:spacing w:line="200" w:lineRule="exact"/>
        <w:jc w:val="both"/>
        <w:rPr>
          <w:color w:val="000000" w:themeColor="text1"/>
          <w:sz w:val="28"/>
          <w:szCs w:val="28"/>
        </w:rPr>
      </w:pPr>
    </w:p>
    <w:p w14:paraId="370CB3D8" w14:textId="65590416" w:rsidR="00C67E49" w:rsidRPr="00A44D2C" w:rsidRDefault="00976511" w:rsidP="00EF5DBD">
      <w:pPr>
        <w:pStyle w:val="BodyText"/>
        <w:spacing w:line="480" w:lineRule="auto"/>
        <w:ind w:left="118" w:right="140" w:firstLine="720"/>
        <w:jc w:val="both"/>
        <w:rPr>
          <w:color w:val="000000" w:themeColor="text1"/>
        </w:rPr>
      </w:pPr>
      <w:r w:rsidRPr="00A44D2C">
        <w:rPr>
          <w:color w:val="000000" w:themeColor="text1"/>
        </w:rPr>
        <w:t xml:space="preserve">The BIA has applied </w:t>
      </w:r>
      <w:r w:rsidRPr="00A44D2C">
        <w:rPr>
          <w:i/>
          <w:color w:val="000000" w:themeColor="text1"/>
        </w:rPr>
        <w:t xml:space="preserve">Sanchez-Sosa </w:t>
      </w:r>
      <w:r w:rsidRPr="00A44D2C">
        <w:rPr>
          <w:color w:val="000000" w:themeColor="text1"/>
        </w:rPr>
        <w:t xml:space="preserve">to determine whether proceedings should be reopened based on a noncitizen application for a U visa or other relief before USCIS. For example, in </w:t>
      </w:r>
      <w:r w:rsidR="00135701">
        <w:rPr>
          <w:i/>
          <w:color w:val="000000" w:themeColor="text1"/>
        </w:rPr>
        <w:t>Matter of</w:t>
      </w:r>
      <w:r w:rsidRPr="00A44D2C">
        <w:rPr>
          <w:i/>
          <w:color w:val="000000" w:themeColor="text1"/>
        </w:rPr>
        <w:t xml:space="preserve"> Peleayz</w:t>
      </w:r>
      <w:r w:rsidRPr="00A44D2C">
        <w:rPr>
          <w:color w:val="000000" w:themeColor="text1"/>
        </w:rPr>
        <w:t>, No. AXXX XX4 106, 2017 WL 7660455 3, 3 (BIA Oct. 24, 2017), (available at</w:t>
      </w:r>
      <w:r w:rsidR="00526546" w:rsidRPr="00A44D2C">
        <w:rPr>
          <w:color w:val="000000" w:themeColor="text1"/>
        </w:rPr>
        <w:t xml:space="preserve"> </w:t>
      </w:r>
      <w:r w:rsidRPr="00A44D2C">
        <w:rPr>
          <w:color w:val="000000" w:themeColor="text1"/>
        </w:rPr>
        <w:t>https:/</w:t>
      </w:r>
      <w:hyperlink r:id="rId33">
        <w:r w:rsidRPr="00A44D2C">
          <w:rPr>
            <w:color w:val="000000" w:themeColor="text1"/>
          </w:rPr>
          <w:t>/w</w:t>
        </w:r>
      </w:hyperlink>
      <w:r w:rsidRPr="00A44D2C">
        <w:rPr>
          <w:color w:val="000000" w:themeColor="text1"/>
        </w:rPr>
        <w:t>w</w:t>
      </w:r>
      <w:hyperlink r:id="rId34">
        <w:r w:rsidRPr="00A44D2C">
          <w:rPr>
            <w:color w:val="000000" w:themeColor="text1"/>
          </w:rPr>
          <w:t>w.scribd.com/document/</w:t>
        </w:r>
      </w:hyperlink>
      <w:r w:rsidRPr="00A44D2C">
        <w:rPr>
          <w:color w:val="000000" w:themeColor="text1"/>
        </w:rPr>
        <w:t xml:space="preserve"> 365695330/Augustine-Peleayz-A208-934-106-BIA), the BIA cited </w:t>
      </w:r>
      <w:r w:rsidRPr="00A44D2C">
        <w:rPr>
          <w:i/>
          <w:color w:val="000000" w:themeColor="text1"/>
        </w:rPr>
        <w:t xml:space="preserve">Sanchez-Sosa </w:t>
      </w:r>
      <w:r w:rsidRPr="00A44D2C">
        <w:rPr>
          <w:color w:val="000000" w:themeColor="text1"/>
        </w:rPr>
        <w:t xml:space="preserve">in finding that reopening is warranted in light of “new and previously unavailable documentary evidence concerning the </w:t>
      </w:r>
      <w:r w:rsidRPr="00A44D2C">
        <w:rPr>
          <w:color w:val="000000" w:themeColor="text1"/>
        </w:rPr>
        <w:lastRenderedPageBreak/>
        <w:t>respondent’s application for nonimmigrant</w:t>
      </w:r>
      <w:r w:rsidR="00526546" w:rsidRPr="00A44D2C">
        <w:rPr>
          <w:color w:val="000000" w:themeColor="text1"/>
        </w:rPr>
        <w:t xml:space="preserve"> </w:t>
      </w:r>
      <w:r w:rsidRPr="00A44D2C">
        <w:rPr>
          <w:color w:val="000000" w:themeColor="text1"/>
        </w:rPr>
        <w:t xml:space="preserve">U visa status.” Additionally, in </w:t>
      </w:r>
      <w:r w:rsidR="00135701">
        <w:rPr>
          <w:i/>
          <w:color w:val="000000" w:themeColor="text1"/>
        </w:rPr>
        <w:t>Matter of</w:t>
      </w:r>
      <w:r w:rsidRPr="00A44D2C">
        <w:rPr>
          <w:i/>
          <w:color w:val="000000" w:themeColor="text1"/>
        </w:rPr>
        <w:t xml:space="preserve"> Y-A-L-L-</w:t>
      </w:r>
      <w:r w:rsidRPr="00A44D2C">
        <w:rPr>
          <w:color w:val="000000" w:themeColor="text1"/>
        </w:rPr>
        <w:t>, AXXX XXX 594 2, 2 (BIA Oct.  29, 2015), (available at https://</w:t>
      </w:r>
      <w:hyperlink r:id="rId35">
        <w:r w:rsidRPr="00A44D2C">
          <w:rPr>
            <w:color w:val="000000" w:themeColor="text1"/>
          </w:rPr>
          <w:t xml:space="preserve">www.scribd.com/ </w:t>
        </w:r>
      </w:hyperlink>
      <w:r w:rsidRPr="00A44D2C">
        <w:rPr>
          <w:color w:val="000000" w:themeColor="text1"/>
        </w:rPr>
        <w:t xml:space="preserve">document/290079091/Y-A-L-L- AXXX-XXX-594-BIA-Oct-29-2015), about two months after the court ordered the respondent’s departure, the respondent filed a motion to reopen because of a </w:t>
      </w:r>
      <w:r w:rsidR="00DA30D3" w:rsidRPr="00A44D2C">
        <w:rPr>
          <w:color w:val="000000" w:themeColor="text1"/>
        </w:rPr>
        <w:t>then-</w:t>
      </w:r>
      <w:r w:rsidRPr="00A44D2C">
        <w:rPr>
          <w:color w:val="000000" w:themeColor="text1"/>
        </w:rPr>
        <w:t xml:space="preserve">pending U visa. The BIA granted the respondent’s motion to reopen </w:t>
      </w:r>
      <w:r w:rsidR="00DA30D3" w:rsidRPr="00A44D2C">
        <w:rPr>
          <w:color w:val="000000" w:themeColor="text1"/>
        </w:rPr>
        <w:t>because</w:t>
      </w:r>
      <w:r w:rsidRPr="00A44D2C">
        <w:rPr>
          <w:color w:val="000000" w:themeColor="text1"/>
        </w:rPr>
        <w:t xml:space="preserve"> the respondent </w:t>
      </w:r>
      <w:r w:rsidR="00DA30D3" w:rsidRPr="00A44D2C">
        <w:rPr>
          <w:color w:val="000000" w:themeColor="text1"/>
        </w:rPr>
        <w:t xml:space="preserve">was </w:t>
      </w:r>
      <w:r w:rsidRPr="00A44D2C">
        <w:rPr>
          <w:color w:val="000000" w:themeColor="text1"/>
        </w:rPr>
        <w:t xml:space="preserve">“awaiting final adjudication of her application” for a U visa. </w:t>
      </w:r>
      <w:r w:rsidRPr="00A44D2C">
        <w:rPr>
          <w:i/>
          <w:color w:val="000000" w:themeColor="text1"/>
        </w:rPr>
        <w:t>Id.</w:t>
      </w:r>
    </w:p>
    <w:p w14:paraId="7D5C497F" w14:textId="52382347" w:rsidR="00C67E49" w:rsidRPr="00A44D2C" w:rsidRDefault="00976511" w:rsidP="00EF5DBD">
      <w:pPr>
        <w:pStyle w:val="BodyText"/>
        <w:spacing w:before="11" w:line="479" w:lineRule="auto"/>
        <w:ind w:left="120" w:right="261" w:firstLine="719"/>
        <w:jc w:val="both"/>
        <w:rPr>
          <w:color w:val="000000" w:themeColor="text1"/>
        </w:rPr>
      </w:pPr>
      <w:r w:rsidRPr="00A44D2C">
        <w:rPr>
          <w:color w:val="000000" w:themeColor="text1"/>
        </w:rPr>
        <w:t xml:space="preserve">There is no rational distinction between Ms. </w:t>
      </w:r>
      <w:r w:rsidR="0015330D">
        <w:rPr>
          <w:color w:val="000000" w:themeColor="text1"/>
        </w:rPr>
        <w:t xml:space="preserve">                        </w:t>
      </w:r>
      <w:r w:rsidRPr="00A44D2C">
        <w:rPr>
          <w:color w:val="000000" w:themeColor="text1"/>
        </w:rPr>
        <w:t xml:space="preserve">’s case and the cases in which the BIA granted motions to reopen so that it could entertain a </w:t>
      </w:r>
      <w:r w:rsidRPr="00A44D2C">
        <w:rPr>
          <w:i/>
          <w:color w:val="000000" w:themeColor="text1"/>
        </w:rPr>
        <w:t xml:space="preserve">Sanchez-Sosa </w:t>
      </w:r>
      <w:r w:rsidRPr="00A44D2C">
        <w:rPr>
          <w:color w:val="000000" w:themeColor="text1"/>
        </w:rPr>
        <w:t xml:space="preserve">prima facie showing. </w:t>
      </w:r>
      <w:r w:rsidR="005628F6" w:rsidRPr="00A44D2C">
        <w:rPr>
          <w:color w:val="000000" w:themeColor="text1"/>
        </w:rPr>
        <w:t>The</w:t>
      </w:r>
      <w:r w:rsidR="00507F88" w:rsidRPr="00A44D2C">
        <w:rPr>
          <w:color w:val="000000" w:themeColor="text1"/>
        </w:rPr>
        <w:t xml:space="preserve"> Board determined, “we agree with the Immigration Judge’s determination that [Ms.</w:t>
      </w:r>
      <w:r w:rsidRPr="00A44D2C">
        <w:rPr>
          <w:color w:val="000000" w:themeColor="text1"/>
        </w:rPr>
        <w:t xml:space="preserve"> </w:t>
      </w:r>
      <w:r w:rsidR="0015330D">
        <w:rPr>
          <w:color w:val="000000" w:themeColor="text1"/>
        </w:rPr>
        <w:t xml:space="preserve">                      </w:t>
      </w:r>
      <w:proofErr w:type="gramStart"/>
      <w:r w:rsidR="0015330D">
        <w:rPr>
          <w:color w:val="000000" w:themeColor="text1"/>
        </w:rPr>
        <w:t xml:space="preserve">  </w:t>
      </w:r>
      <w:r w:rsidR="00507F88" w:rsidRPr="00A44D2C">
        <w:rPr>
          <w:color w:val="000000" w:themeColor="text1"/>
        </w:rPr>
        <w:t>]</w:t>
      </w:r>
      <w:proofErr w:type="gramEnd"/>
      <w:r w:rsidR="00507F88" w:rsidRPr="00A44D2C">
        <w:rPr>
          <w:color w:val="000000" w:themeColor="text1"/>
        </w:rPr>
        <w:t xml:space="preserve"> has not shown </w:t>
      </w:r>
      <w:r w:rsidR="00DA30D3" w:rsidRPr="00A44D2C">
        <w:rPr>
          <w:color w:val="000000" w:themeColor="text1"/>
        </w:rPr>
        <w:t>‘</w:t>
      </w:r>
      <w:r w:rsidR="00507F88" w:rsidRPr="00A44D2C">
        <w:rPr>
          <w:color w:val="000000" w:themeColor="text1"/>
        </w:rPr>
        <w:t>good cause</w:t>
      </w:r>
      <w:r w:rsidR="00DA30D3" w:rsidRPr="00A44D2C">
        <w:rPr>
          <w:color w:val="000000" w:themeColor="text1"/>
        </w:rPr>
        <w:t>’</w:t>
      </w:r>
      <w:r w:rsidR="00507F88" w:rsidRPr="00A44D2C">
        <w:rPr>
          <w:color w:val="000000" w:themeColor="text1"/>
        </w:rPr>
        <w:t xml:space="preserve"> for a continuance as she has not established prima facie eligibility for a U-Visa…or established that the collateral matter would materially affect the outcome of the removal proceedings.” A.R. 195-96. </w:t>
      </w:r>
      <w:r w:rsidR="00350BFF" w:rsidRPr="00A44D2C">
        <w:rPr>
          <w:color w:val="000000" w:themeColor="text1"/>
        </w:rPr>
        <w:t>The Board’s conclusory assertion happens to be wrong. T</w:t>
      </w:r>
      <w:r w:rsidR="00507F88" w:rsidRPr="00A44D2C">
        <w:rPr>
          <w:color w:val="000000" w:themeColor="text1"/>
        </w:rPr>
        <w:t xml:space="preserve">he IJ in Ms. </w:t>
      </w:r>
      <w:r w:rsidR="0015330D">
        <w:rPr>
          <w:color w:val="000000" w:themeColor="text1"/>
        </w:rPr>
        <w:t xml:space="preserve">                        </w:t>
      </w:r>
      <w:r w:rsidR="00507F88" w:rsidRPr="00A44D2C">
        <w:rPr>
          <w:color w:val="000000" w:themeColor="text1"/>
        </w:rPr>
        <w:t xml:space="preserve">’s </w:t>
      </w:r>
      <w:r w:rsidR="005628F6" w:rsidRPr="00A44D2C">
        <w:rPr>
          <w:color w:val="000000" w:themeColor="text1"/>
        </w:rPr>
        <w:t xml:space="preserve">case </w:t>
      </w:r>
      <w:r w:rsidR="00507F88" w:rsidRPr="00A44D2C">
        <w:rPr>
          <w:color w:val="000000" w:themeColor="text1"/>
        </w:rPr>
        <w:t xml:space="preserve">did </w:t>
      </w:r>
      <w:r w:rsidR="00507F88" w:rsidRPr="00A44D2C">
        <w:rPr>
          <w:i/>
          <w:color w:val="000000" w:themeColor="text1"/>
        </w:rPr>
        <w:t>not</w:t>
      </w:r>
      <w:r w:rsidR="00507F88" w:rsidRPr="00A44D2C">
        <w:rPr>
          <w:color w:val="000000" w:themeColor="text1"/>
        </w:rPr>
        <w:t xml:space="preserve"> </w:t>
      </w:r>
      <w:r w:rsidR="00350BFF" w:rsidRPr="00A44D2C">
        <w:rPr>
          <w:color w:val="000000" w:themeColor="text1"/>
        </w:rPr>
        <w:t xml:space="preserve">find that she was not prima facie eligible for a U visa nor did the IJ find that her receipt of U nonimmigrant status would </w:t>
      </w:r>
      <w:r w:rsidR="009A4718" w:rsidRPr="00A44D2C">
        <w:rPr>
          <w:color w:val="000000" w:themeColor="text1"/>
        </w:rPr>
        <w:t xml:space="preserve">not </w:t>
      </w:r>
      <w:r w:rsidR="00350BFF" w:rsidRPr="00A44D2C">
        <w:rPr>
          <w:color w:val="000000" w:themeColor="text1"/>
        </w:rPr>
        <w:t>materially affect the outcome of proceedings, because</w:t>
      </w:r>
      <w:r w:rsidR="00507F88" w:rsidRPr="00A44D2C">
        <w:rPr>
          <w:color w:val="000000" w:themeColor="text1"/>
        </w:rPr>
        <w:t xml:space="preserve"> Ms. </w:t>
      </w:r>
      <w:r w:rsidR="0015330D">
        <w:rPr>
          <w:color w:val="000000" w:themeColor="text1"/>
        </w:rPr>
        <w:t xml:space="preserve">                        </w:t>
      </w:r>
      <w:r w:rsidR="00507F88" w:rsidRPr="00A44D2C">
        <w:rPr>
          <w:color w:val="000000" w:themeColor="text1"/>
        </w:rPr>
        <w:t xml:space="preserve"> did not </w:t>
      </w:r>
      <w:r w:rsidR="005628F6" w:rsidRPr="00A44D2C">
        <w:rPr>
          <w:color w:val="000000" w:themeColor="text1"/>
        </w:rPr>
        <w:t xml:space="preserve">request </w:t>
      </w:r>
      <w:r w:rsidR="00507F88" w:rsidRPr="00A44D2C">
        <w:rPr>
          <w:color w:val="000000" w:themeColor="text1"/>
        </w:rPr>
        <w:t xml:space="preserve">a continuance </w:t>
      </w:r>
      <w:r w:rsidR="005628F6" w:rsidRPr="00A44D2C">
        <w:rPr>
          <w:color w:val="000000" w:themeColor="text1"/>
        </w:rPr>
        <w:t>before</w:t>
      </w:r>
      <w:r w:rsidR="00507F88" w:rsidRPr="00A44D2C">
        <w:rPr>
          <w:color w:val="000000" w:themeColor="text1"/>
        </w:rPr>
        <w:t xml:space="preserve"> the IJ</w:t>
      </w:r>
      <w:r w:rsidR="00350BFF" w:rsidRPr="00A44D2C">
        <w:rPr>
          <w:color w:val="000000" w:themeColor="text1"/>
        </w:rPr>
        <w:t xml:space="preserve">. The motion Ms. </w:t>
      </w:r>
      <w:r w:rsidR="0015330D">
        <w:rPr>
          <w:color w:val="000000" w:themeColor="text1"/>
        </w:rPr>
        <w:t xml:space="preserve">                        </w:t>
      </w:r>
      <w:r w:rsidR="00350BFF" w:rsidRPr="00A44D2C">
        <w:rPr>
          <w:color w:val="000000" w:themeColor="text1"/>
        </w:rPr>
        <w:t xml:space="preserve"> filed before the IJ was for administrative closure of her removal proceedings pending </w:t>
      </w:r>
      <w:r w:rsidR="005628F6" w:rsidRPr="00A44D2C">
        <w:rPr>
          <w:color w:val="000000" w:themeColor="text1"/>
        </w:rPr>
        <w:t xml:space="preserve">the adjudication of her U visa </w:t>
      </w:r>
      <w:r w:rsidR="005628F6" w:rsidRPr="00A44D2C">
        <w:rPr>
          <w:color w:val="000000" w:themeColor="text1"/>
        </w:rPr>
        <w:lastRenderedPageBreak/>
        <w:t>petition</w:t>
      </w:r>
      <w:r w:rsidR="00350BFF" w:rsidRPr="00A44D2C">
        <w:rPr>
          <w:color w:val="000000" w:themeColor="text1"/>
        </w:rPr>
        <w:t>, which required the IJ to engage in a different analysis than the IJ would have undertaken had she sought a continuance</w:t>
      </w:r>
      <w:r w:rsidR="00507F88" w:rsidRPr="00A44D2C">
        <w:rPr>
          <w:color w:val="000000" w:themeColor="text1"/>
        </w:rPr>
        <w:t xml:space="preserve">. A.R. 376-436. During the pendency of the appeal, after an intervening precedent decision all but eliminated the likelihood of administrative closure, Ms. </w:t>
      </w:r>
      <w:r w:rsidR="0015330D">
        <w:rPr>
          <w:color w:val="000000" w:themeColor="text1"/>
        </w:rPr>
        <w:t xml:space="preserve">                        </w:t>
      </w:r>
      <w:r w:rsidR="00507F88" w:rsidRPr="00A44D2C">
        <w:rPr>
          <w:color w:val="000000" w:themeColor="text1"/>
        </w:rPr>
        <w:t xml:space="preserve"> requested that the Board remand her case to the IJ to determine whether she had established good cause for a continuance. A.R. 21. </w:t>
      </w:r>
      <w:r w:rsidR="00507F88" w:rsidRPr="00A44D2C">
        <w:rPr>
          <w:i/>
          <w:iCs/>
          <w:color w:val="000000" w:themeColor="text1"/>
        </w:rPr>
        <w:t>See</w:t>
      </w:r>
      <w:r w:rsidR="00507F88" w:rsidRPr="00A44D2C">
        <w:rPr>
          <w:color w:val="000000" w:themeColor="text1"/>
        </w:rPr>
        <w:t xml:space="preserve"> </w:t>
      </w:r>
      <w:r w:rsidR="00507F88" w:rsidRPr="00A44D2C">
        <w:rPr>
          <w:i/>
          <w:iCs/>
          <w:color w:val="000000" w:themeColor="text1"/>
        </w:rPr>
        <w:t>Matter of Castro-Tum</w:t>
      </w:r>
      <w:r w:rsidR="00507F88" w:rsidRPr="00A44D2C">
        <w:rPr>
          <w:color w:val="000000" w:themeColor="text1"/>
        </w:rPr>
        <w:t>, 27 I&amp;N Dec. 271 (A.G. 2018).</w:t>
      </w:r>
      <w:r w:rsidR="005628F6" w:rsidRPr="00A44D2C">
        <w:rPr>
          <w:color w:val="000000" w:themeColor="text1"/>
        </w:rPr>
        <w:t xml:space="preserve"> The Board failed to follow its own preceden</w:t>
      </w:r>
      <w:r w:rsidR="00350BFF" w:rsidRPr="00A44D2C">
        <w:rPr>
          <w:color w:val="000000" w:themeColor="text1"/>
        </w:rPr>
        <w:t>t</w:t>
      </w:r>
      <w:r w:rsidR="005628F6" w:rsidRPr="00A44D2C">
        <w:rPr>
          <w:color w:val="000000" w:themeColor="text1"/>
        </w:rPr>
        <w:t xml:space="preserve"> </w:t>
      </w:r>
      <w:r w:rsidR="00350BFF" w:rsidRPr="00A44D2C">
        <w:rPr>
          <w:color w:val="000000" w:themeColor="text1"/>
        </w:rPr>
        <w:t>when it denied</w:t>
      </w:r>
      <w:r w:rsidR="005628F6" w:rsidRPr="00A44D2C">
        <w:rPr>
          <w:color w:val="000000" w:themeColor="text1"/>
        </w:rPr>
        <w:t xml:space="preserve"> Ms. </w:t>
      </w:r>
      <w:r w:rsidR="0015330D">
        <w:rPr>
          <w:color w:val="000000" w:themeColor="text1"/>
        </w:rPr>
        <w:t xml:space="preserve">                        </w:t>
      </w:r>
      <w:r w:rsidR="005628F6" w:rsidRPr="00A44D2C">
        <w:rPr>
          <w:color w:val="000000" w:themeColor="text1"/>
        </w:rPr>
        <w:t>’s motion to remand her case to the IJ for consideration of continuance eligibility.</w:t>
      </w:r>
    </w:p>
    <w:p w14:paraId="587C79C8" w14:textId="77777777" w:rsidR="00C67E49" w:rsidRPr="00A44D2C" w:rsidRDefault="00976511" w:rsidP="00DD43A7">
      <w:pPr>
        <w:numPr>
          <w:ilvl w:val="2"/>
          <w:numId w:val="6"/>
        </w:numPr>
        <w:tabs>
          <w:tab w:val="left" w:pos="1857"/>
        </w:tabs>
        <w:spacing w:before="14"/>
        <w:ind w:hanging="298"/>
        <w:rPr>
          <w:color w:val="000000" w:themeColor="text1"/>
          <w:sz w:val="28"/>
          <w:szCs w:val="28"/>
        </w:rPr>
      </w:pPr>
      <w:r w:rsidRPr="00A44D2C">
        <w:rPr>
          <w:i/>
          <w:color w:val="000000" w:themeColor="text1"/>
          <w:sz w:val="28"/>
          <w:szCs w:val="28"/>
        </w:rPr>
        <w:t>The U Visa Backlog Strengthens the Need for Sanchez-Sosa.</w:t>
      </w:r>
    </w:p>
    <w:p w14:paraId="3A58D62F" w14:textId="77777777" w:rsidR="00C67E49" w:rsidRPr="00A44D2C" w:rsidRDefault="00C67E49">
      <w:pPr>
        <w:spacing w:before="1" w:line="120" w:lineRule="exact"/>
        <w:rPr>
          <w:color w:val="000000" w:themeColor="text1"/>
          <w:sz w:val="28"/>
          <w:szCs w:val="28"/>
        </w:rPr>
      </w:pPr>
    </w:p>
    <w:p w14:paraId="7D1D8B75" w14:textId="77777777" w:rsidR="00C67E49" w:rsidRPr="00A44D2C" w:rsidRDefault="00C67E49">
      <w:pPr>
        <w:spacing w:line="200" w:lineRule="exact"/>
        <w:rPr>
          <w:color w:val="000000" w:themeColor="text1"/>
          <w:sz w:val="28"/>
          <w:szCs w:val="28"/>
        </w:rPr>
      </w:pPr>
    </w:p>
    <w:p w14:paraId="717C0528" w14:textId="3C014607" w:rsidR="00A503A2" w:rsidRPr="00A44D2C" w:rsidRDefault="00976511" w:rsidP="00A503A2">
      <w:pPr>
        <w:spacing w:line="480" w:lineRule="auto"/>
        <w:ind w:left="119" w:right="107" w:firstLine="720"/>
        <w:jc w:val="both"/>
        <w:rPr>
          <w:color w:val="000000" w:themeColor="text1"/>
          <w:sz w:val="28"/>
          <w:szCs w:val="28"/>
        </w:rPr>
      </w:pPr>
      <w:r w:rsidRPr="00A44D2C">
        <w:rPr>
          <w:color w:val="000000" w:themeColor="text1"/>
          <w:sz w:val="28"/>
          <w:szCs w:val="28"/>
        </w:rPr>
        <w:t xml:space="preserve">Tens of thousands of U visa applicants are waiting to be put on the waitlist and, short of mandamus in federal court, have no control over the timing of that decision. </w:t>
      </w:r>
      <w:r w:rsidRPr="00A44D2C">
        <w:rPr>
          <w:i/>
          <w:color w:val="000000" w:themeColor="text1"/>
          <w:sz w:val="28"/>
          <w:szCs w:val="28"/>
        </w:rPr>
        <w:t xml:space="preserve">See Number of Form 1-918, Petition for U Nonimmigrant Status, by Fiscal Year, Quarter, and Case Status 2009-2019 </w:t>
      </w:r>
      <w:r w:rsidRPr="00A44D2C">
        <w:rPr>
          <w:color w:val="000000" w:themeColor="text1"/>
          <w:sz w:val="28"/>
          <w:szCs w:val="28"/>
        </w:rPr>
        <w:t>(Fiscal Year 2019, Quarter 2), United States Dep’t Of Homeland Security, Citizen and Immigr. Services (2019), https://</w:t>
      </w:r>
      <w:hyperlink r:id="rId36">
        <w:r w:rsidRPr="00A44D2C">
          <w:rPr>
            <w:color w:val="000000" w:themeColor="text1"/>
            <w:sz w:val="28"/>
            <w:szCs w:val="28"/>
          </w:rPr>
          <w:t>www.uscis.gov/sites/default/files/USCIS/Resources/Reports%20and%20Stu</w:t>
        </w:r>
      </w:hyperlink>
      <w:r w:rsidRPr="00A44D2C">
        <w:rPr>
          <w:color w:val="000000" w:themeColor="text1"/>
          <w:sz w:val="28"/>
          <w:szCs w:val="28"/>
        </w:rPr>
        <w:t xml:space="preserve">dies/Immigration%20Forms%20Data/Victims/I918u_visastatistics_fy2019_qtr2.pdf. As of </w:t>
      </w:r>
      <w:r w:rsidR="00AD6FF1" w:rsidRPr="00A44D2C">
        <w:rPr>
          <w:color w:val="000000" w:themeColor="text1"/>
          <w:sz w:val="28"/>
          <w:szCs w:val="28"/>
        </w:rPr>
        <w:t>February 2020</w:t>
      </w:r>
      <w:r w:rsidRPr="00A44D2C">
        <w:rPr>
          <w:color w:val="000000" w:themeColor="text1"/>
          <w:sz w:val="28"/>
          <w:szCs w:val="28"/>
        </w:rPr>
        <w:t xml:space="preserve">, USCIS estimates it is taking more than </w:t>
      </w:r>
      <w:r w:rsidRPr="00A44D2C">
        <w:rPr>
          <w:i/>
          <w:color w:val="000000" w:themeColor="text1"/>
          <w:sz w:val="28"/>
          <w:szCs w:val="28"/>
        </w:rPr>
        <w:t xml:space="preserve">four years </w:t>
      </w:r>
      <w:r w:rsidRPr="00A44D2C">
        <w:rPr>
          <w:color w:val="000000" w:themeColor="text1"/>
          <w:sz w:val="28"/>
          <w:szCs w:val="28"/>
        </w:rPr>
        <w:t xml:space="preserve">(54 months) to process U visas. </w:t>
      </w:r>
      <w:r w:rsidRPr="00A44D2C">
        <w:rPr>
          <w:i/>
          <w:color w:val="000000" w:themeColor="text1"/>
          <w:sz w:val="28"/>
          <w:szCs w:val="28"/>
        </w:rPr>
        <w:t xml:space="preserve">See USCIS Processing Times, </w:t>
      </w:r>
      <w:r w:rsidRPr="00A44D2C">
        <w:rPr>
          <w:color w:val="000000" w:themeColor="text1"/>
          <w:sz w:val="28"/>
          <w:szCs w:val="28"/>
        </w:rPr>
        <w:t xml:space="preserve">Form: 1-918, Field Office or Service Center: VSC, United States Dep’t Of Homeland Security, Citizen and Immigr. Services (last accessed </w:t>
      </w:r>
      <w:r w:rsidR="00AD6FF1" w:rsidRPr="00A44D2C">
        <w:rPr>
          <w:color w:val="000000" w:themeColor="text1"/>
          <w:sz w:val="28"/>
          <w:szCs w:val="28"/>
        </w:rPr>
        <w:t>February 8, 2020</w:t>
      </w:r>
      <w:r w:rsidRPr="00A44D2C">
        <w:rPr>
          <w:color w:val="000000" w:themeColor="text1"/>
          <w:sz w:val="28"/>
          <w:szCs w:val="28"/>
        </w:rPr>
        <w:t xml:space="preserve">), https://egov.uscis.gov/ </w:t>
      </w:r>
      <w:r w:rsidRPr="00A44D2C">
        <w:rPr>
          <w:color w:val="000000" w:themeColor="text1"/>
          <w:sz w:val="28"/>
          <w:szCs w:val="28"/>
        </w:rPr>
        <w:lastRenderedPageBreak/>
        <w:t xml:space="preserve">processing-times. While the backlog illustrates the success of the U visa as a tool for law enforcement, USCIS’s lengthy delay in placing U visa applicants on the waitlist leaves many crime victims languishing without legal work authorization and, under an apparent change in DHS policy, subject to deportation. Therefore, the extensive and growing U visa backlog is, if anything, an additional reason the BIA should insist that EOIR grant continuances to U visa applicants who make </w:t>
      </w:r>
      <w:r w:rsidR="00DC40CF" w:rsidRPr="00A44D2C">
        <w:rPr>
          <w:color w:val="000000" w:themeColor="text1"/>
          <w:sz w:val="28"/>
          <w:szCs w:val="28"/>
        </w:rPr>
        <w:t>prima facie</w:t>
      </w:r>
      <w:r w:rsidRPr="00A44D2C">
        <w:rPr>
          <w:color w:val="000000" w:themeColor="text1"/>
          <w:sz w:val="28"/>
          <w:szCs w:val="28"/>
        </w:rPr>
        <w:t xml:space="preserve"> showing. </w:t>
      </w:r>
      <w:r w:rsidRPr="00A44D2C">
        <w:rPr>
          <w:i/>
          <w:color w:val="000000" w:themeColor="text1"/>
          <w:sz w:val="28"/>
          <w:szCs w:val="28"/>
        </w:rPr>
        <w:t>See Matter of Alvarado-Turcio</w:t>
      </w:r>
      <w:r w:rsidRPr="00A44D2C">
        <w:rPr>
          <w:color w:val="000000" w:themeColor="text1"/>
          <w:sz w:val="28"/>
          <w:szCs w:val="28"/>
        </w:rPr>
        <w:t>, A201-109-166 2, 3 (BIA  Aug 17, 2017) https://</w:t>
      </w:r>
      <w:hyperlink r:id="rId37">
        <w:r w:rsidRPr="00A44D2C">
          <w:rPr>
            <w:color w:val="000000" w:themeColor="text1"/>
            <w:sz w:val="28"/>
            <w:szCs w:val="28"/>
          </w:rPr>
          <w:t>www.scribd.com/document/360077591/Edgar-Marcelo</w:t>
        </w:r>
      </w:hyperlink>
      <w:r w:rsidRPr="00A44D2C">
        <w:rPr>
          <w:color w:val="000000" w:themeColor="text1"/>
          <w:sz w:val="28"/>
          <w:szCs w:val="28"/>
        </w:rPr>
        <w:t xml:space="preserve"> Alvarado-Turcio-A201-109-166-BIA-Aug-17-2017 (recognizing the significant U visa backlog and holding that “processing delays are insufficient, in themselves, to deny an alien’s request for a continuance”); </w:t>
      </w:r>
      <w:r w:rsidRPr="00A44D2C">
        <w:rPr>
          <w:i/>
          <w:color w:val="000000" w:themeColor="text1"/>
          <w:sz w:val="28"/>
          <w:szCs w:val="28"/>
        </w:rPr>
        <w:t>see Malilia v. Holder</w:t>
      </w:r>
      <w:r w:rsidRPr="00A44D2C">
        <w:rPr>
          <w:color w:val="000000" w:themeColor="text1"/>
          <w:sz w:val="28"/>
          <w:szCs w:val="28"/>
        </w:rPr>
        <w:t xml:space="preserve">, 632 F.3d 598, 606 (9th Cir. 2011) (holding that “delays in the USCIS approval process are no reason to deny an otherwise reasonable continuance request.”); </w:t>
      </w:r>
      <w:r w:rsidRPr="00A44D2C">
        <w:rPr>
          <w:i/>
          <w:color w:val="000000" w:themeColor="text1"/>
          <w:sz w:val="28"/>
          <w:szCs w:val="28"/>
        </w:rPr>
        <w:t>see Ahmed v. Holder</w:t>
      </w:r>
      <w:r w:rsidRPr="00A44D2C">
        <w:rPr>
          <w:color w:val="000000" w:themeColor="text1"/>
          <w:sz w:val="28"/>
          <w:szCs w:val="28"/>
        </w:rPr>
        <w:t xml:space="preserve">, 569 F.3d 1009, 1013 (9th Cir. 2009) (noting “concern about blaming a petitioner for an administrative agency’s delay in processing an </w:t>
      </w:r>
      <w:r w:rsidR="00023D20" w:rsidRPr="00A44D2C">
        <w:rPr>
          <w:color w:val="000000" w:themeColor="text1"/>
          <w:sz w:val="28"/>
          <w:szCs w:val="28"/>
        </w:rPr>
        <w:t>employment-based</w:t>
      </w:r>
      <w:r w:rsidRPr="00A44D2C">
        <w:rPr>
          <w:color w:val="000000" w:themeColor="text1"/>
          <w:sz w:val="28"/>
          <w:szCs w:val="28"/>
        </w:rPr>
        <w:t xml:space="preserve"> visa application”).</w:t>
      </w:r>
    </w:p>
    <w:p w14:paraId="3DDEC0E6" w14:textId="4C5C97FA" w:rsidR="00C67E49" w:rsidRPr="00A44D2C" w:rsidRDefault="00023D20" w:rsidP="00A503A2">
      <w:pPr>
        <w:spacing w:line="480" w:lineRule="auto"/>
        <w:ind w:left="119" w:right="107" w:firstLine="720"/>
        <w:jc w:val="both"/>
        <w:rPr>
          <w:color w:val="000000" w:themeColor="text1"/>
          <w:sz w:val="28"/>
          <w:szCs w:val="28"/>
        </w:rPr>
      </w:pPr>
      <w:r w:rsidRPr="00A44D2C">
        <w:rPr>
          <w:color w:val="000000" w:themeColor="text1"/>
          <w:sz w:val="28"/>
          <w:szCs w:val="28"/>
        </w:rPr>
        <w:t>If ICE dismantles</w:t>
      </w:r>
      <w:r w:rsidR="00976511" w:rsidRPr="00A44D2C">
        <w:rPr>
          <w:color w:val="000000" w:themeColor="text1"/>
          <w:sz w:val="28"/>
          <w:szCs w:val="28"/>
        </w:rPr>
        <w:t xml:space="preserve"> its prima facie determination system for U visa applicants, and USCIS continues to inadequately staff and sluggishly process crime victim applications, EOIR will be the last safeguard against deporting thousands of </w:t>
      </w:r>
      <w:r w:rsidRPr="00A44D2C">
        <w:rPr>
          <w:color w:val="000000" w:themeColor="text1"/>
          <w:sz w:val="28"/>
          <w:szCs w:val="28"/>
        </w:rPr>
        <w:t>crime</w:t>
      </w:r>
      <w:r w:rsidR="00976511" w:rsidRPr="00A44D2C">
        <w:rPr>
          <w:color w:val="000000" w:themeColor="text1"/>
          <w:sz w:val="28"/>
          <w:szCs w:val="28"/>
        </w:rPr>
        <w:t xml:space="preserve"> </w:t>
      </w:r>
      <w:r w:rsidR="00976511" w:rsidRPr="00A44D2C">
        <w:rPr>
          <w:color w:val="000000" w:themeColor="text1"/>
          <w:sz w:val="28"/>
          <w:szCs w:val="28"/>
        </w:rPr>
        <w:lastRenderedPageBreak/>
        <w:t>victims who have been helpful to United States law enforcement</w:t>
      </w:r>
      <w:r w:rsidR="00F11AA4" w:rsidRPr="00A44D2C">
        <w:rPr>
          <w:color w:val="000000" w:themeColor="text1"/>
          <w:sz w:val="28"/>
          <w:szCs w:val="28"/>
        </w:rPr>
        <w:t>, and whom Congress chose to protect</w:t>
      </w:r>
      <w:r w:rsidR="00976511" w:rsidRPr="00A44D2C">
        <w:rPr>
          <w:color w:val="000000" w:themeColor="text1"/>
          <w:sz w:val="28"/>
          <w:szCs w:val="28"/>
        </w:rPr>
        <w:t>.</w:t>
      </w:r>
    </w:p>
    <w:p w14:paraId="5F22E6FC" w14:textId="6E77224D" w:rsidR="00023D20" w:rsidRPr="00A44D2C" w:rsidRDefault="00023D20" w:rsidP="00DD43A7">
      <w:pPr>
        <w:pStyle w:val="NormalWeb"/>
        <w:numPr>
          <w:ilvl w:val="0"/>
          <w:numId w:val="6"/>
        </w:numPr>
        <w:rPr>
          <w:sz w:val="28"/>
          <w:szCs w:val="28"/>
          <w:u w:val="single"/>
        </w:rPr>
      </w:pPr>
      <w:r w:rsidRPr="00A44D2C">
        <w:rPr>
          <w:sz w:val="28"/>
          <w:szCs w:val="28"/>
          <w:u w:val="single"/>
        </w:rPr>
        <w:t xml:space="preserve">IJs and the </w:t>
      </w:r>
      <w:r w:rsidR="008916AE" w:rsidRPr="00A44D2C">
        <w:rPr>
          <w:sz w:val="28"/>
          <w:szCs w:val="28"/>
          <w:u w:val="single"/>
        </w:rPr>
        <w:t>Board</w:t>
      </w:r>
      <w:r w:rsidRPr="00A44D2C">
        <w:rPr>
          <w:sz w:val="28"/>
          <w:szCs w:val="28"/>
          <w:u w:val="single"/>
        </w:rPr>
        <w:t xml:space="preserve"> have </w:t>
      </w:r>
      <w:r w:rsidR="008916AE" w:rsidRPr="00A44D2C">
        <w:rPr>
          <w:sz w:val="28"/>
          <w:szCs w:val="28"/>
          <w:u w:val="single"/>
        </w:rPr>
        <w:t>A</w:t>
      </w:r>
      <w:r w:rsidRPr="00A44D2C">
        <w:rPr>
          <w:sz w:val="28"/>
          <w:szCs w:val="28"/>
          <w:u w:val="single"/>
        </w:rPr>
        <w:t xml:space="preserve">uthority to </w:t>
      </w:r>
      <w:r w:rsidR="008916AE" w:rsidRPr="00A44D2C">
        <w:rPr>
          <w:sz w:val="28"/>
          <w:szCs w:val="28"/>
          <w:u w:val="single"/>
        </w:rPr>
        <w:t>A</w:t>
      </w:r>
      <w:r w:rsidRPr="00A44D2C">
        <w:rPr>
          <w:sz w:val="28"/>
          <w:szCs w:val="28"/>
          <w:u w:val="single"/>
        </w:rPr>
        <w:t xml:space="preserve">dministratively </w:t>
      </w:r>
      <w:r w:rsidR="008916AE" w:rsidRPr="00A44D2C">
        <w:rPr>
          <w:sz w:val="28"/>
          <w:szCs w:val="28"/>
          <w:u w:val="single"/>
        </w:rPr>
        <w:t>C</w:t>
      </w:r>
      <w:r w:rsidRPr="00A44D2C">
        <w:rPr>
          <w:sz w:val="28"/>
          <w:szCs w:val="28"/>
          <w:u w:val="single"/>
        </w:rPr>
        <w:t xml:space="preserve">lose </w:t>
      </w:r>
      <w:r w:rsidR="008916AE" w:rsidRPr="00A44D2C">
        <w:rPr>
          <w:sz w:val="28"/>
          <w:szCs w:val="28"/>
          <w:u w:val="single"/>
        </w:rPr>
        <w:t>R</w:t>
      </w:r>
      <w:r w:rsidRPr="00A44D2C">
        <w:rPr>
          <w:sz w:val="28"/>
          <w:szCs w:val="28"/>
          <w:u w:val="single"/>
        </w:rPr>
        <w:t xml:space="preserve">emoval </w:t>
      </w:r>
      <w:r w:rsidR="008916AE" w:rsidRPr="00A44D2C">
        <w:rPr>
          <w:sz w:val="28"/>
          <w:szCs w:val="28"/>
          <w:u w:val="single"/>
        </w:rPr>
        <w:t>P</w:t>
      </w:r>
      <w:r w:rsidRPr="00A44D2C">
        <w:rPr>
          <w:sz w:val="28"/>
          <w:szCs w:val="28"/>
          <w:u w:val="single"/>
        </w:rPr>
        <w:t>roceedings.</w:t>
      </w:r>
    </w:p>
    <w:p w14:paraId="239DE709" w14:textId="77777777" w:rsidR="00A44D2C" w:rsidRPr="00A44D2C" w:rsidRDefault="00023D20" w:rsidP="00A44D2C">
      <w:pPr>
        <w:pStyle w:val="NormalWeb"/>
        <w:spacing w:line="480" w:lineRule="auto"/>
        <w:ind w:firstLine="810"/>
        <w:jc w:val="both"/>
        <w:rPr>
          <w:sz w:val="28"/>
          <w:szCs w:val="28"/>
        </w:rPr>
      </w:pPr>
      <w:r w:rsidRPr="00A44D2C">
        <w:rPr>
          <w:sz w:val="28"/>
          <w:szCs w:val="28"/>
        </w:rPr>
        <w:t xml:space="preserve">The Attorney General’s interpretation of 8 C.F.R. §§ 1003.10(b) and 1003.1(d)(1)(ii) in </w:t>
      </w:r>
      <w:r w:rsidRPr="00A44D2C">
        <w:rPr>
          <w:i/>
          <w:iCs/>
          <w:sz w:val="28"/>
          <w:szCs w:val="28"/>
        </w:rPr>
        <w:t xml:space="preserve">Matter of Castro Tum </w:t>
      </w:r>
      <w:r w:rsidRPr="00A44D2C">
        <w:rPr>
          <w:sz w:val="28"/>
          <w:szCs w:val="28"/>
        </w:rPr>
        <w:t xml:space="preserve">need not be afforded deference, as the regulations are unambiguous. The regulations provide that </w:t>
      </w:r>
      <w:r w:rsidR="008916AE" w:rsidRPr="00A44D2C">
        <w:rPr>
          <w:sz w:val="28"/>
          <w:szCs w:val="28"/>
        </w:rPr>
        <w:t>IJs</w:t>
      </w:r>
      <w:r w:rsidRPr="00A44D2C">
        <w:rPr>
          <w:sz w:val="28"/>
          <w:szCs w:val="28"/>
        </w:rPr>
        <w:t xml:space="preserve"> and the Board “may take any action . . . appropriate and necessary for the disposition” of the case. 8 C.F.R. §§ 1003.1(d)(1)(ii) &amp; 1003.10(b). Because administrative closure is within the realm of “any action” that is contemplated by statute, regulation, and Board precedent to manage or dispose of a case, “the authority of IJs and the BIA to administratively close cases is conferred by the plain language of 8 C.F.R. §§ 1003.10(b) and 1003.1(d)(1)(ii).” </w:t>
      </w:r>
      <w:r w:rsidR="008916AE" w:rsidRPr="00A44D2C">
        <w:rPr>
          <w:i/>
          <w:color w:val="000000" w:themeColor="text1"/>
          <w:sz w:val="28"/>
          <w:szCs w:val="28"/>
        </w:rPr>
        <w:t>Zuniga Romero v. Barr,</w:t>
      </w:r>
      <w:r w:rsidR="008916AE" w:rsidRPr="00A44D2C">
        <w:rPr>
          <w:iCs/>
          <w:color w:val="000000" w:themeColor="text1"/>
          <w:sz w:val="28"/>
          <w:szCs w:val="28"/>
        </w:rPr>
        <w:t xml:space="preserve"> </w:t>
      </w:r>
      <w:r w:rsidR="008916AE" w:rsidRPr="00A44D2C">
        <w:rPr>
          <w:color w:val="000000" w:themeColor="text1"/>
          <w:sz w:val="28"/>
          <w:szCs w:val="28"/>
        </w:rPr>
        <w:t>937 F.3d 282</w:t>
      </w:r>
      <w:r w:rsidR="008916AE" w:rsidRPr="00A44D2C">
        <w:rPr>
          <w:iCs/>
          <w:color w:val="000000" w:themeColor="text1"/>
          <w:sz w:val="28"/>
          <w:szCs w:val="28"/>
        </w:rPr>
        <w:t xml:space="preserve"> (4th Cir. 2019)</w:t>
      </w:r>
      <w:r w:rsidRPr="00A44D2C">
        <w:rPr>
          <w:sz w:val="28"/>
          <w:szCs w:val="28"/>
        </w:rPr>
        <w:t xml:space="preserve">. </w:t>
      </w:r>
    </w:p>
    <w:p w14:paraId="4CCF2718" w14:textId="67DCBB8F" w:rsidR="00874EA0" w:rsidRPr="00A44D2C" w:rsidRDefault="00023D20" w:rsidP="00A44D2C">
      <w:pPr>
        <w:pStyle w:val="NormalWeb"/>
        <w:spacing w:line="480" w:lineRule="auto"/>
        <w:ind w:firstLine="810"/>
        <w:jc w:val="both"/>
        <w:rPr>
          <w:sz w:val="28"/>
          <w:szCs w:val="28"/>
        </w:rPr>
      </w:pPr>
      <w:r w:rsidRPr="00A44D2C">
        <w:rPr>
          <w:sz w:val="28"/>
          <w:szCs w:val="28"/>
        </w:rPr>
        <w:t xml:space="preserve">In </w:t>
      </w:r>
      <w:r w:rsidRPr="00A44D2C">
        <w:rPr>
          <w:i/>
          <w:iCs/>
          <w:sz w:val="28"/>
          <w:szCs w:val="28"/>
        </w:rPr>
        <w:t>Hernandez-Perez v. Whitaker</w:t>
      </w:r>
      <w:r w:rsidRPr="00A44D2C">
        <w:rPr>
          <w:sz w:val="28"/>
          <w:szCs w:val="28"/>
        </w:rPr>
        <w:t xml:space="preserve">, 911 F.3d 305 (6th Cir. 2018), this Court favored </w:t>
      </w:r>
      <w:r w:rsidR="00792257" w:rsidRPr="00A44D2C">
        <w:rPr>
          <w:sz w:val="28"/>
          <w:szCs w:val="28"/>
        </w:rPr>
        <w:t>an</w:t>
      </w:r>
      <w:r w:rsidRPr="00A44D2C">
        <w:rPr>
          <w:sz w:val="28"/>
          <w:szCs w:val="28"/>
        </w:rPr>
        <w:t xml:space="preserve"> interpretation of an ambiguous statute and its accompanying regulatory scheme</w:t>
      </w:r>
      <w:r w:rsidR="00792257" w:rsidRPr="00A44D2C">
        <w:rPr>
          <w:sz w:val="28"/>
          <w:szCs w:val="28"/>
        </w:rPr>
        <w:t xml:space="preserve"> that would not have the "unusually broad implication" of invalidating almost all Notices to Appear</w:t>
      </w:r>
      <w:r w:rsidRPr="00A44D2C">
        <w:rPr>
          <w:sz w:val="28"/>
          <w:szCs w:val="28"/>
        </w:rPr>
        <w:t xml:space="preserve">. </w:t>
      </w:r>
      <w:r w:rsidRPr="00A44D2C">
        <w:rPr>
          <w:i/>
          <w:iCs/>
          <w:sz w:val="28"/>
          <w:szCs w:val="28"/>
        </w:rPr>
        <w:t>Hernandez-Perez v. Whitaker</w:t>
      </w:r>
      <w:r w:rsidRPr="00A44D2C">
        <w:rPr>
          <w:sz w:val="28"/>
          <w:szCs w:val="28"/>
        </w:rPr>
        <w:t xml:space="preserve">, 911 F.3d at 314. </w:t>
      </w:r>
      <w:r w:rsidRPr="00A44D2C">
        <w:rPr>
          <w:i/>
          <w:iCs/>
          <w:sz w:val="28"/>
          <w:szCs w:val="28"/>
        </w:rPr>
        <w:t>Matter of Castro Tum</w:t>
      </w:r>
      <w:r w:rsidR="00281D81" w:rsidRPr="00A44D2C">
        <w:rPr>
          <w:sz w:val="28"/>
          <w:szCs w:val="28"/>
        </w:rPr>
        <w:t xml:space="preserve">, which involves an </w:t>
      </w:r>
      <w:r w:rsidR="00281D81" w:rsidRPr="00A44D2C">
        <w:rPr>
          <w:i/>
          <w:iCs/>
          <w:sz w:val="28"/>
          <w:szCs w:val="28"/>
        </w:rPr>
        <w:t>unambiguous</w:t>
      </w:r>
      <w:r w:rsidR="00281D81" w:rsidRPr="00A44D2C">
        <w:rPr>
          <w:sz w:val="28"/>
          <w:szCs w:val="28"/>
        </w:rPr>
        <w:t xml:space="preserve"> regulation,</w:t>
      </w:r>
      <w:r w:rsidR="00281D81" w:rsidRPr="00A44D2C">
        <w:rPr>
          <w:i/>
          <w:iCs/>
          <w:sz w:val="28"/>
          <w:szCs w:val="28"/>
        </w:rPr>
        <w:t xml:space="preserve"> </w:t>
      </w:r>
      <w:r w:rsidR="00281D81" w:rsidRPr="00A44D2C">
        <w:rPr>
          <w:sz w:val="28"/>
          <w:szCs w:val="28"/>
        </w:rPr>
        <w:t xml:space="preserve">produces this type </w:t>
      </w:r>
      <w:r w:rsidR="002A520E">
        <w:rPr>
          <w:sz w:val="28"/>
          <w:szCs w:val="28"/>
        </w:rPr>
        <w:t xml:space="preserve">of </w:t>
      </w:r>
      <w:bookmarkStart w:id="8" w:name="_GoBack"/>
      <w:bookmarkEnd w:id="8"/>
      <w:r w:rsidR="00281D81" w:rsidRPr="00A44D2C">
        <w:rPr>
          <w:sz w:val="28"/>
          <w:szCs w:val="28"/>
        </w:rPr>
        <w:t xml:space="preserve">an unusually broad implication: </w:t>
      </w:r>
      <w:r w:rsidRPr="00A44D2C">
        <w:rPr>
          <w:sz w:val="28"/>
          <w:szCs w:val="28"/>
        </w:rPr>
        <w:t xml:space="preserve">it </w:t>
      </w:r>
      <w:r w:rsidR="00281D81" w:rsidRPr="00A44D2C">
        <w:rPr>
          <w:sz w:val="28"/>
          <w:szCs w:val="28"/>
        </w:rPr>
        <w:t xml:space="preserve">abolishes the immigration courts’ over 30-year use </w:t>
      </w:r>
      <w:r w:rsidR="00281D81" w:rsidRPr="00A44D2C">
        <w:rPr>
          <w:sz w:val="28"/>
          <w:szCs w:val="28"/>
        </w:rPr>
        <w:lastRenderedPageBreak/>
        <w:t>of this effective docketing tool</w:t>
      </w:r>
      <w:r w:rsidRPr="00A44D2C">
        <w:rPr>
          <w:sz w:val="28"/>
          <w:szCs w:val="28"/>
        </w:rPr>
        <w:t xml:space="preserve">. </w:t>
      </w:r>
      <w:r w:rsidRPr="00A44D2C">
        <w:rPr>
          <w:i/>
          <w:iCs/>
          <w:sz w:val="28"/>
          <w:szCs w:val="28"/>
        </w:rPr>
        <w:t>Zuniga Romero v. Barr</w:t>
      </w:r>
      <w:r w:rsidRPr="00A44D2C">
        <w:rPr>
          <w:sz w:val="28"/>
          <w:szCs w:val="28"/>
        </w:rPr>
        <w:t>,</w:t>
      </w:r>
      <w:r w:rsidR="00281D81" w:rsidRPr="00A44D2C">
        <w:rPr>
          <w:sz w:val="28"/>
          <w:szCs w:val="28"/>
        </w:rPr>
        <w:t xml:space="preserve"> 937 F.3d at 304</w:t>
      </w:r>
      <w:r w:rsidRPr="00A44D2C">
        <w:rPr>
          <w:sz w:val="28"/>
          <w:szCs w:val="28"/>
        </w:rPr>
        <w:t>. Th</w:t>
      </w:r>
      <w:r w:rsidR="00281D81" w:rsidRPr="00A44D2C">
        <w:rPr>
          <w:sz w:val="28"/>
          <w:szCs w:val="28"/>
        </w:rPr>
        <w:t>is type of</w:t>
      </w:r>
      <w:r w:rsidRPr="00A44D2C">
        <w:rPr>
          <w:sz w:val="28"/>
          <w:szCs w:val="28"/>
        </w:rPr>
        <w:t xml:space="preserve"> sudden deviation from a “long-established procedural mechanism” is the result this Court sought to avoid in </w:t>
      </w:r>
      <w:r w:rsidRPr="00A44D2C">
        <w:rPr>
          <w:i/>
          <w:iCs/>
          <w:sz w:val="28"/>
          <w:szCs w:val="28"/>
        </w:rPr>
        <w:t>Hernandez-Perez v.</w:t>
      </w:r>
      <w:r w:rsidR="00281D81" w:rsidRPr="00A44D2C">
        <w:rPr>
          <w:i/>
          <w:iCs/>
          <w:sz w:val="28"/>
          <w:szCs w:val="28"/>
        </w:rPr>
        <w:t xml:space="preserve"> </w:t>
      </w:r>
      <w:r w:rsidRPr="00A44D2C">
        <w:rPr>
          <w:i/>
          <w:iCs/>
          <w:sz w:val="28"/>
          <w:szCs w:val="28"/>
        </w:rPr>
        <w:t>Whitaker</w:t>
      </w:r>
      <w:r w:rsidRPr="00A44D2C">
        <w:rPr>
          <w:sz w:val="28"/>
          <w:szCs w:val="28"/>
        </w:rPr>
        <w:t xml:space="preserve">. </w:t>
      </w:r>
      <w:r w:rsidR="00281D81" w:rsidRPr="00A44D2C">
        <w:rPr>
          <w:sz w:val="28"/>
          <w:szCs w:val="28"/>
        </w:rPr>
        <w:t xml:space="preserve"> </w:t>
      </w:r>
      <w:r w:rsidRPr="00A44D2C">
        <w:rPr>
          <w:sz w:val="28"/>
          <w:szCs w:val="28"/>
        </w:rPr>
        <w:t xml:space="preserve">Because there is no “genuine ambiguity” contained within 8 C.F.R. §§ 1003.1(d)(1)(ii) or 1003.10(b), deference should not be given to the </w:t>
      </w:r>
      <w:r w:rsidR="00772A26" w:rsidRPr="00A44D2C">
        <w:rPr>
          <w:sz w:val="28"/>
          <w:szCs w:val="28"/>
        </w:rPr>
        <w:t>Attorney General’s</w:t>
      </w:r>
      <w:r w:rsidRPr="00A44D2C">
        <w:rPr>
          <w:sz w:val="28"/>
          <w:szCs w:val="28"/>
        </w:rPr>
        <w:t xml:space="preserve"> interpretation</w:t>
      </w:r>
      <w:r w:rsidR="00772A26" w:rsidRPr="00A44D2C">
        <w:rPr>
          <w:sz w:val="28"/>
          <w:szCs w:val="28"/>
        </w:rPr>
        <w:t xml:space="preserve"> in </w:t>
      </w:r>
      <w:r w:rsidR="00772A26" w:rsidRPr="00A44D2C">
        <w:rPr>
          <w:i/>
          <w:iCs/>
          <w:sz w:val="28"/>
          <w:szCs w:val="28"/>
        </w:rPr>
        <w:t>Castro Tum</w:t>
      </w:r>
      <w:r w:rsidR="00772A26" w:rsidRPr="00A44D2C">
        <w:rPr>
          <w:sz w:val="28"/>
          <w:szCs w:val="28"/>
        </w:rPr>
        <w:t xml:space="preserve">. This interpretation </w:t>
      </w:r>
      <w:r w:rsidRPr="00A44D2C">
        <w:rPr>
          <w:sz w:val="28"/>
          <w:szCs w:val="28"/>
        </w:rPr>
        <w:t xml:space="preserve">impermissibly strips his own </w:t>
      </w:r>
      <w:r w:rsidR="008916AE" w:rsidRPr="00A44D2C">
        <w:rPr>
          <w:sz w:val="28"/>
          <w:szCs w:val="28"/>
        </w:rPr>
        <w:t>IJs</w:t>
      </w:r>
      <w:r w:rsidRPr="00A44D2C">
        <w:rPr>
          <w:sz w:val="28"/>
          <w:szCs w:val="28"/>
        </w:rPr>
        <w:t xml:space="preserve"> of their adjudicatory power</w:t>
      </w:r>
      <w:r w:rsidR="00281D81" w:rsidRPr="00A44D2C">
        <w:rPr>
          <w:sz w:val="28"/>
          <w:szCs w:val="28"/>
        </w:rPr>
        <w:t xml:space="preserve"> and </w:t>
      </w:r>
      <w:r w:rsidR="00772A26" w:rsidRPr="00A44D2C">
        <w:rPr>
          <w:sz w:val="28"/>
          <w:szCs w:val="28"/>
        </w:rPr>
        <w:t>produces an unusually broad implication</w:t>
      </w:r>
      <w:r w:rsidRPr="00A44D2C">
        <w:rPr>
          <w:sz w:val="28"/>
          <w:szCs w:val="28"/>
        </w:rPr>
        <w:t>.</w:t>
      </w:r>
      <w:r w:rsidR="00772A26" w:rsidRPr="00A44D2C">
        <w:rPr>
          <w:sz w:val="28"/>
          <w:szCs w:val="28"/>
        </w:rPr>
        <w:t xml:space="preserve"> </w:t>
      </w:r>
      <w:r w:rsidR="00772A26" w:rsidRPr="00A44D2C">
        <w:rPr>
          <w:i/>
          <w:iCs/>
          <w:sz w:val="28"/>
          <w:szCs w:val="28"/>
        </w:rPr>
        <w:t>Id.</w:t>
      </w:r>
      <w:r w:rsidR="00772A26" w:rsidRPr="00A44D2C">
        <w:rPr>
          <w:sz w:val="28"/>
          <w:szCs w:val="28"/>
        </w:rPr>
        <w:t xml:space="preserve"> </w:t>
      </w:r>
    </w:p>
    <w:p w14:paraId="259B0AA7" w14:textId="34633557" w:rsidR="00C67E49" w:rsidRPr="00A44D2C" w:rsidRDefault="00976511" w:rsidP="00A44D2C">
      <w:pPr>
        <w:pStyle w:val="Heading1"/>
        <w:numPr>
          <w:ilvl w:val="0"/>
          <w:numId w:val="5"/>
        </w:numPr>
        <w:tabs>
          <w:tab w:val="left" w:pos="480"/>
        </w:tabs>
        <w:spacing w:before="11"/>
        <w:rPr>
          <w:b w:val="0"/>
          <w:bCs w:val="0"/>
          <w:color w:val="000000" w:themeColor="text1"/>
        </w:rPr>
      </w:pPr>
      <w:r w:rsidRPr="00A44D2C">
        <w:rPr>
          <w:color w:val="000000" w:themeColor="text1"/>
        </w:rPr>
        <w:t>The BIA Should Protect Immigrant Crime Survivors, Not Deport Them.</w:t>
      </w:r>
    </w:p>
    <w:p w14:paraId="47F46D01" w14:textId="77777777" w:rsidR="00C67E49" w:rsidRPr="00A44D2C" w:rsidRDefault="00C67E49">
      <w:pPr>
        <w:spacing w:before="4" w:line="120" w:lineRule="exact"/>
        <w:rPr>
          <w:color w:val="000000" w:themeColor="text1"/>
          <w:sz w:val="28"/>
          <w:szCs w:val="28"/>
        </w:rPr>
      </w:pPr>
    </w:p>
    <w:p w14:paraId="07068C05" w14:textId="77777777" w:rsidR="00C67E49" w:rsidRPr="00A44D2C" w:rsidRDefault="00C67E49">
      <w:pPr>
        <w:spacing w:line="200" w:lineRule="exact"/>
        <w:rPr>
          <w:color w:val="000000" w:themeColor="text1"/>
          <w:sz w:val="28"/>
          <w:szCs w:val="28"/>
        </w:rPr>
      </w:pPr>
    </w:p>
    <w:p w14:paraId="21364853" w14:textId="0D622E4D" w:rsidR="00C67E49" w:rsidRPr="00A44D2C" w:rsidRDefault="00874EA0" w:rsidP="00A503A2">
      <w:pPr>
        <w:spacing w:line="480" w:lineRule="auto"/>
        <w:ind w:left="119" w:right="117" w:firstLine="720"/>
        <w:jc w:val="both"/>
        <w:rPr>
          <w:color w:val="000000" w:themeColor="text1"/>
          <w:sz w:val="28"/>
          <w:szCs w:val="28"/>
        </w:rPr>
      </w:pPr>
      <w:r w:rsidRPr="00A44D2C">
        <w:rPr>
          <w:color w:val="000000" w:themeColor="text1"/>
          <w:sz w:val="28"/>
          <w:szCs w:val="28"/>
        </w:rPr>
        <w:t>The</w:t>
      </w:r>
      <w:r w:rsidR="00976511" w:rsidRPr="00A44D2C">
        <w:rPr>
          <w:color w:val="000000" w:themeColor="text1"/>
          <w:sz w:val="28"/>
          <w:szCs w:val="28"/>
        </w:rPr>
        <w:t xml:space="preserve"> BIA must not shirk its duty to protect U visa applicants, either by refusing to apply its own </w:t>
      </w:r>
      <w:r w:rsidR="00976511" w:rsidRPr="00A44D2C">
        <w:rPr>
          <w:i/>
          <w:color w:val="000000" w:themeColor="text1"/>
          <w:sz w:val="28"/>
          <w:szCs w:val="28"/>
        </w:rPr>
        <w:t xml:space="preserve">Sanchez-Sosa </w:t>
      </w:r>
      <w:r w:rsidR="00976511" w:rsidRPr="00A44D2C">
        <w:rPr>
          <w:color w:val="000000" w:themeColor="text1"/>
          <w:sz w:val="28"/>
          <w:szCs w:val="28"/>
        </w:rPr>
        <w:t>prima facie analysis or through denying motions to reopen</w:t>
      </w:r>
      <w:r w:rsidR="00F11AA4" w:rsidRPr="00A44D2C">
        <w:rPr>
          <w:color w:val="000000" w:themeColor="text1"/>
          <w:sz w:val="28"/>
          <w:szCs w:val="28"/>
        </w:rPr>
        <w:t xml:space="preserve"> and remand</w:t>
      </w:r>
      <w:r w:rsidR="00976511" w:rsidRPr="00A44D2C">
        <w:rPr>
          <w:color w:val="000000" w:themeColor="text1"/>
          <w:sz w:val="28"/>
          <w:szCs w:val="28"/>
        </w:rPr>
        <w:t xml:space="preserve">, such as </w:t>
      </w:r>
      <w:r w:rsidR="00C50555" w:rsidRPr="00A44D2C">
        <w:rPr>
          <w:color w:val="000000" w:themeColor="text1"/>
          <w:sz w:val="28"/>
          <w:szCs w:val="28"/>
        </w:rPr>
        <w:t xml:space="preserve">the one filed by </w:t>
      </w:r>
      <w:r w:rsidR="00976511" w:rsidRPr="00A44D2C">
        <w:rPr>
          <w:color w:val="000000" w:themeColor="text1"/>
          <w:sz w:val="28"/>
          <w:szCs w:val="28"/>
        </w:rPr>
        <w:t xml:space="preserve">Ms. </w:t>
      </w:r>
      <w:r w:rsidR="0015330D">
        <w:rPr>
          <w:color w:val="000000" w:themeColor="text1"/>
          <w:sz w:val="28"/>
          <w:szCs w:val="28"/>
        </w:rPr>
        <w:t xml:space="preserve">                      </w:t>
      </w:r>
      <w:proofErr w:type="gramStart"/>
      <w:r w:rsidR="0015330D">
        <w:rPr>
          <w:color w:val="000000" w:themeColor="text1"/>
          <w:sz w:val="28"/>
          <w:szCs w:val="28"/>
        </w:rPr>
        <w:t xml:space="preserve">  </w:t>
      </w:r>
      <w:r w:rsidR="00976511" w:rsidRPr="00A44D2C">
        <w:rPr>
          <w:color w:val="000000" w:themeColor="text1"/>
          <w:sz w:val="28"/>
          <w:szCs w:val="28"/>
        </w:rPr>
        <w:t>.</w:t>
      </w:r>
      <w:proofErr w:type="gramEnd"/>
      <w:r w:rsidR="00976511" w:rsidRPr="00A44D2C">
        <w:rPr>
          <w:color w:val="000000" w:themeColor="text1"/>
          <w:sz w:val="28"/>
          <w:szCs w:val="28"/>
        </w:rPr>
        <w:t xml:space="preserve"> For the first time</w:t>
      </w:r>
      <w:r w:rsidR="00F11AA4" w:rsidRPr="00A44D2C">
        <w:rPr>
          <w:color w:val="000000" w:themeColor="text1"/>
          <w:sz w:val="28"/>
          <w:szCs w:val="28"/>
        </w:rPr>
        <w:t xml:space="preserve"> in its history</w:t>
      </w:r>
      <w:r w:rsidR="00976511" w:rsidRPr="00A44D2C">
        <w:rPr>
          <w:color w:val="000000" w:themeColor="text1"/>
          <w:sz w:val="28"/>
          <w:szCs w:val="28"/>
        </w:rPr>
        <w:t xml:space="preserve">, USCIS </w:t>
      </w:r>
      <w:r w:rsidR="00F11AA4" w:rsidRPr="00A44D2C">
        <w:rPr>
          <w:color w:val="000000" w:themeColor="text1"/>
          <w:sz w:val="28"/>
          <w:szCs w:val="28"/>
        </w:rPr>
        <w:t>has adopted a policy to initiate removal proceedings against unsuccessful U visa applicants.</w:t>
      </w:r>
      <w:r w:rsidR="00976511" w:rsidRPr="00A44D2C">
        <w:rPr>
          <w:color w:val="000000" w:themeColor="text1"/>
          <w:sz w:val="28"/>
          <w:szCs w:val="28"/>
        </w:rPr>
        <w:t xml:space="preserve"> </w:t>
      </w:r>
      <w:r w:rsidR="00976511" w:rsidRPr="00A44D2C">
        <w:rPr>
          <w:i/>
          <w:color w:val="000000" w:themeColor="text1"/>
          <w:sz w:val="28"/>
          <w:szCs w:val="28"/>
        </w:rPr>
        <w:t>Updated Guidance for the Referral of Cases and Issuance of Notices to Appear (NTAs) in Cases Involving Inadmissible and Deportable Aliens</w:t>
      </w:r>
      <w:r w:rsidR="00976511" w:rsidRPr="00A44D2C">
        <w:rPr>
          <w:color w:val="000000" w:themeColor="text1"/>
          <w:sz w:val="28"/>
          <w:szCs w:val="28"/>
        </w:rPr>
        <w:t>, United States Dep’t Of Homeland Security, Immigr. and Customs Enforcement (June 28, 2018), https://</w:t>
      </w:r>
      <w:hyperlink r:id="rId38">
        <w:r w:rsidR="00976511" w:rsidRPr="00A44D2C">
          <w:rPr>
            <w:color w:val="000000" w:themeColor="text1"/>
            <w:sz w:val="28"/>
            <w:szCs w:val="28"/>
          </w:rPr>
          <w:t>www.uscis.gov/sites/</w:t>
        </w:r>
      </w:hyperlink>
      <w:r w:rsidR="00976511" w:rsidRPr="00A44D2C">
        <w:rPr>
          <w:color w:val="000000" w:themeColor="text1"/>
          <w:sz w:val="28"/>
          <w:szCs w:val="28"/>
        </w:rPr>
        <w:t xml:space="preserve"> default/files/USCIS/Laws/Memoranda/2018/2018-06-28-PM-602-0050.1- Guidance-for-Referral-of-Cases-and-Issuance-of-NTA.pdf. At the same time</w:t>
      </w:r>
      <w:r w:rsidR="00C72CB3" w:rsidRPr="00A44D2C">
        <w:rPr>
          <w:color w:val="000000" w:themeColor="text1"/>
          <w:sz w:val="28"/>
          <w:szCs w:val="28"/>
        </w:rPr>
        <w:t>,</w:t>
      </w:r>
      <w:r w:rsidR="00976511" w:rsidRPr="00A44D2C">
        <w:rPr>
          <w:color w:val="000000" w:themeColor="text1"/>
          <w:sz w:val="28"/>
          <w:szCs w:val="28"/>
        </w:rPr>
        <w:t xml:space="preserve"> ICE is attempting to remove, instead of assist, U visa crime survivors. Elly Yu, </w:t>
      </w:r>
      <w:r w:rsidR="00976511" w:rsidRPr="00A44D2C">
        <w:rPr>
          <w:i/>
          <w:color w:val="000000" w:themeColor="text1"/>
          <w:sz w:val="28"/>
          <w:szCs w:val="28"/>
        </w:rPr>
        <w:t xml:space="preserve">A Northern Virginia Mother </w:t>
      </w:r>
      <w:r w:rsidR="00F219EE" w:rsidRPr="00A44D2C">
        <w:rPr>
          <w:i/>
          <w:color w:val="000000" w:themeColor="text1"/>
          <w:sz w:val="28"/>
          <w:szCs w:val="28"/>
        </w:rPr>
        <w:t>w</w:t>
      </w:r>
      <w:r w:rsidR="00976511" w:rsidRPr="00A44D2C">
        <w:rPr>
          <w:i/>
          <w:color w:val="000000" w:themeColor="text1"/>
          <w:sz w:val="28"/>
          <w:szCs w:val="28"/>
        </w:rPr>
        <w:t xml:space="preserve">as </w:t>
      </w:r>
      <w:r w:rsidR="00F219EE" w:rsidRPr="00A44D2C">
        <w:rPr>
          <w:i/>
          <w:color w:val="000000" w:themeColor="text1"/>
          <w:sz w:val="28"/>
          <w:szCs w:val="28"/>
        </w:rPr>
        <w:t>a</w:t>
      </w:r>
      <w:r w:rsidR="00976511" w:rsidRPr="00A44D2C">
        <w:rPr>
          <w:i/>
          <w:color w:val="000000" w:themeColor="text1"/>
          <w:sz w:val="28"/>
          <w:szCs w:val="28"/>
        </w:rPr>
        <w:t xml:space="preserve"> Victim </w:t>
      </w:r>
      <w:r w:rsidR="00F219EE" w:rsidRPr="00A44D2C">
        <w:rPr>
          <w:i/>
          <w:color w:val="000000" w:themeColor="text1"/>
          <w:sz w:val="28"/>
          <w:szCs w:val="28"/>
        </w:rPr>
        <w:t>o</w:t>
      </w:r>
      <w:r w:rsidR="00976511" w:rsidRPr="00A44D2C">
        <w:rPr>
          <w:i/>
          <w:color w:val="000000" w:themeColor="text1"/>
          <w:sz w:val="28"/>
          <w:szCs w:val="28"/>
        </w:rPr>
        <w:t xml:space="preserve">f Domestic Violence. She </w:t>
      </w:r>
      <w:r w:rsidR="00F219EE" w:rsidRPr="00A44D2C">
        <w:rPr>
          <w:i/>
          <w:color w:val="000000" w:themeColor="text1"/>
          <w:sz w:val="28"/>
          <w:szCs w:val="28"/>
        </w:rPr>
        <w:t>w</w:t>
      </w:r>
      <w:r w:rsidR="00976511" w:rsidRPr="00A44D2C">
        <w:rPr>
          <w:i/>
          <w:color w:val="000000" w:themeColor="text1"/>
          <w:sz w:val="28"/>
          <w:szCs w:val="28"/>
        </w:rPr>
        <w:t xml:space="preserve">as Deported, </w:t>
      </w:r>
      <w:r w:rsidR="00976511" w:rsidRPr="00A44D2C">
        <w:rPr>
          <w:color w:val="000000" w:themeColor="text1"/>
          <w:sz w:val="28"/>
          <w:szCs w:val="28"/>
        </w:rPr>
        <w:lastRenderedPageBreak/>
        <w:t>W</w:t>
      </w:r>
      <w:r w:rsidR="00F56E9F" w:rsidRPr="00A44D2C">
        <w:rPr>
          <w:color w:val="000000" w:themeColor="text1"/>
          <w:sz w:val="28"/>
          <w:szCs w:val="28"/>
        </w:rPr>
        <w:t>AMU</w:t>
      </w:r>
      <w:r w:rsidR="00976511" w:rsidRPr="00A44D2C">
        <w:rPr>
          <w:color w:val="000000" w:themeColor="text1"/>
          <w:sz w:val="28"/>
          <w:szCs w:val="28"/>
        </w:rPr>
        <w:t xml:space="preserve"> 88.5 (Sept. 11, 2019) https://wamu.org/story/19/09/11/a-northern-virginia- mother-was-a-victim-of-domestic-violence-she-was-deported. Now more than ever, immigrant crime survivor</w:t>
      </w:r>
      <w:r w:rsidR="00454656" w:rsidRPr="00A44D2C">
        <w:rPr>
          <w:color w:val="000000" w:themeColor="text1"/>
          <w:sz w:val="28"/>
          <w:szCs w:val="28"/>
        </w:rPr>
        <w:t xml:space="preserve">s, </w:t>
      </w:r>
      <w:r w:rsidR="00976511" w:rsidRPr="00A44D2C">
        <w:rPr>
          <w:color w:val="000000" w:themeColor="text1"/>
          <w:sz w:val="28"/>
          <w:szCs w:val="28"/>
        </w:rPr>
        <w:t>the law enforcement officers</w:t>
      </w:r>
      <w:r w:rsidR="00454656" w:rsidRPr="00A44D2C">
        <w:rPr>
          <w:color w:val="000000" w:themeColor="text1"/>
          <w:sz w:val="28"/>
          <w:szCs w:val="28"/>
        </w:rPr>
        <w:t>, and prosecutors</w:t>
      </w:r>
      <w:r w:rsidR="00976511" w:rsidRPr="00A44D2C">
        <w:rPr>
          <w:color w:val="000000" w:themeColor="text1"/>
          <w:sz w:val="28"/>
          <w:szCs w:val="28"/>
        </w:rPr>
        <w:t xml:space="preserve"> who work with</w:t>
      </w:r>
      <w:r w:rsidR="00A503A2" w:rsidRPr="00A44D2C">
        <w:rPr>
          <w:color w:val="000000" w:themeColor="text1"/>
          <w:sz w:val="28"/>
          <w:szCs w:val="28"/>
        </w:rPr>
        <w:t xml:space="preserve"> </w:t>
      </w:r>
      <w:r w:rsidR="00976511" w:rsidRPr="00A44D2C">
        <w:rPr>
          <w:color w:val="000000" w:themeColor="text1"/>
          <w:sz w:val="28"/>
          <w:szCs w:val="28"/>
        </w:rPr>
        <w:t xml:space="preserve">them rely on the BIA and the federal courts to ensure </w:t>
      </w:r>
      <w:r w:rsidR="00F11AA4" w:rsidRPr="00A44D2C">
        <w:rPr>
          <w:color w:val="000000" w:themeColor="text1"/>
          <w:sz w:val="28"/>
          <w:szCs w:val="28"/>
        </w:rPr>
        <w:t xml:space="preserve">that the </w:t>
      </w:r>
      <w:r w:rsidR="00976511" w:rsidRPr="00A44D2C">
        <w:rPr>
          <w:color w:val="000000" w:themeColor="text1"/>
          <w:sz w:val="28"/>
          <w:szCs w:val="28"/>
        </w:rPr>
        <w:t xml:space="preserve">U visa </w:t>
      </w:r>
      <w:r w:rsidR="00F11AA4" w:rsidRPr="00A44D2C">
        <w:rPr>
          <w:color w:val="000000" w:themeColor="text1"/>
          <w:sz w:val="28"/>
          <w:szCs w:val="28"/>
        </w:rPr>
        <w:t xml:space="preserve">remains </w:t>
      </w:r>
      <w:r w:rsidR="008A2B4E" w:rsidRPr="00A44D2C">
        <w:rPr>
          <w:color w:val="000000" w:themeColor="text1"/>
          <w:sz w:val="28"/>
          <w:szCs w:val="28"/>
        </w:rPr>
        <w:t>a</w:t>
      </w:r>
      <w:r w:rsidR="00F11AA4" w:rsidRPr="00A44D2C">
        <w:rPr>
          <w:color w:val="000000" w:themeColor="text1"/>
          <w:sz w:val="28"/>
          <w:szCs w:val="28"/>
        </w:rPr>
        <w:t xml:space="preserve"> powerful </w:t>
      </w:r>
      <w:r w:rsidR="00F56E9F" w:rsidRPr="00A44D2C">
        <w:rPr>
          <w:color w:val="000000" w:themeColor="text1"/>
          <w:sz w:val="28"/>
          <w:szCs w:val="28"/>
        </w:rPr>
        <w:t>tool for law enforcement to gain the trust of immigrant communities and powerful incentive</w:t>
      </w:r>
      <w:r w:rsidR="00F11AA4" w:rsidRPr="00A44D2C">
        <w:rPr>
          <w:color w:val="000000" w:themeColor="text1"/>
          <w:sz w:val="28"/>
          <w:szCs w:val="28"/>
        </w:rPr>
        <w:t xml:space="preserve"> for undocumented immigrants to cooperate with law enforcement</w:t>
      </w:r>
      <w:r w:rsidR="008A2B4E" w:rsidRPr="00A44D2C">
        <w:rPr>
          <w:color w:val="000000" w:themeColor="text1"/>
          <w:sz w:val="28"/>
          <w:szCs w:val="28"/>
        </w:rPr>
        <w:t>, just as</w:t>
      </w:r>
      <w:r w:rsidR="00F11AA4" w:rsidRPr="00A44D2C">
        <w:rPr>
          <w:color w:val="000000" w:themeColor="text1"/>
          <w:sz w:val="28"/>
          <w:szCs w:val="28"/>
        </w:rPr>
        <w:t xml:space="preserve"> it was designed to be.</w:t>
      </w:r>
    </w:p>
    <w:p w14:paraId="3A816DF2" w14:textId="2647212F" w:rsidR="00C67E49" w:rsidRPr="00A44D2C" w:rsidRDefault="00976511" w:rsidP="00DD43A7">
      <w:pPr>
        <w:pStyle w:val="BodyText"/>
        <w:numPr>
          <w:ilvl w:val="0"/>
          <w:numId w:val="7"/>
        </w:numPr>
        <w:tabs>
          <w:tab w:val="left" w:pos="1163"/>
        </w:tabs>
        <w:spacing w:before="14"/>
        <w:rPr>
          <w:color w:val="000000" w:themeColor="text1"/>
        </w:rPr>
      </w:pPr>
      <w:r w:rsidRPr="00A44D2C">
        <w:rPr>
          <w:color w:val="000000" w:themeColor="text1"/>
          <w:u w:val="single" w:color="000000"/>
        </w:rPr>
        <w:t>Protecting Survivors Against Deportation Encourages Crime Reporting.</w:t>
      </w:r>
    </w:p>
    <w:p w14:paraId="1263B5EF" w14:textId="77777777" w:rsidR="00C67E49" w:rsidRPr="00A44D2C" w:rsidRDefault="00C67E49">
      <w:pPr>
        <w:spacing w:before="17" w:line="240" w:lineRule="exact"/>
        <w:rPr>
          <w:color w:val="000000" w:themeColor="text1"/>
          <w:sz w:val="28"/>
          <w:szCs w:val="28"/>
        </w:rPr>
      </w:pPr>
    </w:p>
    <w:p w14:paraId="16473D36" w14:textId="5B954927" w:rsidR="00C67E49" w:rsidRPr="00A44D2C" w:rsidRDefault="00976511" w:rsidP="00A503A2">
      <w:pPr>
        <w:pStyle w:val="BodyText"/>
        <w:spacing w:before="64" w:line="489" w:lineRule="auto"/>
        <w:ind w:left="205" w:right="102" w:firstLine="727"/>
        <w:jc w:val="both"/>
        <w:rPr>
          <w:color w:val="000000" w:themeColor="text1"/>
        </w:rPr>
      </w:pPr>
      <w:r w:rsidRPr="00A44D2C">
        <w:rPr>
          <w:color w:val="000000" w:themeColor="text1"/>
        </w:rPr>
        <w:t>In affirming the Immigration Judge’s decision in this case, the BIA endorses an approach to crime victims that dismisses deportation as a serious consequence</w:t>
      </w:r>
      <w:r w:rsidR="00C72CB3" w:rsidRPr="00A44D2C">
        <w:rPr>
          <w:color w:val="000000" w:themeColor="text1"/>
        </w:rPr>
        <w:t xml:space="preserve">, bolsters abusers’ threats, </w:t>
      </w:r>
      <w:r w:rsidRPr="00A44D2C">
        <w:rPr>
          <w:color w:val="000000" w:themeColor="text1"/>
        </w:rPr>
        <w:t xml:space="preserve">and </w:t>
      </w:r>
      <w:r w:rsidR="00C72CB3" w:rsidRPr="00A44D2C">
        <w:rPr>
          <w:color w:val="000000" w:themeColor="text1"/>
        </w:rPr>
        <w:t>thwarts</w:t>
      </w:r>
      <w:r w:rsidRPr="00A44D2C">
        <w:rPr>
          <w:color w:val="000000" w:themeColor="text1"/>
        </w:rPr>
        <w:t xml:space="preserve"> the will of Congress</w:t>
      </w:r>
      <w:r w:rsidR="00CD34AB" w:rsidRPr="00A44D2C">
        <w:rPr>
          <w:color w:val="000000" w:themeColor="text1"/>
        </w:rPr>
        <w:t xml:space="preserve">. The BIA </w:t>
      </w:r>
      <w:r w:rsidR="008A2B4E" w:rsidRPr="00A44D2C">
        <w:rPr>
          <w:color w:val="000000" w:themeColor="text1"/>
        </w:rPr>
        <w:t>decision in this case embraces the misguided view that</w:t>
      </w:r>
      <w:r w:rsidRPr="00A44D2C">
        <w:rPr>
          <w:color w:val="000000" w:themeColor="text1"/>
        </w:rPr>
        <w:t xml:space="preserve"> because U visa applicants may pursue cases from abroad, deporting them does no harm. </w:t>
      </w:r>
      <w:r w:rsidRPr="00A44D2C">
        <w:rPr>
          <w:i/>
          <w:color w:val="000000" w:themeColor="text1"/>
        </w:rPr>
        <w:t xml:space="preserve">See </w:t>
      </w:r>
      <w:r w:rsidRPr="00A44D2C">
        <w:rPr>
          <w:color w:val="000000" w:themeColor="text1"/>
        </w:rPr>
        <w:t>Certified Administrative Record 48. This position reveals deep ignorance about the reality immigrant crime victims experience in this country and</w:t>
      </w:r>
      <w:r w:rsidR="00C72CB3" w:rsidRPr="00A44D2C">
        <w:rPr>
          <w:color w:val="000000" w:themeColor="text1"/>
        </w:rPr>
        <w:t xml:space="preserve"> </w:t>
      </w:r>
      <w:r w:rsidRPr="00A44D2C">
        <w:rPr>
          <w:color w:val="000000" w:themeColor="text1"/>
        </w:rPr>
        <w:t xml:space="preserve">threatens the integrity of the U visa system Congress created to </w:t>
      </w:r>
      <w:r w:rsidR="00C72CB3" w:rsidRPr="00A44D2C">
        <w:rPr>
          <w:color w:val="000000" w:themeColor="text1"/>
        </w:rPr>
        <w:t xml:space="preserve">reduce the leverage of abusers’ threats to have victims deported, and </w:t>
      </w:r>
      <w:r w:rsidRPr="00A44D2C">
        <w:rPr>
          <w:color w:val="000000" w:themeColor="text1"/>
        </w:rPr>
        <w:t>encourage full participation in the U.S. criminal justice system.</w:t>
      </w:r>
      <w:r w:rsidR="00C41AA3" w:rsidRPr="00A44D2C">
        <w:rPr>
          <w:color w:val="000000" w:themeColor="text1"/>
        </w:rPr>
        <w:t xml:space="preserve"> It undermines the ability of law enforcement to investigate and prosecute crimes committed by dangerous individuals; in some instances, the BIA will be </w:t>
      </w:r>
      <w:r w:rsidR="00C41AA3" w:rsidRPr="00A44D2C">
        <w:rPr>
          <w:color w:val="000000" w:themeColor="text1"/>
        </w:rPr>
        <w:lastRenderedPageBreak/>
        <w:t>ordering the removal of U visa applicants who are assisting law enforcement in an ongoing matter.</w:t>
      </w:r>
    </w:p>
    <w:p w14:paraId="1A17CD4E" w14:textId="4C0210F3" w:rsidR="00792257" w:rsidRPr="00A44D2C" w:rsidRDefault="00976511" w:rsidP="00792257">
      <w:pPr>
        <w:pStyle w:val="BodyText"/>
        <w:spacing w:before="13" w:line="480" w:lineRule="auto"/>
        <w:ind w:right="129" w:firstLine="727"/>
        <w:jc w:val="both"/>
        <w:rPr>
          <w:color w:val="000000" w:themeColor="text1"/>
        </w:rPr>
      </w:pPr>
      <w:r w:rsidRPr="00A44D2C">
        <w:rPr>
          <w:color w:val="000000" w:themeColor="text1"/>
        </w:rPr>
        <w:t>The hazards of deportation are well-documented. The crime survivor loses financial stability, access to our civil and criminal justice systems, and</w:t>
      </w:r>
      <w:r w:rsidR="008E2927" w:rsidRPr="00A44D2C">
        <w:rPr>
          <w:color w:val="000000" w:themeColor="text1"/>
        </w:rPr>
        <w:t>, for the domestic violence survivor,</w:t>
      </w:r>
      <w:r w:rsidRPr="00A44D2C">
        <w:rPr>
          <w:color w:val="000000" w:themeColor="text1"/>
        </w:rPr>
        <w:t xml:space="preserve"> the services she and her children need to escape and overcome domestic abuse. Instead, she and her fami</w:t>
      </w:r>
      <w:r w:rsidR="009A221B" w:rsidRPr="00A44D2C">
        <w:rPr>
          <w:color w:val="000000" w:themeColor="text1"/>
        </w:rPr>
        <w:t>ly experience trauma</w:t>
      </w:r>
      <w:r w:rsidR="00E126AE" w:rsidRPr="00A44D2C">
        <w:rPr>
          <w:color w:val="000000" w:themeColor="text1"/>
        </w:rPr>
        <w:t xml:space="preserve"> and</w:t>
      </w:r>
      <w:r w:rsidRPr="00A44D2C">
        <w:rPr>
          <w:color w:val="000000" w:themeColor="text1"/>
        </w:rPr>
        <w:t xml:space="preserve"> face possible violence, ostracization, and discrimination in their home country because they challenged male privilege. Moreover, immigrants </w:t>
      </w:r>
      <w:r w:rsidR="002C5EE0" w:rsidRPr="00A44D2C">
        <w:rPr>
          <w:color w:val="000000" w:themeColor="text1"/>
        </w:rPr>
        <w:t xml:space="preserve">may </w:t>
      </w:r>
      <w:r w:rsidRPr="00A44D2C">
        <w:rPr>
          <w:color w:val="000000" w:themeColor="text1"/>
        </w:rPr>
        <w:t xml:space="preserve">come from countries in which authorities are “brazenly corrupt” and “horrifyingly brutal.” David A. Harris, </w:t>
      </w:r>
      <w:r w:rsidRPr="00A44D2C">
        <w:rPr>
          <w:i/>
          <w:color w:val="000000" w:themeColor="text1"/>
        </w:rPr>
        <w:t xml:space="preserve">The War on Terror, Local Police, and Immigration Enforcement: A Curious Tale of Police Power in Post-9/11 America, </w:t>
      </w:r>
      <w:r w:rsidR="00792257" w:rsidRPr="00A44D2C">
        <w:rPr>
          <w:color w:val="000000" w:themeColor="text1"/>
        </w:rPr>
        <w:t>Bepress Legal</w:t>
      </w:r>
      <w:r w:rsidRPr="00A44D2C">
        <w:rPr>
          <w:color w:val="000000" w:themeColor="text1"/>
        </w:rPr>
        <w:t xml:space="preserve"> Series (May 18, 2006),</w:t>
      </w:r>
      <w:r w:rsidR="00792257" w:rsidRPr="00A44D2C">
        <w:rPr>
          <w:color w:val="000000" w:themeColor="text1"/>
        </w:rPr>
        <w:t xml:space="preserve"> https://law.bepress.com/cgi/viewcontent.cgi?article=6323&amp;context=</w:t>
      </w:r>
    </w:p>
    <w:p w14:paraId="4603FA9D" w14:textId="60AAF8CD" w:rsidR="00C67E49" w:rsidRPr="00A44D2C" w:rsidRDefault="00976511" w:rsidP="00792257">
      <w:pPr>
        <w:pStyle w:val="BodyText"/>
        <w:spacing w:before="13" w:line="480" w:lineRule="auto"/>
        <w:ind w:right="129"/>
        <w:jc w:val="both"/>
        <w:rPr>
          <w:color w:val="000000" w:themeColor="text1"/>
        </w:rPr>
      </w:pPr>
      <w:r w:rsidRPr="00A44D2C">
        <w:rPr>
          <w:color w:val="000000" w:themeColor="text1"/>
        </w:rPr>
        <w:t>expresso. This is particularly true with enforcement of laws in the home country, if they exist, protecting women against domestic abuse and marital rape.</w:t>
      </w:r>
    </w:p>
    <w:p w14:paraId="21B22324" w14:textId="478BC424" w:rsidR="00C67E49" w:rsidRPr="00A44D2C" w:rsidRDefault="00976511" w:rsidP="00A44D2C">
      <w:pPr>
        <w:pStyle w:val="ListParagraph"/>
        <w:numPr>
          <w:ilvl w:val="0"/>
          <w:numId w:val="9"/>
        </w:numPr>
        <w:tabs>
          <w:tab w:val="left" w:pos="1758"/>
        </w:tabs>
        <w:spacing w:before="10"/>
        <w:rPr>
          <w:color w:val="000000" w:themeColor="text1"/>
          <w:sz w:val="28"/>
          <w:szCs w:val="28"/>
        </w:rPr>
      </w:pPr>
      <w:r w:rsidRPr="00A44D2C">
        <w:rPr>
          <w:i/>
          <w:color w:val="000000" w:themeColor="text1"/>
          <w:sz w:val="28"/>
          <w:szCs w:val="28"/>
        </w:rPr>
        <w:t>Abuse and Violence Follow the Victim Home.</w:t>
      </w:r>
    </w:p>
    <w:p w14:paraId="49FAE834" w14:textId="77777777" w:rsidR="00C67E49" w:rsidRPr="00A44D2C" w:rsidRDefault="00C67E49">
      <w:pPr>
        <w:spacing w:before="1" w:line="120" w:lineRule="exact"/>
        <w:rPr>
          <w:color w:val="000000" w:themeColor="text1"/>
          <w:sz w:val="12"/>
          <w:szCs w:val="12"/>
        </w:rPr>
      </w:pPr>
    </w:p>
    <w:p w14:paraId="39AB01B6" w14:textId="77777777" w:rsidR="00C67E49" w:rsidRPr="00A44D2C" w:rsidRDefault="00C67E49">
      <w:pPr>
        <w:spacing w:line="200" w:lineRule="exact"/>
        <w:rPr>
          <w:color w:val="000000" w:themeColor="text1"/>
          <w:sz w:val="20"/>
          <w:szCs w:val="20"/>
        </w:rPr>
      </w:pPr>
    </w:p>
    <w:p w14:paraId="4D457F5F" w14:textId="13D49B24" w:rsidR="009A221B" w:rsidRPr="00A44D2C" w:rsidRDefault="00976511" w:rsidP="00A503A2">
      <w:pPr>
        <w:pStyle w:val="BodyText"/>
        <w:spacing w:line="480" w:lineRule="auto"/>
        <w:ind w:right="119" w:firstLine="583"/>
        <w:jc w:val="both"/>
        <w:rPr>
          <w:color w:val="000000" w:themeColor="text1"/>
        </w:rPr>
      </w:pPr>
      <w:r w:rsidRPr="00A44D2C">
        <w:rPr>
          <w:color w:val="000000" w:themeColor="text1"/>
        </w:rPr>
        <w:t xml:space="preserve">In some cases, as in the Petitioner’s, the abuser and victim </w:t>
      </w:r>
      <w:r w:rsidR="002C5EE0" w:rsidRPr="00A44D2C">
        <w:rPr>
          <w:color w:val="000000" w:themeColor="text1"/>
        </w:rPr>
        <w:t xml:space="preserve">come </w:t>
      </w:r>
      <w:r w:rsidRPr="00A44D2C">
        <w:rPr>
          <w:color w:val="000000" w:themeColor="text1"/>
        </w:rPr>
        <w:t xml:space="preserve">from the same country. When the immigrant abuser is prosecuted for their violent crime, they will likely be deported after serving their sentence. </w:t>
      </w:r>
      <w:r w:rsidRPr="00A44D2C">
        <w:rPr>
          <w:i/>
          <w:color w:val="000000" w:themeColor="text1"/>
        </w:rPr>
        <w:t xml:space="preserve">See </w:t>
      </w:r>
      <w:r w:rsidRPr="00A44D2C">
        <w:rPr>
          <w:color w:val="000000" w:themeColor="text1"/>
        </w:rPr>
        <w:t>8 USC § 1227(a)(2)(E)</w:t>
      </w:r>
      <w:r w:rsidR="008E2927" w:rsidRPr="00A44D2C">
        <w:rPr>
          <w:color w:val="000000" w:themeColor="text1"/>
        </w:rPr>
        <w:t xml:space="preserve"> (rendering crimes of domestic violence a ground of deportability)</w:t>
      </w:r>
      <w:r w:rsidRPr="00A44D2C">
        <w:rPr>
          <w:color w:val="000000" w:themeColor="text1"/>
        </w:rPr>
        <w:t xml:space="preserve">. Abusers also sometimes escape to their home country to avoid prosecution in the United States. </w:t>
      </w:r>
    </w:p>
    <w:p w14:paraId="706D6F64" w14:textId="53AA85ED" w:rsidR="00C67E49" w:rsidRPr="00A44D2C" w:rsidRDefault="00F25188" w:rsidP="00AD040D">
      <w:pPr>
        <w:pStyle w:val="BodyText"/>
        <w:spacing w:line="480" w:lineRule="auto"/>
        <w:ind w:right="119" w:firstLine="583"/>
        <w:jc w:val="both"/>
        <w:rPr>
          <w:color w:val="000000" w:themeColor="text1"/>
        </w:rPr>
      </w:pPr>
      <w:r w:rsidRPr="00A44D2C">
        <w:rPr>
          <w:color w:val="000000" w:themeColor="text1"/>
        </w:rPr>
        <w:lastRenderedPageBreak/>
        <w:t xml:space="preserve">Domestic violence is commonly repetitive, and </w:t>
      </w:r>
      <w:r w:rsidR="004A0F42" w:rsidRPr="00A44D2C">
        <w:rPr>
          <w:color w:val="000000" w:themeColor="text1"/>
        </w:rPr>
        <w:t xml:space="preserve">often escalates following separation. </w:t>
      </w:r>
      <w:r w:rsidR="00AD040D" w:rsidRPr="00A44D2C">
        <w:rPr>
          <w:color w:val="000000" w:themeColor="text1"/>
        </w:rPr>
        <w:t xml:space="preserve">Deborah K. Andersson, &amp; Daniel G. </w:t>
      </w:r>
      <w:r w:rsidR="00F219EE" w:rsidRPr="00A44D2C">
        <w:rPr>
          <w:color w:val="000000" w:themeColor="text1"/>
        </w:rPr>
        <w:t>Saunders, Leaving</w:t>
      </w:r>
      <w:r w:rsidR="00AD040D" w:rsidRPr="00A44D2C">
        <w:rPr>
          <w:i/>
          <w:color w:val="000000" w:themeColor="text1"/>
        </w:rPr>
        <w:t xml:space="preserve"> an abusive partner.</w:t>
      </w:r>
      <w:r w:rsidR="00AD040D" w:rsidRPr="00A44D2C">
        <w:rPr>
          <w:color w:val="000000" w:themeColor="text1"/>
        </w:rPr>
        <w:t xml:space="preserve"> </w:t>
      </w:r>
      <w:r w:rsidR="00F219EE" w:rsidRPr="00A44D2C">
        <w:rPr>
          <w:color w:val="000000" w:themeColor="text1"/>
        </w:rPr>
        <w:t>Trauma, Violence</w:t>
      </w:r>
      <w:r w:rsidR="00AD040D" w:rsidRPr="00A44D2C">
        <w:rPr>
          <w:color w:val="000000" w:themeColor="text1"/>
        </w:rPr>
        <w:t xml:space="preserve">, &amp; Abuse, 4 (2), 163-191(2003).  </w:t>
      </w:r>
      <w:r w:rsidR="004A0F42" w:rsidRPr="00A44D2C">
        <w:rPr>
          <w:color w:val="000000" w:themeColor="text1"/>
        </w:rPr>
        <w:t xml:space="preserve"> </w:t>
      </w:r>
      <w:r w:rsidR="00976511" w:rsidRPr="00A44D2C">
        <w:rPr>
          <w:color w:val="000000" w:themeColor="text1"/>
        </w:rPr>
        <w:t>A wom</w:t>
      </w:r>
      <w:r w:rsidR="008E2927" w:rsidRPr="00A44D2C">
        <w:rPr>
          <w:color w:val="000000" w:themeColor="text1"/>
        </w:rPr>
        <w:t>a</w:t>
      </w:r>
      <w:r w:rsidR="00976511" w:rsidRPr="00A44D2C">
        <w:rPr>
          <w:color w:val="000000" w:themeColor="text1"/>
        </w:rPr>
        <w:t xml:space="preserve">n’s attempt to leave her abusive relationship was the “precipitating factor in 45 percent of the murders of a woman by a man.” Carolyn R. Block, </w:t>
      </w:r>
      <w:r w:rsidR="00976511" w:rsidRPr="00A44D2C">
        <w:rPr>
          <w:i/>
          <w:color w:val="000000" w:themeColor="text1"/>
        </w:rPr>
        <w:t>Intimate Partner Homicide</w:t>
      </w:r>
      <w:r w:rsidR="00976511" w:rsidRPr="00A44D2C">
        <w:rPr>
          <w:color w:val="000000" w:themeColor="text1"/>
        </w:rPr>
        <w:t>, United States Dep’t Of Just., 250 Nat’l Inst. of Just., 1, 6 (Nov. 2003), https://</w:t>
      </w:r>
      <w:hyperlink r:id="rId39">
        <w:r w:rsidR="00976511" w:rsidRPr="00A44D2C">
          <w:rPr>
            <w:color w:val="000000" w:themeColor="text1"/>
          </w:rPr>
          <w:t>www.ncjrs.gov/pdffiles1/</w:t>
        </w:r>
      </w:hyperlink>
      <w:r w:rsidR="00976511" w:rsidRPr="00A44D2C">
        <w:rPr>
          <w:color w:val="000000" w:themeColor="text1"/>
        </w:rPr>
        <w:t xml:space="preserve"> jr000250.pdf. Of abusers convicted on a misdemeanor domestic violence charge, thirty-one percent were arrested again within a year of being released and forty-four percent were arrested again within two years of being released; in both instances, the most common re-arrest was for felony assault. Nora K. Puffett, </w:t>
      </w:r>
      <w:r w:rsidR="00976511" w:rsidRPr="00A44D2C">
        <w:rPr>
          <w:i/>
          <w:color w:val="000000" w:themeColor="text1"/>
        </w:rPr>
        <w:t>Predictors of Program Outcome &amp; Recidivism at the Bronx Misdemeanor Domestic Violence Court</w:t>
      </w:r>
      <w:r w:rsidR="00976511" w:rsidRPr="00A44D2C">
        <w:rPr>
          <w:color w:val="000000" w:themeColor="text1"/>
        </w:rPr>
        <w:t>, Center for Court Innovation (April 2004).</w:t>
      </w:r>
    </w:p>
    <w:p w14:paraId="31574C16" w14:textId="275666B1" w:rsidR="00C67E49" w:rsidRPr="00A44D2C" w:rsidRDefault="00976511" w:rsidP="00A503A2">
      <w:pPr>
        <w:pStyle w:val="BodyText"/>
        <w:spacing w:before="13" w:line="479" w:lineRule="auto"/>
        <w:ind w:right="129" w:firstLine="719"/>
        <w:jc w:val="both"/>
        <w:rPr>
          <w:color w:val="000000" w:themeColor="text1"/>
        </w:rPr>
      </w:pPr>
      <w:r w:rsidRPr="00A44D2C">
        <w:rPr>
          <w:color w:val="000000" w:themeColor="text1"/>
        </w:rPr>
        <w:t xml:space="preserve">Survivors such as Ms. </w:t>
      </w:r>
      <w:r w:rsidR="0015330D">
        <w:rPr>
          <w:color w:val="000000" w:themeColor="text1"/>
        </w:rPr>
        <w:t xml:space="preserve">                        </w:t>
      </w:r>
      <w:r w:rsidR="00526546" w:rsidRPr="00A44D2C">
        <w:rPr>
          <w:color w:val="000000" w:themeColor="text1"/>
        </w:rPr>
        <w:t xml:space="preserve"> </w:t>
      </w:r>
      <w:r w:rsidRPr="00A44D2C">
        <w:rPr>
          <w:color w:val="000000" w:themeColor="text1"/>
        </w:rPr>
        <w:t>may be left without protection in a country where the abuser is likely to retaliate. The BIA has now given the</w:t>
      </w:r>
      <w:r w:rsidR="00A503A2" w:rsidRPr="00A44D2C">
        <w:rPr>
          <w:color w:val="000000" w:themeColor="text1"/>
        </w:rPr>
        <w:t xml:space="preserve"> </w:t>
      </w:r>
      <w:r w:rsidRPr="00A44D2C">
        <w:rPr>
          <w:color w:val="000000" w:themeColor="text1"/>
        </w:rPr>
        <w:t xml:space="preserve">green light to Ms. </w:t>
      </w:r>
      <w:r w:rsidR="0015330D">
        <w:rPr>
          <w:color w:val="000000" w:themeColor="text1"/>
        </w:rPr>
        <w:t xml:space="preserve">                        </w:t>
      </w:r>
      <w:r w:rsidRPr="00A44D2C">
        <w:rPr>
          <w:color w:val="000000" w:themeColor="text1"/>
        </w:rPr>
        <w:t xml:space="preserve">’s deportation to </w:t>
      </w:r>
      <w:r w:rsidR="00526546" w:rsidRPr="00A44D2C">
        <w:rPr>
          <w:color w:val="000000" w:themeColor="text1"/>
        </w:rPr>
        <w:t>Honduras</w:t>
      </w:r>
      <w:r w:rsidRPr="00A44D2C">
        <w:rPr>
          <w:color w:val="000000" w:themeColor="text1"/>
        </w:rPr>
        <w:t xml:space="preserve">, where laws prohibit domestic violence, but </w:t>
      </w:r>
      <w:r w:rsidR="004D3E9A" w:rsidRPr="00A44D2C">
        <w:rPr>
          <w:color w:val="000000" w:themeColor="text1"/>
        </w:rPr>
        <w:t xml:space="preserve">are limited “…if the victim’s physical injuries do not reach the severity required to categorize the violence as a criminal act…” </w:t>
      </w:r>
      <w:r w:rsidR="00526546" w:rsidRPr="00A44D2C">
        <w:rPr>
          <w:color w:val="000000" w:themeColor="text1"/>
        </w:rPr>
        <w:t>Honduras</w:t>
      </w:r>
      <w:r w:rsidRPr="00A44D2C">
        <w:rPr>
          <w:color w:val="000000" w:themeColor="text1"/>
        </w:rPr>
        <w:t xml:space="preserve"> 2018 Human Rights Report, Bureau of Democracy, Human Rights, and Labor, U.S. Department of State, 1, 24 (Mar. 13, 2019), https://</w:t>
      </w:r>
      <w:hyperlink r:id="rId40">
        <w:r w:rsidRPr="00A44D2C">
          <w:rPr>
            <w:color w:val="000000" w:themeColor="text1"/>
          </w:rPr>
          <w:t>www.state.gov/reports/2018-</w:t>
        </w:r>
        <w:r w:rsidRPr="00A44D2C">
          <w:rPr>
            <w:color w:val="000000" w:themeColor="text1"/>
          </w:rPr>
          <w:lastRenderedPageBreak/>
          <w:t>country-</w:t>
        </w:r>
      </w:hyperlink>
      <w:r w:rsidRPr="00A44D2C">
        <w:rPr>
          <w:color w:val="000000" w:themeColor="text1"/>
        </w:rPr>
        <w:t xml:space="preserve"> reports-on-human-rights-practices/</w:t>
      </w:r>
      <w:r w:rsidR="00526546" w:rsidRPr="00A44D2C">
        <w:rPr>
          <w:color w:val="000000" w:themeColor="text1"/>
        </w:rPr>
        <w:t>honduras</w:t>
      </w:r>
      <w:r w:rsidRPr="00A44D2C">
        <w:rPr>
          <w:color w:val="000000" w:themeColor="text1"/>
        </w:rPr>
        <w:t xml:space="preserve">. </w:t>
      </w:r>
      <w:r w:rsidR="004D3E9A" w:rsidRPr="00A44D2C">
        <w:rPr>
          <w:color w:val="000000" w:themeColor="text1"/>
        </w:rPr>
        <w:t>Honduras’</w:t>
      </w:r>
      <w:r w:rsidRPr="00A44D2C">
        <w:rPr>
          <w:color w:val="000000" w:themeColor="text1"/>
        </w:rPr>
        <w:t xml:space="preserve"> laws </w:t>
      </w:r>
      <w:r w:rsidR="006524F3" w:rsidRPr="00A44D2C">
        <w:rPr>
          <w:color w:val="000000" w:themeColor="text1"/>
        </w:rPr>
        <w:t>provide</w:t>
      </w:r>
      <w:r w:rsidR="004D3E9A" w:rsidRPr="00A44D2C">
        <w:rPr>
          <w:color w:val="000000" w:themeColor="text1"/>
        </w:rPr>
        <w:t xml:space="preserve"> </w:t>
      </w:r>
      <w:r w:rsidR="006524F3" w:rsidRPr="00A44D2C">
        <w:rPr>
          <w:color w:val="000000" w:themeColor="text1"/>
        </w:rPr>
        <w:t>little in the way of protection to victims:</w:t>
      </w:r>
      <w:r w:rsidR="004D3E9A" w:rsidRPr="00A44D2C">
        <w:rPr>
          <w:color w:val="000000" w:themeColor="text1"/>
        </w:rPr>
        <w:t xml:space="preserve"> “</w:t>
      </w:r>
      <w:r w:rsidR="006524F3" w:rsidRPr="00A44D2C">
        <w:rPr>
          <w:color w:val="000000" w:themeColor="text1"/>
        </w:rPr>
        <w:t xml:space="preserve">Female victims of domestic violence are entitled to certain </w:t>
      </w:r>
      <w:r w:rsidR="004D3E9A" w:rsidRPr="00A44D2C">
        <w:rPr>
          <w:color w:val="000000" w:themeColor="text1"/>
        </w:rPr>
        <w:t xml:space="preserve">protective measures. Abusers </w:t>
      </w:r>
      <w:r w:rsidR="004D3E9A" w:rsidRPr="00A44D2C">
        <w:rPr>
          <w:b/>
          <w:bCs/>
          <w:color w:val="000000" w:themeColor="text1"/>
          <w:u w:val="single"/>
        </w:rPr>
        <w:t>caught in the act</w:t>
      </w:r>
      <w:r w:rsidR="004D3E9A" w:rsidRPr="00A44D2C">
        <w:rPr>
          <w:color w:val="000000" w:themeColor="text1"/>
        </w:rPr>
        <w:t xml:space="preserve"> </w:t>
      </w:r>
      <w:r w:rsidR="004D3E9A" w:rsidRPr="00A44D2C">
        <w:rPr>
          <w:b/>
          <w:bCs/>
          <w:i/>
          <w:iCs/>
          <w:color w:val="000000" w:themeColor="text1"/>
        </w:rPr>
        <w:t>may</w:t>
      </w:r>
      <w:r w:rsidR="004D3E9A" w:rsidRPr="00A44D2C">
        <w:rPr>
          <w:color w:val="000000" w:themeColor="text1"/>
        </w:rPr>
        <w:t xml:space="preserve"> be detained for</w:t>
      </w:r>
      <w:r w:rsidR="004D3E9A" w:rsidRPr="00A44D2C">
        <w:rPr>
          <w:b/>
          <w:bCs/>
          <w:i/>
          <w:iCs/>
          <w:color w:val="000000" w:themeColor="text1"/>
        </w:rPr>
        <w:t xml:space="preserve"> up to 24 hours</w:t>
      </w:r>
      <w:r w:rsidR="004D3E9A" w:rsidRPr="00A44D2C">
        <w:rPr>
          <w:color w:val="000000" w:themeColor="text1"/>
        </w:rPr>
        <w:t xml:space="preserve"> as a </w:t>
      </w:r>
      <w:r w:rsidR="004D3E9A" w:rsidRPr="00A44D2C">
        <w:rPr>
          <w:b/>
          <w:bCs/>
          <w:i/>
          <w:iCs/>
          <w:color w:val="000000" w:themeColor="text1"/>
        </w:rPr>
        <w:t>preventative</w:t>
      </w:r>
      <w:r w:rsidR="004D3E9A" w:rsidRPr="00A44D2C">
        <w:rPr>
          <w:color w:val="000000" w:themeColor="text1"/>
        </w:rPr>
        <w:t xml:space="preserve"> measure</w:t>
      </w:r>
      <w:r w:rsidRPr="00A44D2C">
        <w:rPr>
          <w:color w:val="000000" w:themeColor="text1"/>
        </w:rPr>
        <w:t xml:space="preserve">.” </w:t>
      </w:r>
      <w:r w:rsidRPr="00A44D2C">
        <w:rPr>
          <w:i/>
          <w:color w:val="000000" w:themeColor="text1"/>
        </w:rPr>
        <w:t>Id.</w:t>
      </w:r>
      <w:r w:rsidR="006524F3" w:rsidRPr="00A44D2C">
        <w:rPr>
          <w:i/>
          <w:color w:val="000000" w:themeColor="text1"/>
        </w:rPr>
        <w:t xml:space="preserve"> </w:t>
      </w:r>
      <w:r w:rsidR="006524F3" w:rsidRPr="00A44D2C">
        <w:rPr>
          <w:iCs/>
          <w:color w:val="000000" w:themeColor="text1"/>
        </w:rPr>
        <w:t>(Emphasis added).</w:t>
      </w:r>
      <w:r w:rsidR="00A503A2" w:rsidRPr="00A44D2C">
        <w:rPr>
          <w:iCs/>
          <w:color w:val="000000" w:themeColor="text1"/>
        </w:rPr>
        <w:t xml:space="preserve"> </w:t>
      </w:r>
    </w:p>
    <w:p w14:paraId="7D0EAC19" w14:textId="5CDCFE68" w:rsidR="00C67E49" w:rsidRPr="00A44D2C" w:rsidRDefault="008E2927" w:rsidP="00A44D2C">
      <w:pPr>
        <w:pStyle w:val="ListParagraph"/>
        <w:numPr>
          <w:ilvl w:val="0"/>
          <w:numId w:val="9"/>
        </w:numPr>
        <w:tabs>
          <w:tab w:val="left" w:pos="1857"/>
        </w:tabs>
        <w:spacing w:before="11"/>
        <w:rPr>
          <w:color w:val="000000" w:themeColor="text1"/>
          <w:sz w:val="28"/>
          <w:szCs w:val="28"/>
        </w:rPr>
      </w:pPr>
      <w:r w:rsidRPr="00A44D2C">
        <w:rPr>
          <w:i/>
          <w:color w:val="000000" w:themeColor="text1"/>
          <w:sz w:val="28"/>
          <w:szCs w:val="28"/>
        </w:rPr>
        <w:t>Allowing for the Removal of U Visa Applicants Harms Innocent Children</w:t>
      </w:r>
      <w:r w:rsidR="00976511" w:rsidRPr="00A44D2C">
        <w:rPr>
          <w:i/>
          <w:color w:val="000000" w:themeColor="text1"/>
          <w:sz w:val="28"/>
          <w:szCs w:val="28"/>
        </w:rPr>
        <w:t>.</w:t>
      </w:r>
    </w:p>
    <w:p w14:paraId="36ED3F8E" w14:textId="77777777" w:rsidR="00C67E49" w:rsidRPr="00A44D2C" w:rsidRDefault="00C67E49">
      <w:pPr>
        <w:spacing w:before="1" w:line="120" w:lineRule="exact"/>
        <w:rPr>
          <w:color w:val="000000" w:themeColor="text1"/>
          <w:sz w:val="12"/>
          <w:szCs w:val="12"/>
        </w:rPr>
      </w:pPr>
    </w:p>
    <w:p w14:paraId="46AC09D2" w14:textId="77777777" w:rsidR="00C67E49" w:rsidRPr="00A44D2C" w:rsidRDefault="00C67E49">
      <w:pPr>
        <w:spacing w:line="200" w:lineRule="exact"/>
        <w:rPr>
          <w:color w:val="000000" w:themeColor="text1"/>
          <w:sz w:val="20"/>
          <w:szCs w:val="20"/>
        </w:rPr>
      </w:pPr>
    </w:p>
    <w:p w14:paraId="510191F5" w14:textId="7469C2F7" w:rsidR="00C67E49" w:rsidRPr="00A44D2C" w:rsidRDefault="00976511" w:rsidP="00A503A2">
      <w:pPr>
        <w:pStyle w:val="BodyText"/>
        <w:spacing w:line="480" w:lineRule="auto"/>
        <w:ind w:left="119" w:right="107" w:firstLine="720"/>
        <w:jc w:val="both"/>
        <w:rPr>
          <w:color w:val="000000" w:themeColor="text1"/>
        </w:rPr>
      </w:pPr>
      <w:r w:rsidRPr="00A44D2C">
        <w:rPr>
          <w:color w:val="000000" w:themeColor="text1"/>
        </w:rPr>
        <w:t xml:space="preserve">Many survivors consider their children when deciding whether to report abuse and risk deportation. Deportation leaves two possible outcomes for the survivor’s children, both of which place them at greater harm than remaining in the abusive relationship. The children may: (1) be separated from </w:t>
      </w:r>
      <w:r w:rsidR="00AD040D" w:rsidRPr="00A44D2C">
        <w:rPr>
          <w:color w:val="000000" w:themeColor="text1"/>
        </w:rPr>
        <w:t>the survivor</w:t>
      </w:r>
      <w:r w:rsidRPr="00A44D2C">
        <w:rPr>
          <w:color w:val="000000" w:themeColor="text1"/>
        </w:rPr>
        <w:t xml:space="preserve"> and remain in the U.S., either with an abusive parent or in foster care, without her protection, or (2) be deported along with their mother to her home country to face tightened financial and physical risks. Michelle J. Anderson, </w:t>
      </w:r>
      <w:r w:rsidRPr="00A44D2C">
        <w:rPr>
          <w:i/>
          <w:color w:val="000000" w:themeColor="text1"/>
        </w:rPr>
        <w:t xml:space="preserve">A License to Abuse: The Impacts of Conditional Status on Female Immigrants, </w:t>
      </w:r>
      <w:r w:rsidRPr="00A44D2C">
        <w:rPr>
          <w:color w:val="000000" w:themeColor="text1"/>
        </w:rPr>
        <w:t xml:space="preserve">102 YALE L.J. 1401, 21, 1427-28, fn. 127 (1993). The Centers for Disease Control and Prevention report that in homes where violence between partners occurs, there is a thirty to sixty percent chance of co-occurring child abuse. Andrea Hazen. </w:t>
      </w:r>
      <w:r w:rsidRPr="00A44D2C">
        <w:rPr>
          <w:i/>
          <w:color w:val="000000" w:themeColor="text1"/>
        </w:rPr>
        <w:t>Intimate Partner Violence Among Female Caregivers of Children Reported for Child Maltreatment.</w:t>
      </w:r>
      <w:r w:rsidR="00A503A2" w:rsidRPr="00A44D2C">
        <w:rPr>
          <w:color w:val="000000" w:themeColor="text1"/>
        </w:rPr>
        <w:t xml:space="preserve"> </w:t>
      </w:r>
      <w:r w:rsidRPr="00A44D2C">
        <w:rPr>
          <w:color w:val="000000" w:themeColor="text1"/>
        </w:rPr>
        <w:t xml:space="preserve">Child Abuse and Neglect, 30, 302,1–319 (March 2004), https://doi.org/10.1016/ j.chiabu.2003.09.016. If survivors report abuse and are not offered protection from </w:t>
      </w:r>
      <w:r w:rsidRPr="00A44D2C">
        <w:rPr>
          <w:color w:val="000000" w:themeColor="text1"/>
        </w:rPr>
        <w:lastRenderedPageBreak/>
        <w:t>deportation, their physical safety and that of their children will be further compromised.</w:t>
      </w:r>
    </w:p>
    <w:p w14:paraId="44494795" w14:textId="77777777" w:rsidR="00C67E49" w:rsidRPr="00A44D2C" w:rsidRDefault="00976511" w:rsidP="00A503A2">
      <w:pPr>
        <w:spacing w:before="11" w:line="480" w:lineRule="auto"/>
        <w:ind w:left="120" w:right="304" w:firstLine="719"/>
        <w:jc w:val="both"/>
        <w:rPr>
          <w:color w:val="000000" w:themeColor="text1"/>
          <w:sz w:val="28"/>
          <w:szCs w:val="28"/>
        </w:rPr>
      </w:pPr>
      <w:r w:rsidRPr="00A44D2C">
        <w:rPr>
          <w:color w:val="000000" w:themeColor="text1"/>
          <w:sz w:val="28"/>
          <w:szCs w:val="28"/>
        </w:rPr>
        <w:t xml:space="preserve">Deportation causes families “sudden and severe financial impact.” Samantha Artiga, </w:t>
      </w:r>
      <w:r w:rsidRPr="00A44D2C">
        <w:rPr>
          <w:i/>
          <w:color w:val="000000" w:themeColor="text1"/>
          <w:sz w:val="28"/>
          <w:szCs w:val="28"/>
        </w:rPr>
        <w:t xml:space="preserve">Family Consequences of Detention/Deportation, </w:t>
      </w:r>
      <w:r w:rsidRPr="00A44D2C">
        <w:rPr>
          <w:color w:val="000000" w:themeColor="text1"/>
          <w:sz w:val="28"/>
          <w:szCs w:val="28"/>
        </w:rPr>
        <w:t>Kaiser Family Foundation (2018), https:/</w:t>
      </w:r>
      <w:hyperlink r:id="rId41">
        <w:r w:rsidRPr="00A44D2C">
          <w:rPr>
            <w:color w:val="000000" w:themeColor="text1"/>
            <w:sz w:val="28"/>
            <w:szCs w:val="28"/>
          </w:rPr>
          <w:t>/w</w:t>
        </w:r>
      </w:hyperlink>
      <w:r w:rsidRPr="00A44D2C">
        <w:rPr>
          <w:color w:val="000000" w:themeColor="text1"/>
          <w:sz w:val="28"/>
          <w:szCs w:val="28"/>
        </w:rPr>
        <w:t>w</w:t>
      </w:r>
      <w:hyperlink r:id="rId42">
        <w:r w:rsidRPr="00A44D2C">
          <w:rPr>
            <w:color w:val="000000" w:themeColor="text1"/>
            <w:sz w:val="28"/>
            <w:szCs w:val="28"/>
          </w:rPr>
          <w:t>w.kff.org/disparities-policy/issue-brief/family-</w:t>
        </w:r>
      </w:hyperlink>
      <w:r w:rsidRPr="00A44D2C">
        <w:rPr>
          <w:color w:val="000000" w:themeColor="text1"/>
          <w:sz w:val="28"/>
          <w:szCs w:val="28"/>
        </w:rPr>
        <w:t xml:space="preserve"> consequences-of-detention-deportation-effects-on-finances-health-and-well- being. Many children have grown up in the United States and do not have strong connections to their countries of origin. These immigrants are often deported to homelessness. Amy F. Kimpel, </w:t>
      </w:r>
      <w:r w:rsidRPr="00A44D2C">
        <w:rPr>
          <w:i/>
          <w:color w:val="000000" w:themeColor="text1"/>
          <w:sz w:val="28"/>
          <w:szCs w:val="28"/>
        </w:rPr>
        <w:t xml:space="preserve">Coordinating Community Reintegration Services for “Deportable Alien” Defendants: A Moral and Financial Imperative, </w:t>
      </w:r>
      <w:r w:rsidRPr="00A44D2C">
        <w:rPr>
          <w:color w:val="000000" w:themeColor="text1"/>
          <w:sz w:val="28"/>
          <w:szCs w:val="28"/>
        </w:rPr>
        <w:t>70 Fla. L. Rev. 1019, 1021 (2018).</w:t>
      </w:r>
    </w:p>
    <w:p w14:paraId="4A4C0854" w14:textId="40BE2FC4" w:rsidR="00C67E49" w:rsidRPr="00A44D2C" w:rsidRDefault="00976511" w:rsidP="00A44D2C">
      <w:pPr>
        <w:pStyle w:val="ListParagraph"/>
        <w:numPr>
          <w:ilvl w:val="0"/>
          <w:numId w:val="9"/>
        </w:numPr>
        <w:tabs>
          <w:tab w:val="left" w:pos="1934"/>
        </w:tabs>
        <w:spacing w:before="20"/>
        <w:rPr>
          <w:color w:val="000000" w:themeColor="text1"/>
          <w:sz w:val="28"/>
          <w:szCs w:val="28"/>
        </w:rPr>
      </w:pPr>
      <w:r w:rsidRPr="00A44D2C">
        <w:rPr>
          <w:i/>
          <w:color w:val="000000" w:themeColor="text1"/>
          <w:sz w:val="28"/>
          <w:szCs w:val="28"/>
        </w:rPr>
        <w:t>Survivors Are Already Discouraged from Reporting</w:t>
      </w:r>
    </w:p>
    <w:p w14:paraId="61E85941" w14:textId="77777777" w:rsidR="00C67E49" w:rsidRPr="00A44D2C" w:rsidRDefault="00C67E49">
      <w:pPr>
        <w:spacing w:before="3" w:line="280" w:lineRule="exact"/>
        <w:rPr>
          <w:color w:val="000000" w:themeColor="text1"/>
          <w:sz w:val="28"/>
          <w:szCs w:val="28"/>
        </w:rPr>
      </w:pPr>
    </w:p>
    <w:p w14:paraId="29B4EB2E" w14:textId="77777777" w:rsidR="00C67E49" w:rsidRPr="00A44D2C" w:rsidRDefault="00976511" w:rsidP="00A503A2">
      <w:pPr>
        <w:pStyle w:val="BodyText"/>
        <w:spacing w:line="480" w:lineRule="auto"/>
        <w:ind w:left="120" w:firstLine="720"/>
        <w:jc w:val="both"/>
        <w:rPr>
          <w:color w:val="000000" w:themeColor="text1"/>
        </w:rPr>
      </w:pPr>
      <w:r w:rsidRPr="00A44D2C">
        <w:rPr>
          <w:color w:val="000000" w:themeColor="text1"/>
        </w:rPr>
        <w:t xml:space="preserve">Prior to VAWA self-petitioning and the U visa, many crime survivors refrained from accessing justice. Undocumented immigrants, especially, under- reported crimes due to the fear they would be deported if they did so. Michael J. Wishnie, </w:t>
      </w:r>
      <w:r w:rsidRPr="00A44D2C">
        <w:rPr>
          <w:i/>
          <w:color w:val="000000" w:themeColor="text1"/>
        </w:rPr>
        <w:t>Immigrants and the Right to Petition</w:t>
      </w:r>
      <w:r w:rsidRPr="00A44D2C">
        <w:rPr>
          <w:color w:val="000000" w:themeColor="text1"/>
        </w:rPr>
        <w:t xml:space="preserve">, 78 N.Y.U. L. Rev. 667, 675 (2003). The law Congress created to protect undocumented immigrants gave them hope. Jacqueline P. Hand, </w:t>
      </w:r>
      <w:r w:rsidRPr="00A44D2C">
        <w:rPr>
          <w:i/>
          <w:color w:val="000000" w:themeColor="text1"/>
        </w:rPr>
        <w:t>Shared Experiences, Divergent Outcomes: American Indian</w:t>
      </w:r>
      <w:r w:rsidR="00A503A2" w:rsidRPr="00A44D2C">
        <w:rPr>
          <w:i/>
          <w:color w:val="000000" w:themeColor="text1"/>
        </w:rPr>
        <w:t xml:space="preserve"> </w:t>
      </w:r>
      <w:r w:rsidRPr="00A44D2C">
        <w:rPr>
          <w:i/>
          <w:color w:val="000000" w:themeColor="text1"/>
        </w:rPr>
        <w:t>and Immigrant Victims of Domestic Violence</w:t>
      </w:r>
      <w:r w:rsidRPr="00A44D2C">
        <w:rPr>
          <w:color w:val="000000" w:themeColor="text1"/>
        </w:rPr>
        <w:t>, 25 Wis. J. L. Gender &amp; Soc’y 185, 203 (2010).</w:t>
      </w:r>
    </w:p>
    <w:p w14:paraId="1CAF1203" w14:textId="59965E20" w:rsidR="00C67E49" w:rsidRPr="00A44D2C" w:rsidRDefault="00976511" w:rsidP="00A503A2">
      <w:pPr>
        <w:spacing w:before="86" w:line="498" w:lineRule="auto"/>
        <w:ind w:left="120" w:right="105" w:firstLine="719"/>
        <w:jc w:val="both"/>
        <w:rPr>
          <w:color w:val="000000" w:themeColor="text1"/>
          <w:sz w:val="28"/>
          <w:szCs w:val="28"/>
        </w:rPr>
      </w:pPr>
      <w:r w:rsidRPr="00A44D2C">
        <w:rPr>
          <w:color w:val="000000" w:themeColor="text1"/>
          <w:sz w:val="28"/>
          <w:szCs w:val="28"/>
        </w:rPr>
        <w:lastRenderedPageBreak/>
        <w:t>Unfortunately</w:t>
      </w:r>
      <w:r w:rsidR="00510814" w:rsidRPr="00A44D2C">
        <w:rPr>
          <w:color w:val="000000" w:themeColor="text1"/>
          <w:sz w:val="28"/>
          <w:szCs w:val="28"/>
        </w:rPr>
        <w:t>,</w:t>
      </w:r>
      <w:r w:rsidR="00AD040D" w:rsidRPr="00A44D2C">
        <w:rPr>
          <w:color w:val="000000" w:themeColor="text1"/>
          <w:sz w:val="28"/>
          <w:szCs w:val="28"/>
        </w:rPr>
        <w:t xml:space="preserve"> </w:t>
      </w:r>
      <w:r w:rsidRPr="00A44D2C">
        <w:rPr>
          <w:color w:val="000000" w:themeColor="text1"/>
          <w:sz w:val="28"/>
          <w:szCs w:val="28"/>
        </w:rPr>
        <w:t>in 2019</w:t>
      </w:r>
      <w:r w:rsidR="00AD040D" w:rsidRPr="00A44D2C">
        <w:rPr>
          <w:color w:val="000000" w:themeColor="text1"/>
          <w:sz w:val="28"/>
          <w:szCs w:val="28"/>
        </w:rPr>
        <w:t xml:space="preserve">, </w:t>
      </w:r>
      <w:r w:rsidRPr="00A44D2C">
        <w:rPr>
          <w:color w:val="000000" w:themeColor="text1"/>
          <w:sz w:val="28"/>
          <w:szCs w:val="28"/>
        </w:rPr>
        <w:t xml:space="preserve">many immigrant crime survivors once again fear that, despite Congress’ repeated attempts to help them, reporting crimes will now result in their deportation and the deportation of their children. A 2017 survey of more than 800 advocates working with survivors of intimate partner violence, sexual abuse, and human trafficking revealed that forty-three percent of advocates had clients who dropped a civil or criminal case due to fear of immigration enforcement. </w:t>
      </w:r>
      <w:r w:rsidRPr="00A44D2C">
        <w:rPr>
          <w:i/>
          <w:color w:val="000000" w:themeColor="text1"/>
          <w:sz w:val="28"/>
          <w:szCs w:val="28"/>
        </w:rPr>
        <w:t>Promoting Access to Justice for Immigrant and Limited English Proficient Crime Victims in an Age of Increased Immigration Enforcement: Initial Report from a 2017 National Survey</w:t>
      </w:r>
      <w:r w:rsidRPr="00A44D2C">
        <w:rPr>
          <w:color w:val="000000" w:themeColor="text1"/>
          <w:sz w:val="28"/>
          <w:szCs w:val="28"/>
        </w:rPr>
        <w:t>, National Immigrant Women’s Advocacy Project, 1, 43 (May 3, 2018), https://</w:t>
      </w:r>
      <w:hyperlink r:id="rId43">
        <w:r w:rsidRPr="00A44D2C">
          <w:rPr>
            <w:color w:val="000000" w:themeColor="text1"/>
            <w:sz w:val="28"/>
            <w:szCs w:val="28"/>
          </w:rPr>
          <w:t>www.library.niwap.org/</w:t>
        </w:r>
      </w:hyperlink>
      <w:r w:rsidRPr="00A44D2C">
        <w:rPr>
          <w:color w:val="000000" w:themeColor="text1"/>
          <w:sz w:val="28"/>
          <w:szCs w:val="28"/>
        </w:rPr>
        <w:t xml:space="preserve"> wp-content/uploads/Immigrant-Access-to-Justice-National-Report.pdf. Forty-one percent of Latinos and Latinas reported that deportation is the primary reason why Latino and Latina survivors do not come forward. </w:t>
      </w:r>
      <w:r w:rsidRPr="00A44D2C">
        <w:rPr>
          <w:i/>
          <w:color w:val="000000" w:themeColor="text1"/>
          <w:sz w:val="28"/>
          <w:szCs w:val="28"/>
        </w:rPr>
        <w:t>The No Mas Study: Domestic Violence and Sexual Assault in the Latin@ Community</w:t>
      </w:r>
      <w:r w:rsidRPr="00A44D2C">
        <w:rPr>
          <w:color w:val="000000" w:themeColor="text1"/>
          <w:sz w:val="28"/>
          <w:szCs w:val="28"/>
        </w:rPr>
        <w:t>, Case De Esperanza (2015), https://nomore.org/wp-content/uploads/2015/04/NO-MAS- STUDY-Embargoed-Until-4.21.15.pdf</w:t>
      </w:r>
      <w:r w:rsidR="00740248" w:rsidRPr="00A44D2C">
        <w:rPr>
          <w:color w:val="000000" w:themeColor="text1"/>
          <w:sz w:val="28"/>
          <w:szCs w:val="28"/>
        </w:rPr>
        <w:t>.</w:t>
      </w:r>
    </w:p>
    <w:p w14:paraId="0352CFD1" w14:textId="53237999" w:rsidR="00C67E49" w:rsidRPr="00A44D2C" w:rsidRDefault="00976511" w:rsidP="00A44D2C">
      <w:pPr>
        <w:pStyle w:val="BodyText"/>
        <w:numPr>
          <w:ilvl w:val="0"/>
          <w:numId w:val="7"/>
        </w:numPr>
        <w:tabs>
          <w:tab w:val="left" w:pos="1166"/>
        </w:tabs>
        <w:spacing w:before="64" w:line="322" w:lineRule="exact"/>
        <w:ind w:right="117"/>
        <w:rPr>
          <w:color w:val="000000" w:themeColor="text1"/>
        </w:rPr>
      </w:pPr>
      <w:r w:rsidRPr="00A44D2C">
        <w:rPr>
          <w:color w:val="000000" w:themeColor="text1"/>
          <w:u w:val="single" w:color="000000"/>
        </w:rPr>
        <w:t>The Fear of Deportation is Harming Law Enforcement Efforts to Keep Us</w:t>
      </w:r>
      <w:r w:rsidRPr="00A44D2C">
        <w:rPr>
          <w:color w:val="000000" w:themeColor="text1"/>
        </w:rPr>
        <w:t xml:space="preserve"> </w:t>
      </w:r>
      <w:r w:rsidRPr="00A44D2C">
        <w:rPr>
          <w:color w:val="000000" w:themeColor="text1"/>
          <w:u w:val="single" w:color="000000"/>
        </w:rPr>
        <w:t>All Safe</w:t>
      </w:r>
    </w:p>
    <w:p w14:paraId="1AFB266C" w14:textId="77777777" w:rsidR="00C67E49" w:rsidRPr="00A44D2C" w:rsidRDefault="00C67E49">
      <w:pPr>
        <w:spacing w:before="6" w:line="180" w:lineRule="exact"/>
        <w:rPr>
          <w:color w:val="000000" w:themeColor="text1"/>
          <w:sz w:val="18"/>
          <w:szCs w:val="18"/>
        </w:rPr>
      </w:pPr>
    </w:p>
    <w:p w14:paraId="46D8A6FC" w14:textId="0DF2FEE8" w:rsidR="00023D20" w:rsidRDefault="00976511" w:rsidP="00A44D2C">
      <w:pPr>
        <w:spacing w:before="64" w:line="480" w:lineRule="auto"/>
        <w:ind w:left="119" w:right="299" w:firstLine="727"/>
        <w:jc w:val="both"/>
        <w:rPr>
          <w:color w:val="000000" w:themeColor="text1"/>
          <w:sz w:val="28"/>
          <w:szCs w:val="28"/>
        </w:rPr>
      </w:pPr>
      <w:r w:rsidRPr="00A44D2C">
        <w:rPr>
          <w:color w:val="000000" w:themeColor="text1"/>
          <w:sz w:val="28"/>
          <w:szCs w:val="28"/>
        </w:rPr>
        <w:t xml:space="preserve">When immigrant crime victims fear accessing the U.S. criminal justice system, everyone suffers. Criminals target vulnerable populations such as </w:t>
      </w:r>
      <w:r w:rsidRPr="00A44D2C">
        <w:rPr>
          <w:color w:val="000000" w:themeColor="text1"/>
          <w:sz w:val="28"/>
          <w:szCs w:val="28"/>
        </w:rPr>
        <w:lastRenderedPageBreak/>
        <w:t>immigrants</w:t>
      </w:r>
      <w:r w:rsidR="00AD040D" w:rsidRPr="00A44D2C">
        <w:rPr>
          <w:color w:val="000000" w:themeColor="text1"/>
          <w:sz w:val="28"/>
          <w:szCs w:val="28"/>
        </w:rPr>
        <w:t>, and leverage the threat of deportation to keep them silent</w:t>
      </w:r>
      <w:r w:rsidRPr="00A44D2C">
        <w:rPr>
          <w:color w:val="000000" w:themeColor="text1"/>
          <w:sz w:val="28"/>
          <w:szCs w:val="28"/>
        </w:rPr>
        <w:t xml:space="preserve">. Pauline </w:t>
      </w:r>
      <w:r w:rsidR="00C90784" w:rsidRPr="00A44D2C">
        <w:rPr>
          <w:color w:val="000000" w:themeColor="text1"/>
          <w:sz w:val="28"/>
          <w:szCs w:val="28"/>
        </w:rPr>
        <w:t>Portillo</w:t>
      </w:r>
      <w:r w:rsidRPr="00A44D2C">
        <w:rPr>
          <w:color w:val="000000" w:themeColor="text1"/>
          <w:sz w:val="28"/>
          <w:szCs w:val="28"/>
        </w:rPr>
        <w:t xml:space="preserve">, </w:t>
      </w:r>
      <w:r w:rsidRPr="00A44D2C">
        <w:rPr>
          <w:i/>
          <w:color w:val="000000" w:themeColor="text1"/>
          <w:sz w:val="28"/>
          <w:szCs w:val="28"/>
        </w:rPr>
        <w:t xml:space="preserve">Undocumented Crime Victims: Unheard, Unnumbered, And Unprotected, </w:t>
      </w:r>
      <w:r w:rsidRPr="00A44D2C">
        <w:rPr>
          <w:color w:val="000000" w:themeColor="text1"/>
          <w:sz w:val="28"/>
          <w:szCs w:val="28"/>
        </w:rPr>
        <w:t xml:space="preserve">20 Scholar 346, 354-55 (2018), https://commons.stmarytx.edu/cgi/viewcontent.cgi?article=1006&amp;context=thescholar. </w:t>
      </w:r>
      <w:r w:rsidR="00AD040D" w:rsidRPr="00A44D2C">
        <w:rPr>
          <w:color w:val="000000" w:themeColor="text1"/>
          <w:sz w:val="28"/>
          <w:szCs w:val="28"/>
        </w:rPr>
        <w:t>For example, g</w:t>
      </w:r>
      <w:r w:rsidRPr="00A44D2C">
        <w:rPr>
          <w:color w:val="000000" w:themeColor="text1"/>
          <w:sz w:val="28"/>
          <w:szCs w:val="28"/>
        </w:rPr>
        <w:t xml:space="preserve">ang members are strengthened by immigrant vulnerability to deportation because witnesses will not come forward. Dan Lieberman, </w:t>
      </w:r>
      <w:r w:rsidRPr="00A44D2C">
        <w:rPr>
          <w:i/>
          <w:color w:val="000000" w:themeColor="text1"/>
          <w:sz w:val="28"/>
          <w:szCs w:val="28"/>
        </w:rPr>
        <w:t xml:space="preserve">MS13 Members: Trump Makes the Gang Stronger, </w:t>
      </w:r>
      <w:r w:rsidRPr="00A44D2C">
        <w:rPr>
          <w:color w:val="000000" w:themeColor="text1"/>
          <w:sz w:val="28"/>
          <w:szCs w:val="28"/>
        </w:rPr>
        <w:t>CNN (July 28, 2017),</w:t>
      </w:r>
      <w:r w:rsidR="00C90784" w:rsidRPr="00A44D2C">
        <w:rPr>
          <w:color w:val="000000" w:themeColor="text1"/>
          <w:sz w:val="28"/>
          <w:szCs w:val="28"/>
        </w:rPr>
        <w:t xml:space="preserve"> </w:t>
      </w:r>
      <w:r w:rsidRPr="00A44D2C">
        <w:rPr>
          <w:color w:val="000000" w:themeColor="text1"/>
          <w:sz w:val="28"/>
          <w:szCs w:val="28"/>
        </w:rPr>
        <w:t>https://</w:t>
      </w:r>
      <w:hyperlink r:id="rId44">
        <w:r w:rsidRPr="00A44D2C">
          <w:rPr>
            <w:color w:val="000000" w:themeColor="text1"/>
            <w:sz w:val="28"/>
            <w:szCs w:val="28"/>
          </w:rPr>
          <w:t>www.cnn.com/2017/07/28/us/ms-13-gang-long-island-trump/index.html.</w:t>
        </w:r>
      </w:hyperlink>
      <w:r w:rsidRPr="00A44D2C">
        <w:rPr>
          <w:color w:val="000000" w:themeColor="text1"/>
          <w:sz w:val="28"/>
          <w:szCs w:val="28"/>
        </w:rPr>
        <w:t xml:space="preserve"> Victim fear generated by deportations significantly fetters the ability of law enforcement to take dangerous criminals off the street. Meagan Flynn, </w:t>
      </w:r>
      <w:r w:rsidRPr="00A44D2C">
        <w:rPr>
          <w:i/>
          <w:color w:val="000000" w:themeColor="text1"/>
          <w:sz w:val="28"/>
          <w:szCs w:val="28"/>
        </w:rPr>
        <w:t xml:space="preserve">Houston’s Chief Acevedo, Defiant and Introspective, Rails Against SB 4, </w:t>
      </w:r>
      <w:r w:rsidRPr="00A44D2C">
        <w:rPr>
          <w:color w:val="000000" w:themeColor="text1"/>
          <w:sz w:val="28"/>
          <w:szCs w:val="28"/>
        </w:rPr>
        <w:t>Houston Press (Apr. 28, 2017), https://</w:t>
      </w:r>
      <w:hyperlink r:id="rId45">
        <w:r w:rsidRPr="00A44D2C">
          <w:rPr>
            <w:color w:val="000000" w:themeColor="text1"/>
            <w:sz w:val="28"/>
            <w:szCs w:val="28"/>
          </w:rPr>
          <w:t>www.houstonpress.com/news/hpd-chief-acevedo-</w:t>
        </w:r>
      </w:hyperlink>
      <w:r w:rsidRPr="00A44D2C">
        <w:rPr>
          <w:color w:val="000000" w:themeColor="text1"/>
          <w:sz w:val="28"/>
          <w:szCs w:val="28"/>
        </w:rPr>
        <w:t xml:space="preserve"> lambasted-sb4-in-defiant-candid-monologue-9394376. Witnesses to crimes will no longer report. Lindsey Bever, </w:t>
      </w:r>
      <w:r w:rsidRPr="00A44D2C">
        <w:rPr>
          <w:i/>
          <w:color w:val="000000" w:themeColor="text1"/>
          <w:sz w:val="28"/>
          <w:szCs w:val="28"/>
        </w:rPr>
        <w:t xml:space="preserve">Hispanics “Are Going Further into the Shadows” Amid Chilling Immigration Debate, Police Say, </w:t>
      </w:r>
      <w:r w:rsidRPr="00A44D2C">
        <w:rPr>
          <w:color w:val="000000" w:themeColor="text1"/>
          <w:sz w:val="28"/>
          <w:szCs w:val="28"/>
        </w:rPr>
        <w:t>Wash. Post (May 12, 2017), https://</w:t>
      </w:r>
      <w:hyperlink r:id="rId46">
        <w:r w:rsidRPr="00A44D2C">
          <w:rPr>
            <w:color w:val="000000" w:themeColor="text1"/>
            <w:sz w:val="28"/>
            <w:szCs w:val="28"/>
          </w:rPr>
          <w:t>www.washingtonpost.com/news/post-nation/wp/2017/05/12</w:t>
        </w:r>
      </w:hyperlink>
      <w:r w:rsidRPr="00A44D2C">
        <w:rPr>
          <w:color w:val="000000" w:themeColor="text1"/>
          <w:sz w:val="28"/>
          <w:szCs w:val="28"/>
        </w:rPr>
        <w:t xml:space="preserve"> immigration-debate-might-be-having-a-chilling-effect-on-crime-reporting-in</w:t>
      </w:r>
      <w:r w:rsidR="00A503A2" w:rsidRPr="00A44D2C">
        <w:rPr>
          <w:color w:val="000000" w:themeColor="text1"/>
          <w:sz w:val="28"/>
          <w:szCs w:val="28"/>
        </w:rPr>
        <w:t>-</w:t>
      </w:r>
      <w:r w:rsidRPr="00A44D2C">
        <w:rPr>
          <w:color w:val="000000" w:themeColor="text1"/>
          <w:sz w:val="28"/>
          <w:szCs w:val="28"/>
        </w:rPr>
        <w:t>hispanic-communities-police-say. When crime witnesses and victims are too afraid to speak out, we are all unsafe.</w:t>
      </w:r>
    </w:p>
    <w:p w14:paraId="3E29CC12" w14:textId="77777777" w:rsidR="001A557F" w:rsidRPr="00A44D2C" w:rsidRDefault="001A557F" w:rsidP="00A44D2C">
      <w:pPr>
        <w:spacing w:before="64" w:line="480" w:lineRule="auto"/>
        <w:ind w:left="119" w:right="299" w:firstLine="727"/>
        <w:jc w:val="both"/>
        <w:rPr>
          <w:color w:val="000000" w:themeColor="text1"/>
          <w:sz w:val="28"/>
          <w:szCs w:val="28"/>
        </w:rPr>
      </w:pPr>
    </w:p>
    <w:p w14:paraId="338DB1FD" w14:textId="77777777" w:rsidR="00C67E49" w:rsidRPr="00A44D2C" w:rsidRDefault="00976511">
      <w:pPr>
        <w:pStyle w:val="Heading1"/>
        <w:spacing w:before="14"/>
        <w:ind w:right="168"/>
        <w:jc w:val="center"/>
        <w:rPr>
          <w:b w:val="0"/>
          <w:bCs w:val="0"/>
          <w:color w:val="000000" w:themeColor="text1"/>
        </w:rPr>
      </w:pPr>
      <w:r w:rsidRPr="00A44D2C">
        <w:rPr>
          <w:color w:val="000000" w:themeColor="text1"/>
          <w:u w:val="thick" w:color="000000"/>
        </w:rPr>
        <w:lastRenderedPageBreak/>
        <w:t>CONCLUSION</w:t>
      </w:r>
    </w:p>
    <w:p w14:paraId="5DF2153E" w14:textId="77777777" w:rsidR="00C67E49" w:rsidRPr="00A44D2C" w:rsidRDefault="00C67E49">
      <w:pPr>
        <w:spacing w:before="17" w:line="240" w:lineRule="exact"/>
        <w:rPr>
          <w:color w:val="000000" w:themeColor="text1"/>
        </w:rPr>
      </w:pPr>
    </w:p>
    <w:p w14:paraId="2B25DFAA" w14:textId="3F561413" w:rsidR="00C67E49" w:rsidRPr="00A44D2C" w:rsidRDefault="00976511" w:rsidP="00A503A2">
      <w:pPr>
        <w:pStyle w:val="BodyText"/>
        <w:spacing w:before="64" w:line="480" w:lineRule="auto"/>
        <w:ind w:left="119" w:right="118" w:firstLine="720"/>
        <w:jc w:val="both"/>
        <w:rPr>
          <w:color w:val="000000" w:themeColor="text1"/>
        </w:rPr>
      </w:pPr>
      <w:r w:rsidRPr="00A44D2C">
        <w:rPr>
          <w:color w:val="000000" w:themeColor="text1"/>
        </w:rPr>
        <w:t xml:space="preserve">Ms. </w:t>
      </w:r>
      <w:r w:rsidR="0015330D">
        <w:rPr>
          <w:color w:val="000000" w:themeColor="text1"/>
        </w:rPr>
        <w:t xml:space="preserve">                        </w:t>
      </w:r>
      <w:r w:rsidR="00A503A2" w:rsidRPr="00A44D2C">
        <w:rPr>
          <w:color w:val="000000" w:themeColor="text1"/>
        </w:rPr>
        <w:t xml:space="preserve"> </w:t>
      </w:r>
      <w:r w:rsidRPr="00A44D2C">
        <w:rPr>
          <w:color w:val="000000" w:themeColor="text1"/>
        </w:rPr>
        <w:t xml:space="preserve">did exactly what Congress sought to accomplish with the U visa: she helped law enforcement authorities investigate and prosecute her abuser. Allowing the BIA to avoid, through procedural manipulation, its responsibility under </w:t>
      </w:r>
      <w:r w:rsidRPr="00A44D2C">
        <w:rPr>
          <w:i/>
          <w:color w:val="000000" w:themeColor="text1"/>
        </w:rPr>
        <w:t xml:space="preserve">Sanchez-Sosa </w:t>
      </w:r>
      <w:r w:rsidRPr="00A44D2C">
        <w:rPr>
          <w:color w:val="000000" w:themeColor="text1"/>
        </w:rPr>
        <w:t xml:space="preserve">to protect Ms. </w:t>
      </w:r>
      <w:r w:rsidR="0015330D">
        <w:rPr>
          <w:color w:val="000000" w:themeColor="text1"/>
        </w:rPr>
        <w:t xml:space="preserve">                        </w:t>
      </w:r>
      <w:r w:rsidR="00A503A2" w:rsidRPr="00A44D2C">
        <w:rPr>
          <w:color w:val="000000" w:themeColor="text1"/>
        </w:rPr>
        <w:t xml:space="preserve"> </w:t>
      </w:r>
      <w:r w:rsidRPr="00A44D2C">
        <w:rPr>
          <w:color w:val="000000" w:themeColor="text1"/>
        </w:rPr>
        <w:t>against removal reinforces the growing belief that the U visa program is an unreliable, false promise</w:t>
      </w:r>
      <w:r w:rsidR="00D61D5F" w:rsidRPr="00A44D2C">
        <w:rPr>
          <w:color w:val="000000" w:themeColor="text1"/>
        </w:rPr>
        <w:t xml:space="preserve"> and aids and abets abusers’ threats of deportation</w:t>
      </w:r>
      <w:r w:rsidRPr="00A44D2C">
        <w:rPr>
          <w:color w:val="000000" w:themeColor="text1"/>
        </w:rPr>
        <w:t xml:space="preserve">. Amici, immigrant survivors, and law enforcement who help them rely on this Court to help us ensure that the most fearful </w:t>
      </w:r>
      <w:r w:rsidR="00AD040D" w:rsidRPr="00A44D2C">
        <w:rPr>
          <w:color w:val="000000" w:themeColor="text1"/>
        </w:rPr>
        <w:t>in our communities</w:t>
      </w:r>
      <w:r w:rsidRPr="00A44D2C">
        <w:rPr>
          <w:color w:val="000000" w:themeColor="text1"/>
        </w:rPr>
        <w:t xml:space="preserve"> find the courage to challenge abuse, that reporting abuse does not </w:t>
      </w:r>
      <w:r w:rsidR="00AD040D" w:rsidRPr="00A44D2C">
        <w:rPr>
          <w:color w:val="000000" w:themeColor="text1"/>
        </w:rPr>
        <w:t xml:space="preserve">lead to deportation, </w:t>
      </w:r>
      <w:r w:rsidRPr="00A44D2C">
        <w:rPr>
          <w:color w:val="000000" w:themeColor="text1"/>
        </w:rPr>
        <w:t xml:space="preserve">and that crime perpetrators who prey on immigrants are held accountable. </w:t>
      </w:r>
      <w:r w:rsidR="00584E7C" w:rsidRPr="00A44D2C">
        <w:rPr>
          <w:color w:val="000000" w:themeColor="text1"/>
        </w:rPr>
        <w:t>It is apparent that</w:t>
      </w:r>
      <w:r w:rsidRPr="00A44D2C">
        <w:rPr>
          <w:color w:val="000000" w:themeColor="text1"/>
        </w:rPr>
        <w:t xml:space="preserve"> immigration system</w:t>
      </w:r>
      <w:r w:rsidR="00584E7C" w:rsidRPr="00A44D2C">
        <w:rPr>
          <w:color w:val="000000" w:themeColor="text1"/>
        </w:rPr>
        <w:t xml:space="preserve"> is</w:t>
      </w:r>
      <w:r w:rsidRPr="00A44D2C">
        <w:rPr>
          <w:color w:val="000000" w:themeColor="text1"/>
        </w:rPr>
        <w:t xml:space="preserve"> drift</w:t>
      </w:r>
      <w:r w:rsidR="00584E7C" w:rsidRPr="00A44D2C">
        <w:rPr>
          <w:color w:val="000000" w:themeColor="text1"/>
        </w:rPr>
        <w:t>ing</w:t>
      </w:r>
      <w:r w:rsidRPr="00A44D2C">
        <w:rPr>
          <w:color w:val="000000" w:themeColor="text1"/>
        </w:rPr>
        <w:t xml:space="preserve"> towards becoming, once again, exactly what Congress sought to fix in the original VAWA of 1994: </w:t>
      </w:r>
      <w:r w:rsidR="00653942" w:rsidRPr="00A44D2C">
        <w:rPr>
          <w:color w:val="000000" w:themeColor="text1"/>
        </w:rPr>
        <w:t xml:space="preserve">a </w:t>
      </w:r>
      <w:r w:rsidRPr="00A44D2C">
        <w:rPr>
          <w:color w:val="000000" w:themeColor="text1"/>
        </w:rPr>
        <w:t>weapon for abusers, rapists and other criminals to silence and control their victims.</w:t>
      </w:r>
      <w:r w:rsidR="00584E7C" w:rsidRPr="00A44D2C">
        <w:rPr>
          <w:color w:val="000000" w:themeColor="text1"/>
        </w:rPr>
        <w:t xml:space="preserve">  The Court should grant the Petition.</w:t>
      </w:r>
      <w:r w:rsidR="00584E7C" w:rsidRPr="00A44D2C" w:rsidDel="00584E7C">
        <w:rPr>
          <w:color w:val="000000" w:themeColor="text1"/>
        </w:rPr>
        <w:t xml:space="preserve"> </w:t>
      </w:r>
    </w:p>
    <w:p w14:paraId="51EB492E" w14:textId="5EC06ED3" w:rsidR="00792257" w:rsidRDefault="001A557F" w:rsidP="00A503A2">
      <w:pPr>
        <w:pStyle w:val="BodyText"/>
        <w:spacing w:before="60" w:line="479" w:lineRule="auto"/>
        <w:ind w:left="119" w:right="6353"/>
        <w:rPr>
          <w:color w:val="000000" w:themeColor="text1"/>
        </w:rPr>
      </w:pPr>
      <w:r>
        <w:rPr>
          <w:color w:val="000000" w:themeColor="text1"/>
        </w:rPr>
        <w:t>///</w:t>
      </w:r>
    </w:p>
    <w:p w14:paraId="17686E0B" w14:textId="1C526A39" w:rsidR="001A557F" w:rsidRDefault="001A557F" w:rsidP="00A503A2">
      <w:pPr>
        <w:pStyle w:val="BodyText"/>
        <w:spacing w:before="60" w:line="479" w:lineRule="auto"/>
        <w:ind w:left="119" w:right="6353"/>
        <w:rPr>
          <w:color w:val="000000" w:themeColor="text1"/>
        </w:rPr>
      </w:pPr>
    </w:p>
    <w:p w14:paraId="20C1D876" w14:textId="4799F2D8" w:rsidR="001A557F" w:rsidRDefault="001A557F" w:rsidP="00A503A2">
      <w:pPr>
        <w:pStyle w:val="BodyText"/>
        <w:spacing w:before="60" w:line="479" w:lineRule="auto"/>
        <w:ind w:left="119" w:right="6353"/>
        <w:rPr>
          <w:color w:val="000000" w:themeColor="text1"/>
        </w:rPr>
      </w:pPr>
    </w:p>
    <w:p w14:paraId="78062959" w14:textId="1F6D3637" w:rsidR="001A557F" w:rsidRDefault="001A557F" w:rsidP="00A503A2">
      <w:pPr>
        <w:pStyle w:val="BodyText"/>
        <w:spacing w:before="60" w:line="479" w:lineRule="auto"/>
        <w:ind w:left="119" w:right="6353"/>
        <w:rPr>
          <w:color w:val="000000" w:themeColor="text1"/>
        </w:rPr>
      </w:pPr>
    </w:p>
    <w:p w14:paraId="3BC5B1A0" w14:textId="2A3C1234" w:rsidR="001A557F" w:rsidRDefault="001A557F" w:rsidP="00A503A2">
      <w:pPr>
        <w:pStyle w:val="BodyText"/>
        <w:spacing w:before="60" w:line="479" w:lineRule="auto"/>
        <w:ind w:left="119" w:right="6353"/>
        <w:rPr>
          <w:color w:val="000000" w:themeColor="text1"/>
        </w:rPr>
      </w:pPr>
    </w:p>
    <w:p w14:paraId="5D932EE1" w14:textId="77777777" w:rsidR="001A557F" w:rsidRPr="00A44D2C" w:rsidRDefault="001A557F" w:rsidP="00A503A2">
      <w:pPr>
        <w:pStyle w:val="BodyText"/>
        <w:spacing w:before="60" w:line="479" w:lineRule="auto"/>
        <w:ind w:left="119" w:right="6353"/>
        <w:rPr>
          <w:color w:val="000000" w:themeColor="text1"/>
        </w:rPr>
      </w:pPr>
    </w:p>
    <w:p w14:paraId="5D45C857" w14:textId="77777777" w:rsidR="00792257" w:rsidRPr="00A44D2C" w:rsidRDefault="00976511" w:rsidP="00A503A2">
      <w:pPr>
        <w:pStyle w:val="BodyText"/>
        <w:spacing w:before="60" w:line="479" w:lineRule="auto"/>
        <w:ind w:left="119" w:right="6353"/>
        <w:rPr>
          <w:color w:val="000000" w:themeColor="text1"/>
        </w:rPr>
      </w:pPr>
      <w:r w:rsidRPr="00A44D2C">
        <w:rPr>
          <w:color w:val="000000" w:themeColor="text1"/>
        </w:rPr>
        <w:lastRenderedPageBreak/>
        <w:t xml:space="preserve">Dated: </w:t>
      </w:r>
      <w:r w:rsidR="00067C10" w:rsidRPr="00A44D2C">
        <w:rPr>
          <w:color w:val="000000" w:themeColor="text1"/>
        </w:rPr>
        <w:t>February 1</w:t>
      </w:r>
      <w:r w:rsidR="00510814" w:rsidRPr="00A44D2C">
        <w:rPr>
          <w:color w:val="000000" w:themeColor="text1"/>
        </w:rPr>
        <w:t>1</w:t>
      </w:r>
      <w:r w:rsidR="00067C10" w:rsidRPr="00A44D2C">
        <w:rPr>
          <w:color w:val="000000" w:themeColor="text1"/>
        </w:rPr>
        <w:t>, 2020</w:t>
      </w:r>
      <w:r w:rsidRPr="00A44D2C">
        <w:rPr>
          <w:color w:val="000000" w:themeColor="text1"/>
        </w:rPr>
        <w:t xml:space="preserve"> </w:t>
      </w:r>
    </w:p>
    <w:p w14:paraId="67024510" w14:textId="4A634473" w:rsidR="00C67E49" w:rsidRPr="00A44D2C" w:rsidRDefault="00976511" w:rsidP="00A503A2">
      <w:pPr>
        <w:pStyle w:val="BodyText"/>
        <w:spacing w:before="60" w:line="479" w:lineRule="auto"/>
        <w:ind w:left="119" w:right="6353"/>
        <w:rPr>
          <w:color w:val="000000" w:themeColor="text1"/>
        </w:rPr>
        <w:sectPr w:rsidR="00C67E49" w:rsidRPr="00A44D2C" w:rsidSect="008C5566">
          <w:footerReference w:type="default" r:id="rId47"/>
          <w:pgSz w:w="12240" w:h="15840"/>
          <w:pgMar w:top="1380" w:right="1540" w:bottom="1160" w:left="1320" w:header="0" w:footer="965" w:gutter="0"/>
          <w:pgNumType w:start="1"/>
          <w:cols w:space="720"/>
        </w:sectPr>
      </w:pPr>
      <w:r w:rsidRPr="00A44D2C">
        <w:rPr>
          <w:color w:val="000000" w:themeColor="text1"/>
        </w:rPr>
        <w:t>Respectfully submitted,</w:t>
      </w:r>
    </w:p>
    <w:tbl>
      <w:tblPr>
        <w:tblStyle w:val="TableGridLight1"/>
        <w:tblW w:w="9360" w:type="dxa"/>
        <w:tblLook w:val="04A0" w:firstRow="1" w:lastRow="0" w:firstColumn="1" w:lastColumn="0" w:noHBand="0" w:noVBand="1"/>
      </w:tblPr>
      <w:tblGrid>
        <w:gridCol w:w="4860"/>
        <w:gridCol w:w="4500"/>
      </w:tblGrid>
      <w:tr w:rsidR="00067C10" w:rsidRPr="00A44D2C" w14:paraId="3A842836" w14:textId="77777777" w:rsidTr="00477530">
        <w:tc>
          <w:tcPr>
            <w:tcW w:w="4860" w:type="dxa"/>
            <w:tcBorders>
              <w:top w:val="nil"/>
              <w:left w:val="nil"/>
              <w:bottom w:val="nil"/>
              <w:right w:val="nil"/>
            </w:tcBorders>
          </w:tcPr>
          <w:p w14:paraId="5D205B84" w14:textId="77777777" w:rsidR="00067C10" w:rsidRPr="00A44D2C" w:rsidRDefault="00067C10" w:rsidP="00477530">
            <w:pPr>
              <w:ind w:left="-102"/>
              <w:rPr>
                <w:rFonts w:eastAsia="Calibri"/>
                <w:color w:val="000000" w:themeColor="text1"/>
                <w:sz w:val="28"/>
                <w:szCs w:val="28"/>
                <w:u w:val="single"/>
                <w:lang w:val="es-ES"/>
              </w:rPr>
            </w:pPr>
          </w:p>
          <w:p w14:paraId="353A2524" w14:textId="78055450" w:rsidR="00067C10" w:rsidRPr="003865A0" w:rsidRDefault="00067C10" w:rsidP="003865A0">
            <w:pPr>
              <w:ind w:left="-102"/>
              <w:rPr>
                <w:rFonts w:eastAsia="Calibri"/>
                <w:i/>
                <w:iCs/>
                <w:color w:val="000000" w:themeColor="text1"/>
                <w:sz w:val="28"/>
                <w:szCs w:val="28"/>
                <w:u w:val="single"/>
                <w:lang w:val="es-ES"/>
              </w:rPr>
            </w:pPr>
            <w:r w:rsidRPr="00A44D2C">
              <w:rPr>
                <w:rFonts w:eastAsia="Calibri"/>
                <w:i/>
                <w:iCs/>
                <w:color w:val="000000" w:themeColor="text1"/>
                <w:sz w:val="28"/>
                <w:szCs w:val="28"/>
                <w:u w:val="single"/>
                <w:lang w:val="es-ES"/>
              </w:rPr>
              <w:t>s/Laura Flores Bachman</w:t>
            </w:r>
          </w:p>
          <w:p w14:paraId="12AFB444" w14:textId="77777777" w:rsidR="00067C10" w:rsidRPr="00A44D2C" w:rsidRDefault="00067C10" w:rsidP="00477530">
            <w:pPr>
              <w:ind w:left="-102"/>
              <w:jc w:val="both"/>
              <w:rPr>
                <w:color w:val="000000" w:themeColor="text1"/>
                <w:sz w:val="28"/>
                <w:szCs w:val="28"/>
                <w:lang w:val="es-ES"/>
              </w:rPr>
            </w:pPr>
            <w:r w:rsidRPr="00A44D2C">
              <w:rPr>
                <w:color w:val="000000" w:themeColor="text1"/>
                <w:sz w:val="28"/>
                <w:szCs w:val="28"/>
                <w:lang w:val="es-ES"/>
              </w:rPr>
              <w:t>Laura Flores Bachman</w:t>
            </w:r>
            <w:r w:rsidRPr="00A44D2C">
              <w:rPr>
                <w:color w:val="000000" w:themeColor="text1"/>
                <w:sz w:val="28"/>
                <w:szCs w:val="28"/>
                <w:lang w:val="es-ES"/>
              </w:rPr>
              <w:tab/>
            </w:r>
            <w:r w:rsidRPr="00A44D2C">
              <w:rPr>
                <w:color w:val="000000" w:themeColor="text1"/>
                <w:sz w:val="28"/>
                <w:szCs w:val="28"/>
                <w:lang w:val="es-ES"/>
              </w:rPr>
              <w:tab/>
            </w:r>
          </w:p>
          <w:p w14:paraId="79A3548A" w14:textId="77777777" w:rsidR="00067C10" w:rsidRPr="00A44D2C" w:rsidRDefault="00067C10" w:rsidP="00477530">
            <w:pPr>
              <w:ind w:left="-102"/>
              <w:jc w:val="both"/>
              <w:rPr>
                <w:color w:val="000000" w:themeColor="text1"/>
                <w:sz w:val="28"/>
                <w:szCs w:val="28"/>
              </w:rPr>
            </w:pPr>
            <w:r w:rsidRPr="00A44D2C">
              <w:rPr>
                <w:rFonts w:eastAsia="Calibri"/>
                <w:color w:val="000000" w:themeColor="text1"/>
                <w:sz w:val="28"/>
                <w:szCs w:val="28"/>
              </w:rPr>
              <w:t>ASISTA Immigration Assistance</w:t>
            </w:r>
          </w:p>
          <w:p w14:paraId="09EF290C" w14:textId="77777777" w:rsidR="00067C10" w:rsidRPr="00A44D2C" w:rsidRDefault="00067C10" w:rsidP="00477530">
            <w:pPr>
              <w:ind w:left="-102"/>
              <w:jc w:val="both"/>
              <w:rPr>
                <w:color w:val="000000" w:themeColor="text1"/>
                <w:sz w:val="28"/>
                <w:szCs w:val="28"/>
              </w:rPr>
            </w:pPr>
            <w:r w:rsidRPr="00A44D2C">
              <w:rPr>
                <w:rFonts w:eastAsia="Calibri"/>
                <w:color w:val="000000" w:themeColor="text1"/>
                <w:sz w:val="28"/>
                <w:szCs w:val="28"/>
              </w:rPr>
              <w:t>P.O. Box 12</w:t>
            </w:r>
          </w:p>
          <w:p w14:paraId="37066F07" w14:textId="77777777" w:rsidR="00067C10" w:rsidRPr="00A44D2C" w:rsidRDefault="00067C10" w:rsidP="00477530">
            <w:pPr>
              <w:ind w:left="-102"/>
              <w:jc w:val="both"/>
              <w:rPr>
                <w:color w:val="000000" w:themeColor="text1"/>
                <w:sz w:val="28"/>
                <w:szCs w:val="28"/>
              </w:rPr>
            </w:pPr>
            <w:r w:rsidRPr="00A44D2C">
              <w:rPr>
                <w:rFonts w:eastAsia="Calibri"/>
                <w:color w:val="000000" w:themeColor="text1"/>
                <w:sz w:val="28"/>
                <w:szCs w:val="28"/>
              </w:rPr>
              <w:t>Suffield, CT 06078</w:t>
            </w:r>
          </w:p>
          <w:p w14:paraId="52A93E4E" w14:textId="426150D8" w:rsidR="008E2707" w:rsidRPr="00A44D2C" w:rsidRDefault="00067C10" w:rsidP="008E2707">
            <w:pPr>
              <w:ind w:left="-102"/>
              <w:jc w:val="both"/>
              <w:rPr>
                <w:color w:val="000000" w:themeColor="text1"/>
                <w:sz w:val="28"/>
                <w:szCs w:val="28"/>
              </w:rPr>
            </w:pPr>
            <w:r w:rsidRPr="00A44D2C">
              <w:rPr>
                <w:color w:val="000000" w:themeColor="text1"/>
                <w:sz w:val="28"/>
                <w:szCs w:val="28"/>
              </w:rPr>
              <w:t>860-758-0733</w:t>
            </w:r>
          </w:p>
          <w:p w14:paraId="415DF807" w14:textId="440A1A8C" w:rsidR="00067C10" w:rsidRPr="00A44D2C" w:rsidRDefault="00510814" w:rsidP="008E2707">
            <w:pPr>
              <w:ind w:left="-102"/>
              <w:jc w:val="both"/>
              <w:rPr>
                <w:color w:val="000000" w:themeColor="text1"/>
                <w:sz w:val="28"/>
                <w:szCs w:val="28"/>
              </w:rPr>
            </w:pPr>
            <w:r w:rsidRPr="00A44D2C">
              <w:rPr>
                <w:color w:val="000000" w:themeColor="text1"/>
                <w:sz w:val="28"/>
                <w:szCs w:val="28"/>
              </w:rPr>
              <w:t>laura@asistahelp.org</w:t>
            </w:r>
          </w:p>
        </w:tc>
        <w:tc>
          <w:tcPr>
            <w:tcW w:w="4500" w:type="dxa"/>
            <w:tcBorders>
              <w:top w:val="nil"/>
              <w:left w:val="nil"/>
              <w:bottom w:val="nil"/>
              <w:right w:val="nil"/>
            </w:tcBorders>
          </w:tcPr>
          <w:p w14:paraId="4D00FF5B" w14:textId="77777777" w:rsidR="00067C10" w:rsidRPr="00A44D2C" w:rsidRDefault="00067C10" w:rsidP="00477530">
            <w:pPr>
              <w:rPr>
                <w:rFonts w:eastAsia="Calibri"/>
                <w:color w:val="000000" w:themeColor="text1"/>
                <w:sz w:val="28"/>
                <w:szCs w:val="28"/>
                <w:u w:val="single"/>
              </w:rPr>
            </w:pPr>
          </w:p>
          <w:p w14:paraId="250E6AB2" w14:textId="7F80781F" w:rsidR="00510814" w:rsidRPr="003865A0" w:rsidRDefault="00510814" w:rsidP="003865A0">
            <w:pPr>
              <w:ind w:left="720"/>
              <w:rPr>
                <w:rFonts w:eastAsia="Calibri"/>
                <w:i/>
                <w:iCs/>
                <w:sz w:val="28"/>
                <w:szCs w:val="28"/>
                <w:u w:val="single"/>
              </w:rPr>
            </w:pPr>
            <w:r w:rsidRPr="00A44D2C">
              <w:rPr>
                <w:rFonts w:eastAsia="Calibri"/>
                <w:i/>
                <w:iCs/>
                <w:sz w:val="28"/>
                <w:szCs w:val="28"/>
                <w:u w:val="single"/>
              </w:rPr>
              <w:t>s/Lillian Saldinger Axelrod</w:t>
            </w:r>
          </w:p>
          <w:p w14:paraId="351FEFA1" w14:textId="77777777" w:rsidR="00510814" w:rsidRPr="00A44D2C" w:rsidRDefault="00510814" w:rsidP="00510814">
            <w:pPr>
              <w:shd w:val="clear" w:color="auto" w:fill="FFFFFF"/>
              <w:ind w:left="720"/>
              <w:rPr>
                <w:color w:val="000000"/>
                <w:sz w:val="28"/>
                <w:szCs w:val="28"/>
              </w:rPr>
            </w:pPr>
            <w:r w:rsidRPr="00A44D2C">
              <w:rPr>
                <w:color w:val="000000"/>
                <w:sz w:val="28"/>
                <w:szCs w:val="28"/>
              </w:rPr>
              <w:t>Lillian Saldinger Axelrod</w:t>
            </w:r>
          </w:p>
          <w:p w14:paraId="2538B979" w14:textId="77777777" w:rsidR="00510814" w:rsidRPr="00A44D2C" w:rsidRDefault="00510814" w:rsidP="00510814">
            <w:pPr>
              <w:shd w:val="clear" w:color="auto" w:fill="FFFFFF"/>
              <w:ind w:left="720"/>
              <w:rPr>
                <w:color w:val="000000"/>
                <w:sz w:val="28"/>
                <w:szCs w:val="28"/>
              </w:rPr>
            </w:pPr>
            <w:r w:rsidRPr="00A44D2C">
              <w:rPr>
                <w:color w:val="000000"/>
                <w:sz w:val="28"/>
                <w:szCs w:val="28"/>
              </w:rPr>
              <w:t>Siskind Susser PC</w:t>
            </w:r>
          </w:p>
          <w:p w14:paraId="0C302376" w14:textId="77777777" w:rsidR="00510814" w:rsidRPr="00A44D2C" w:rsidRDefault="00510814" w:rsidP="00510814">
            <w:pPr>
              <w:shd w:val="clear" w:color="auto" w:fill="FFFFFF"/>
              <w:ind w:left="720"/>
              <w:rPr>
                <w:color w:val="000000"/>
                <w:sz w:val="28"/>
                <w:szCs w:val="28"/>
              </w:rPr>
            </w:pPr>
            <w:r w:rsidRPr="00A44D2C">
              <w:rPr>
                <w:color w:val="000000"/>
                <w:sz w:val="28"/>
                <w:szCs w:val="28"/>
              </w:rPr>
              <w:t>1028 Oakhaven Rd</w:t>
            </w:r>
          </w:p>
          <w:p w14:paraId="2DCD2ACD" w14:textId="77777777" w:rsidR="00510814" w:rsidRPr="00A44D2C" w:rsidRDefault="00510814" w:rsidP="00510814">
            <w:pPr>
              <w:shd w:val="clear" w:color="auto" w:fill="FFFFFF"/>
              <w:ind w:left="720"/>
              <w:rPr>
                <w:color w:val="000000"/>
                <w:sz w:val="28"/>
                <w:szCs w:val="28"/>
              </w:rPr>
            </w:pPr>
            <w:r w:rsidRPr="00A44D2C">
              <w:rPr>
                <w:color w:val="000000"/>
                <w:sz w:val="28"/>
                <w:szCs w:val="28"/>
              </w:rPr>
              <w:t>Memphis TN 38119</w:t>
            </w:r>
          </w:p>
          <w:p w14:paraId="32EFD882" w14:textId="77777777" w:rsidR="00510814" w:rsidRPr="00A44D2C" w:rsidRDefault="00510814" w:rsidP="00510814">
            <w:pPr>
              <w:shd w:val="clear" w:color="auto" w:fill="FFFFFF"/>
              <w:ind w:left="720"/>
              <w:rPr>
                <w:color w:val="000000"/>
                <w:sz w:val="28"/>
                <w:szCs w:val="28"/>
              </w:rPr>
            </w:pPr>
            <w:r w:rsidRPr="00A44D2C">
              <w:rPr>
                <w:color w:val="000000"/>
                <w:sz w:val="28"/>
                <w:szCs w:val="28"/>
              </w:rPr>
              <w:t>(901) 682 6455</w:t>
            </w:r>
          </w:p>
          <w:p w14:paraId="76BE91D7" w14:textId="155DD1A4" w:rsidR="00067C10" w:rsidRPr="00A44D2C" w:rsidRDefault="00E040B6" w:rsidP="00510814">
            <w:pPr>
              <w:ind w:left="720"/>
              <w:jc w:val="both"/>
              <w:rPr>
                <w:color w:val="000000" w:themeColor="text1"/>
                <w:sz w:val="28"/>
                <w:szCs w:val="28"/>
                <w:shd w:val="clear" w:color="auto" w:fill="FFFFFF"/>
              </w:rPr>
            </w:pPr>
            <w:r>
              <w:rPr>
                <w:color w:val="000000" w:themeColor="text1"/>
                <w:sz w:val="28"/>
                <w:szCs w:val="28"/>
                <w:shd w:val="clear" w:color="auto" w:fill="FFFFFF"/>
              </w:rPr>
              <w:t>L</w:t>
            </w:r>
            <w:r w:rsidR="00510814" w:rsidRPr="00A44D2C">
              <w:rPr>
                <w:color w:val="000000" w:themeColor="text1"/>
                <w:sz w:val="28"/>
                <w:szCs w:val="28"/>
                <w:shd w:val="clear" w:color="auto" w:fill="FFFFFF"/>
              </w:rPr>
              <w:t>axelrod@visalaw.com</w:t>
            </w:r>
          </w:p>
          <w:p w14:paraId="3D171B6E" w14:textId="6B3F4ECA" w:rsidR="00510814" w:rsidRPr="00A44D2C" w:rsidRDefault="00510814" w:rsidP="00510814">
            <w:pPr>
              <w:ind w:left="720"/>
              <w:jc w:val="both"/>
              <w:rPr>
                <w:rFonts w:eastAsia="Calibri"/>
                <w:color w:val="000000" w:themeColor="text1"/>
                <w:sz w:val="28"/>
                <w:szCs w:val="28"/>
              </w:rPr>
            </w:pPr>
          </w:p>
        </w:tc>
      </w:tr>
      <w:tr w:rsidR="00067C10" w:rsidRPr="00A44D2C" w14:paraId="66390CCA" w14:textId="77777777" w:rsidTr="00477530">
        <w:trPr>
          <w:trHeight w:val="20"/>
        </w:trPr>
        <w:tc>
          <w:tcPr>
            <w:tcW w:w="9360" w:type="dxa"/>
            <w:gridSpan w:val="2"/>
            <w:tcBorders>
              <w:top w:val="nil"/>
              <w:left w:val="nil"/>
              <w:bottom w:val="nil"/>
              <w:right w:val="nil"/>
            </w:tcBorders>
          </w:tcPr>
          <w:p w14:paraId="7B07684B" w14:textId="77777777" w:rsidR="00067C10" w:rsidRPr="00A44D2C" w:rsidRDefault="00067C10" w:rsidP="00477530">
            <w:pPr>
              <w:tabs>
                <w:tab w:val="left" w:pos="0"/>
              </w:tabs>
              <w:spacing w:before="200" w:line="276" w:lineRule="auto"/>
              <w:ind w:right="428"/>
              <w:jc w:val="center"/>
              <w:rPr>
                <w:color w:val="000000" w:themeColor="text1"/>
                <w:sz w:val="28"/>
                <w:szCs w:val="28"/>
              </w:rPr>
            </w:pPr>
            <w:r w:rsidRPr="00A44D2C">
              <w:rPr>
                <w:color w:val="000000" w:themeColor="text1"/>
                <w:sz w:val="28"/>
                <w:szCs w:val="28"/>
              </w:rPr>
              <w:t>Attorneys for Amici Curiae</w:t>
            </w:r>
          </w:p>
        </w:tc>
      </w:tr>
    </w:tbl>
    <w:p w14:paraId="35AC91DA" w14:textId="77777777" w:rsidR="00C67E49" w:rsidRPr="00A44D2C" w:rsidRDefault="00C67E49">
      <w:pPr>
        <w:rPr>
          <w:color w:val="000000" w:themeColor="text1"/>
        </w:rPr>
        <w:sectPr w:rsidR="00C67E49" w:rsidRPr="00A44D2C">
          <w:type w:val="continuous"/>
          <w:pgSz w:w="12240" w:h="15840"/>
          <w:pgMar w:top="1380" w:right="1540" w:bottom="280" w:left="1320" w:header="720" w:footer="720" w:gutter="0"/>
          <w:cols w:space="720"/>
        </w:sectPr>
      </w:pPr>
    </w:p>
    <w:p w14:paraId="38642453" w14:textId="77777777" w:rsidR="00C67E49" w:rsidRPr="00A44D2C" w:rsidRDefault="00976511">
      <w:pPr>
        <w:pStyle w:val="Heading1"/>
        <w:spacing w:line="275" w:lineRule="auto"/>
        <w:ind w:left="364" w:right="361" w:firstLine="192"/>
        <w:rPr>
          <w:b w:val="0"/>
          <w:bCs w:val="0"/>
          <w:color w:val="000000" w:themeColor="text1"/>
        </w:rPr>
      </w:pPr>
      <w:r w:rsidRPr="00A44D2C">
        <w:rPr>
          <w:color w:val="000000" w:themeColor="text1"/>
          <w:u w:val="thick" w:color="000000"/>
        </w:rPr>
        <w:lastRenderedPageBreak/>
        <w:t>CERTIFICATE OF COMPLIANCE WITH TYPE-VOLUME LIMIT,</w:t>
      </w:r>
      <w:r w:rsidRPr="00A44D2C">
        <w:rPr>
          <w:color w:val="000000" w:themeColor="text1"/>
        </w:rPr>
        <w:t xml:space="preserve"> </w:t>
      </w:r>
      <w:r w:rsidRPr="00A44D2C">
        <w:rPr>
          <w:color w:val="000000" w:themeColor="text1"/>
          <w:u w:val="thick" w:color="000000"/>
        </w:rPr>
        <w:t>TYPEFACE REQUIREMENTS, AND TYPE-STYLE REQUIREMENTS</w:t>
      </w:r>
    </w:p>
    <w:p w14:paraId="74D24C9B" w14:textId="77777777" w:rsidR="00C67E49" w:rsidRPr="00A44D2C" w:rsidRDefault="00C67E49">
      <w:pPr>
        <w:spacing w:before="13" w:line="200" w:lineRule="exact"/>
        <w:rPr>
          <w:color w:val="000000" w:themeColor="text1"/>
          <w:sz w:val="20"/>
          <w:szCs w:val="20"/>
        </w:rPr>
      </w:pPr>
    </w:p>
    <w:p w14:paraId="42D1C8F3" w14:textId="7777B11D" w:rsidR="00C67E49" w:rsidRPr="00A44D2C" w:rsidRDefault="00976511">
      <w:pPr>
        <w:pStyle w:val="BodyText"/>
        <w:numPr>
          <w:ilvl w:val="1"/>
          <w:numId w:val="1"/>
        </w:numPr>
        <w:tabs>
          <w:tab w:val="left" w:pos="820"/>
        </w:tabs>
        <w:spacing w:before="64" w:line="480" w:lineRule="auto"/>
        <w:ind w:left="820" w:right="466"/>
        <w:rPr>
          <w:color w:val="000000" w:themeColor="text1"/>
        </w:rPr>
      </w:pPr>
      <w:r w:rsidRPr="00A44D2C">
        <w:rPr>
          <w:color w:val="000000" w:themeColor="text1"/>
        </w:rPr>
        <w:t xml:space="preserve">This document complies with the type-volume limit of Fed. R. App. P. 29(a)(5) and Fed. R. App. P. 32-1(a) because, excluding the parts of the document exempted Fed. R. App. P. 32(f), this document contains </w:t>
      </w:r>
      <w:r w:rsidR="0034703B">
        <w:rPr>
          <w:color w:val="000000" w:themeColor="text1"/>
        </w:rPr>
        <w:t>6,178</w:t>
      </w:r>
      <w:r w:rsidRPr="00A44D2C">
        <w:rPr>
          <w:color w:val="000000" w:themeColor="text1"/>
        </w:rPr>
        <w:t xml:space="preserve"> words.</w:t>
      </w:r>
    </w:p>
    <w:p w14:paraId="0516E8D3" w14:textId="77777777" w:rsidR="00C67E49" w:rsidRPr="00A44D2C" w:rsidRDefault="00976511">
      <w:pPr>
        <w:pStyle w:val="BodyText"/>
        <w:numPr>
          <w:ilvl w:val="1"/>
          <w:numId w:val="1"/>
        </w:numPr>
        <w:tabs>
          <w:tab w:val="left" w:pos="820"/>
        </w:tabs>
        <w:spacing w:before="11"/>
        <w:ind w:left="820"/>
        <w:rPr>
          <w:color w:val="000000" w:themeColor="text1"/>
        </w:rPr>
      </w:pPr>
      <w:r w:rsidRPr="00A44D2C">
        <w:rPr>
          <w:color w:val="000000" w:themeColor="text1"/>
        </w:rPr>
        <w:t>This document complies with the type style requirements of Fed. R. App. P.</w:t>
      </w:r>
    </w:p>
    <w:p w14:paraId="5AEE9242" w14:textId="77777777" w:rsidR="00C67E49" w:rsidRPr="00A44D2C" w:rsidRDefault="00C67E49">
      <w:pPr>
        <w:spacing w:before="1" w:line="120" w:lineRule="exact"/>
        <w:rPr>
          <w:color w:val="000000" w:themeColor="text1"/>
          <w:sz w:val="12"/>
          <w:szCs w:val="12"/>
        </w:rPr>
      </w:pPr>
    </w:p>
    <w:p w14:paraId="0D6DE33E" w14:textId="77777777" w:rsidR="00C67E49" w:rsidRPr="00A44D2C" w:rsidRDefault="00C67E49">
      <w:pPr>
        <w:spacing w:line="200" w:lineRule="exact"/>
        <w:rPr>
          <w:color w:val="000000" w:themeColor="text1"/>
          <w:sz w:val="20"/>
          <w:szCs w:val="20"/>
        </w:rPr>
      </w:pPr>
    </w:p>
    <w:p w14:paraId="4BB37F44" w14:textId="77777777" w:rsidR="00C67E49" w:rsidRPr="00A44D2C" w:rsidRDefault="00976511">
      <w:pPr>
        <w:pStyle w:val="BodyText"/>
        <w:spacing w:line="480" w:lineRule="auto"/>
        <w:ind w:left="820" w:right="106"/>
        <w:rPr>
          <w:color w:val="000000" w:themeColor="text1"/>
        </w:rPr>
      </w:pPr>
      <w:r w:rsidRPr="00A44D2C">
        <w:rPr>
          <w:color w:val="000000" w:themeColor="text1"/>
        </w:rPr>
        <w:t xml:space="preserve">32(a)(5) and the type face requirements of Fed. R. App. P. 32(a)(6) because these documents </w:t>
      </w:r>
      <w:r w:rsidR="00067C10" w:rsidRPr="00A44D2C">
        <w:rPr>
          <w:color w:val="000000" w:themeColor="text1"/>
        </w:rPr>
        <w:t>have</w:t>
      </w:r>
      <w:r w:rsidRPr="00A44D2C">
        <w:rPr>
          <w:color w:val="000000" w:themeColor="text1"/>
        </w:rPr>
        <w:t xml:space="preserve"> been prepared in a proportionally spaced typeface using Microsoft Word 2016 14-point Times New Roman.</w:t>
      </w:r>
    </w:p>
    <w:p w14:paraId="402620F4" w14:textId="77777777" w:rsidR="00C67E49" w:rsidRPr="00A44D2C" w:rsidRDefault="00C67E49">
      <w:pPr>
        <w:spacing w:line="200" w:lineRule="exact"/>
        <w:rPr>
          <w:color w:val="000000" w:themeColor="text1"/>
          <w:sz w:val="20"/>
          <w:szCs w:val="20"/>
        </w:rPr>
      </w:pPr>
    </w:p>
    <w:p w14:paraId="11CB14E6" w14:textId="77777777" w:rsidR="00C67E49" w:rsidRPr="00A44D2C" w:rsidRDefault="00C67E49">
      <w:pPr>
        <w:spacing w:line="200" w:lineRule="exact"/>
        <w:rPr>
          <w:color w:val="000000" w:themeColor="text1"/>
          <w:sz w:val="20"/>
          <w:szCs w:val="20"/>
        </w:rPr>
      </w:pPr>
    </w:p>
    <w:p w14:paraId="36ED7061" w14:textId="77777777" w:rsidR="00C67E49" w:rsidRPr="00A44D2C" w:rsidRDefault="00C67E49">
      <w:pPr>
        <w:spacing w:before="13" w:line="240" w:lineRule="exact"/>
        <w:rPr>
          <w:color w:val="000000" w:themeColor="text1"/>
        </w:rPr>
      </w:pPr>
    </w:p>
    <w:p w14:paraId="295C6C85" w14:textId="77777777" w:rsidR="00510814" w:rsidRPr="00A44D2C" w:rsidRDefault="00510814" w:rsidP="00510814">
      <w:pPr>
        <w:ind w:left="5760"/>
        <w:rPr>
          <w:rFonts w:eastAsia="Calibri"/>
          <w:i/>
          <w:iCs/>
          <w:sz w:val="28"/>
          <w:szCs w:val="28"/>
          <w:u w:val="single"/>
        </w:rPr>
      </w:pPr>
      <w:r w:rsidRPr="00A44D2C">
        <w:rPr>
          <w:rFonts w:eastAsia="Calibri"/>
          <w:i/>
          <w:iCs/>
          <w:sz w:val="28"/>
          <w:szCs w:val="28"/>
          <w:u w:val="single"/>
        </w:rPr>
        <w:t>s/Lillian Saldinger Axelrod</w:t>
      </w:r>
    </w:p>
    <w:p w14:paraId="1A0CE5D5" w14:textId="3F5B15F5" w:rsidR="00510814" w:rsidRPr="00A44D2C" w:rsidRDefault="00510814" w:rsidP="00510814">
      <w:pPr>
        <w:shd w:val="clear" w:color="auto" w:fill="FFFFFF"/>
        <w:ind w:left="5760"/>
        <w:rPr>
          <w:color w:val="000000"/>
          <w:sz w:val="28"/>
          <w:szCs w:val="28"/>
        </w:rPr>
      </w:pPr>
      <w:r w:rsidRPr="00A44D2C">
        <w:rPr>
          <w:color w:val="000000"/>
          <w:sz w:val="28"/>
          <w:szCs w:val="28"/>
        </w:rPr>
        <w:t>Lillian Saldinger Axelrod</w:t>
      </w:r>
    </w:p>
    <w:p w14:paraId="0006B319" w14:textId="77777777" w:rsidR="008E2707" w:rsidRPr="00A44D2C" w:rsidRDefault="008E2707" w:rsidP="008E2707">
      <w:pPr>
        <w:shd w:val="clear" w:color="auto" w:fill="FFFFFF"/>
        <w:ind w:left="5760"/>
        <w:rPr>
          <w:color w:val="000000"/>
          <w:sz w:val="28"/>
          <w:szCs w:val="28"/>
        </w:rPr>
      </w:pPr>
      <w:r w:rsidRPr="00A44D2C">
        <w:rPr>
          <w:color w:val="000000"/>
          <w:sz w:val="28"/>
          <w:szCs w:val="28"/>
        </w:rPr>
        <w:t>Siskind Susser PC</w:t>
      </w:r>
    </w:p>
    <w:p w14:paraId="1C117CEF" w14:textId="77777777" w:rsidR="008E2707" w:rsidRPr="00A44D2C" w:rsidRDefault="008E2707" w:rsidP="008E2707">
      <w:pPr>
        <w:shd w:val="clear" w:color="auto" w:fill="FFFFFF"/>
        <w:ind w:left="5760"/>
        <w:rPr>
          <w:color w:val="000000"/>
          <w:sz w:val="28"/>
          <w:szCs w:val="28"/>
        </w:rPr>
      </w:pPr>
      <w:r w:rsidRPr="00A44D2C">
        <w:rPr>
          <w:color w:val="000000"/>
          <w:sz w:val="28"/>
          <w:szCs w:val="28"/>
        </w:rPr>
        <w:t>1028 Oakhaven Rd</w:t>
      </w:r>
    </w:p>
    <w:p w14:paraId="65F29C74" w14:textId="77777777" w:rsidR="008E2707" w:rsidRPr="00A44D2C" w:rsidRDefault="008E2707" w:rsidP="008E2707">
      <w:pPr>
        <w:shd w:val="clear" w:color="auto" w:fill="FFFFFF"/>
        <w:ind w:left="5760"/>
        <w:rPr>
          <w:color w:val="000000"/>
          <w:sz w:val="28"/>
          <w:szCs w:val="28"/>
        </w:rPr>
      </w:pPr>
      <w:r w:rsidRPr="00A44D2C">
        <w:rPr>
          <w:color w:val="000000"/>
          <w:sz w:val="28"/>
          <w:szCs w:val="28"/>
        </w:rPr>
        <w:t>Memphis TN 38119</w:t>
      </w:r>
    </w:p>
    <w:p w14:paraId="27690A56" w14:textId="77777777" w:rsidR="008E2707" w:rsidRPr="00A44D2C" w:rsidRDefault="008E2707" w:rsidP="008E2707">
      <w:pPr>
        <w:shd w:val="clear" w:color="auto" w:fill="FFFFFF"/>
        <w:ind w:left="5760"/>
        <w:rPr>
          <w:color w:val="000000"/>
          <w:sz w:val="28"/>
          <w:szCs w:val="28"/>
        </w:rPr>
      </w:pPr>
      <w:r w:rsidRPr="00A44D2C">
        <w:rPr>
          <w:color w:val="000000"/>
          <w:sz w:val="28"/>
          <w:szCs w:val="28"/>
        </w:rPr>
        <w:t>(901) 682 6455</w:t>
      </w:r>
    </w:p>
    <w:p w14:paraId="03BE4E87" w14:textId="4B404271" w:rsidR="008E2707" w:rsidRPr="00A44D2C" w:rsidRDefault="00E040B6" w:rsidP="008E2707">
      <w:pPr>
        <w:ind w:left="5760"/>
        <w:jc w:val="both"/>
        <w:rPr>
          <w:color w:val="000000" w:themeColor="text1"/>
          <w:sz w:val="28"/>
          <w:szCs w:val="28"/>
          <w:shd w:val="clear" w:color="auto" w:fill="FFFFFF"/>
        </w:rPr>
      </w:pPr>
      <w:r>
        <w:rPr>
          <w:color w:val="000000" w:themeColor="text1"/>
          <w:sz w:val="28"/>
          <w:szCs w:val="28"/>
          <w:shd w:val="clear" w:color="auto" w:fill="FFFFFF"/>
        </w:rPr>
        <w:t>L</w:t>
      </w:r>
      <w:r w:rsidR="008E2707" w:rsidRPr="00A44D2C">
        <w:rPr>
          <w:color w:val="000000" w:themeColor="text1"/>
          <w:sz w:val="28"/>
          <w:szCs w:val="28"/>
          <w:shd w:val="clear" w:color="auto" w:fill="FFFFFF"/>
        </w:rPr>
        <w:t>axelrod@visalaw.com</w:t>
      </w:r>
    </w:p>
    <w:p w14:paraId="246634D8" w14:textId="77777777" w:rsidR="008E2707" w:rsidRPr="00A44D2C" w:rsidRDefault="008E2707" w:rsidP="00510814">
      <w:pPr>
        <w:shd w:val="clear" w:color="auto" w:fill="FFFFFF"/>
        <w:ind w:left="5760"/>
        <w:rPr>
          <w:color w:val="000000"/>
          <w:sz w:val="28"/>
          <w:szCs w:val="28"/>
        </w:rPr>
      </w:pPr>
    </w:p>
    <w:p w14:paraId="01251431" w14:textId="2A6738CD" w:rsidR="008E2707" w:rsidRPr="00A44D2C" w:rsidRDefault="008E2707" w:rsidP="008E2707">
      <w:pPr>
        <w:spacing w:line="322" w:lineRule="exact"/>
        <w:rPr>
          <w:color w:val="000000" w:themeColor="text1"/>
        </w:rPr>
        <w:sectPr w:rsidR="008E2707" w:rsidRPr="00A44D2C">
          <w:footerReference w:type="default" r:id="rId48"/>
          <w:pgSz w:w="12240" w:h="15840"/>
          <w:pgMar w:top="1380" w:right="1340" w:bottom="1160" w:left="1340" w:header="0" w:footer="965" w:gutter="0"/>
          <w:cols w:space="720"/>
        </w:sectPr>
      </w:pPr>
    </w:p>
    <w:p w14:paraId="06844A69" w14:textId="77777777" w:rsidR="00C67E49" w:rsidRPr="00A44D2C" w:rsidRDefault="00976511">
      <w:pPr>
        <w:pStyle w:val="Heading1"/>
        <w:ind w:left="2940" w:right="117"/>
        <w:rPr>
          <w:b w:val="0"/>
          <w:bCs w:val="0"/>
          <w:color w:val="000000" w:themeColor="text1"/>
        </w:rPr>
      </w:pPr>
      <w:r w:rsidRPr="00A44D2C">
        <w:rPr>
          <w:color w:val="000000" w:themeColor="text1"/>
          <w:u w:val="thick" w:color="000000"/>
        </w:rPr>
        <w:lastRenderedPageBreak/>
        <w:t>CERTIFICATE OF SERVICE</w:t>
      </w:r>
    </w:p>
    <w:p w14:paraId="1C2750E0" w14:textId="77777777" w:rsidR="00C67E49" w:rsidRPr="00A44D2C" w:rsidRDefault="00C67E49">
      <w:pPr>
        <w:spacing w:before="17" w:line="240" w:lineRule="exact"/>
        <w:rPr>
          <w:color w:val="000000" w:themeColor="text1"/>
        </w:rPr>
      </w:pPr>
    </w:p>
    <w:p w14:paraId="2B565F3A" w14:textId="120590C6" w:rsidR="00C67E49" w:rsidRPr="00A44D2C" w:rsidRDefault="00976511">
      <w:pPr>
        <w:pStyle w:val="BodyText"/>
        <w:spacing w:before="64" w:line="480" w:lineRule="auto"/>
        <w:ind w:left="119" w:right="111" w:firstLine="720"/>
        <w:rPr>
          <w:color w:val="000000" w:themeColor="text1"/>
        </w:rPr>
      </w:pPr>
      <w:r w:rsidRPr="00A44D2C">
        <w:rPr>
          <w:color w:val="000000" w:themeColor="text1"/>
        </w:rPr>
        <w:t xml:space="preserve">I, </w:t>
      </w:r>
      <w:r w:rsidR="00510814" w:rsidRPr="00A44D2C">
        <w:rPr>
          <w:color w:val="000000" w:themeColor="text1"/>
        </w:rPr>
        <w:t>Lillian Saldinger Axelrod</w:t>
      </w:r>
      <w:r w:rsidRPr="00A44D2C">
        <w:rPr>
          <w:color w:val="000000" w:themeColor="text1"/>
        </w:rPr>
        <w:t xml:space="preserve">, the undersigned, hereby certify that </w:t>
      </w:r>
      <w:r w:rsidR="00510814" w:rsidRPr="00A44D2C">
        <w:rPr>
          <w:color w:val="000000" w:themeColor="text1"/>
        </w:rPr>
        <w:t>February</w:t>
      </w:r>
      <w:r w:rsidRPr="00A44D2C">
        <w:rPr>
          <w:color w:val="000000" w:themeColor="text1"/>
        </w:rPr>
        <w:t xml:space="preserve"> </w:t>
      </w:r>
      <w:r w:rsidR="00510814" w:rsidRPr="00A44D2C">
        <w:rPr>
          <w:color w:val="000000" w:themeColor="text1"/>
        </w:rPr>
        <w:t>11</w:t>
      </w:r>
      <w:r w:rsidRPr="00A44D2C">
        <w:rPr>
          <w:color w:val="000000" w:themeColor="text1"/>
        </w:rPr>
        <w:t xml:space="preserve">, </w:t>
      </w:r>
      <w:r w:rsidR="00510814" w:rsidRPr="00A44D2C">
        <w:rPr>
          <w:color w:val="000000" w:themeColor="text1"/>
        </w:rPr>
        <w:t>2020</w:t>
      </w:r>
      <w:r w:rsidRPr="00A44D2C">
        <w:rPr>
          <w:color w:val="000000" w:themeColor="text1"/>
        </w:rPr>
        <w:t xml:space="preserve">, I electronically filed the foregoing Motion for Leave to File Brief Out-of-Time Brief of </w:t>
      </w:r>
      <w:r w:rsidRPr="00A44D2C">
        <w:rPr>
          <w:i/>
          <w:color w:val="000000" w:themeColor="text1"/>
        </w:rPr>
        <w:t xml:space="preserve">Amici Curiae </w:t>
      </w:r>
      <w:r w:rsidRPr="00A44D2C">
        <w:rPr>
          <w:color w:val="000000" w:themeColor="text1"/>
        </w:rPr>
        <w:t>in Support of Petitioner by using the appellate CM/ECF system. All participants in the case are registered CM/ECF users and will be served by the appellate CM/ECF system.</w:t>
      </w:r>
    </w:p>
    <w:p w14:paraId="2B8FF0F3" w14:textId="77777777" w:rsidR="00C67E49" w:rsidRPr="00A44D2C" w:rsidRDefault="00C67E49">
      <w:pPr>
        <w:spacing w:line="200" w:lineRule="exact"/>
        <w:rPr>
          <w:color w:val="000000" w:themeColor="text1"/>
          <w:sz w:val="20"/>
          <w:szCs w:val="20"/>
        </w:rPr>
      </w:pPr>
    </w:p>
    <w:p w14:paraId="4C1B774D" w14:textId="77777777" w:rsidR="00C67E49" w:rsidRPr="00A44D2C" w:rsidRDefault="00C67E49">
      <w:pPr>
        <w:spacing w:line="200" w:lineRule="exact"/>
        <w:rPr>
          <w:color w:val="000000" w:themeColor="text1"/>
          <w:sz w:val="20"/>
          <w:szCs w:val="20"/>
        </w:rPr>
      </w:pPr>
    </w:p>
    <w:p w14:paraId="54BC9F13" w14:textId="77777777" w:rsidR="00C67E49" w:rsidRPr="00A44D2C" w:rsidRDefault="00C67E49">
      <w:pPr>
        <w:spacing w:before="14" w:line="240" w:lineRule="exact"/>
        <w:rPr>
          <w:color w:val="000000" w:themeColor="text1"/>
        </w:rPr>
      </w:pPr>
    </w:p>
    <w:p w14:paraId="632F72D1" w14:textId="36D2BD89" w:rsidR="00C67E49" w:rsidRPr="00A44D2C" w:rsidRDefault="00976511" w:rsidP="00067C10">
      <w:pPr>
        <w:pStyle w:val="BodyText"/>
        <w:ind w:left="119" w:firstLine="601"/>
        <w:rPr>
          <w:color w:val="000000" w:themeColor="text1"/>
        </w:rPr>
      </w:pPr>
      <w:r w:rsidRPr="00A44D2C">
        <w:rPr>
          <w:color w:val="000000" w:themeColor="text1"/>
        </w:rPr>
        <w:t xml:space="preserve">Executed on this </w:t>
      </w:r>
      <w:r w:rsidR="00067C10" w:rsidRPr="00A44D2C">
        <w:rPr>
          <w:color w:val="000000" w:themeColor="text1"/>
        </w:rPr>
        <w:t>1</w:t>
      </w:r>
      <w:r w:rsidR="00510814" w:rsidRPr="00A44D2C">
        <w:rPr>
          <w:color w:val="000000" w:themeColor="text1"/>
        </w:rPr>
        <w:t>1</w:t>
      </w:r>
      <w:r w:rsidR="00067C10" w:rsidRPr="00A44D2C">
        <w:rPr>
          <w:color w:val="000000" w:themeColor="text1"/>
          <w:vertAlign w:val="superscript"/>
        </w:rPr>
        <w:t>th</w:t>
      </w:r>
      <w:r w:rsidR="00067C10" w:rsidRPr="00A44D2C">
        <w:rPr>
          <w:color w:val="000000" w:themeColor="text1"/>
        </w:rPr>
        <w:t xml:space="preserve"> day </w:t>
      </w:r>
      <w:r w:rsidRPr="00A44D2C">
        <w:rPr>
          <w:color w:val="000000" w:themeColor="text1"/>
        </w:rPr>
        <w:t xml:space="preserve">of </w:t>
      </w:r>
      <w:r w:rsidR="00067C10" w:rsidRPr="00A44D2C">
        <w:rPr>
          <w:color w:val="000000" w:themeColor="text1"/>
        </w:rPr>
        <w:t>February</w:t>
      </w:r>
      <w:r w:rsidRPr="00A44D2C">
        <w:rPr>
          <w:color w:val="000000" w:themeColor="text1"/>
        </w:rPr>
        <w:t xml:space="preserve"> </w:t>
      </w:r>
      <w:r w:rsidR="00067C10" w:rsidRPr="00A44D2C">
        <w:rPr>
          <w:color w:val="000000" w:themeColor="text1"/>
        </w:rPr>
        <w:t>2020</w:t>
      </w:r>
      <w:r w:rsidRPr="00A44D2C">
        <w:rPr>
          <w:color w:val="000000" w:themeColor="text1"/>
        </w:rPr>
        <w:t xml:space="preserve"> at </w:t>
      </w:r>
      <w:r w:rsidR="00510814" w:rsidRPr="00A44D2C">
        <w:rPr>
          <w:color w:val="000000" w:themeColor="text1"/>
        </w:rPr>
        <w:t>Memphis</w:t>
      </w:r>
      <w:r w:rsidRPr="00A44D2C">
        <w:rPr>
          <w:color w:val="000000" w:themeColor="text1"/>
        </w:rPr>
        <w:t xml:space="preserve">, </w:t>
      </w:r>
      <w:r w:rsidR="00510814" w:rsidRPr="00A44D2C">
        <w:rPr>
          <w:color w:val="000000" w:themeColor="text1"/>
        </w:rPr>
        <w:t>Tennessee</w:t>
      </w:r>
      <w:r w:rsidRPr="00A44D2C">
        <w:rPr>
          <w:color w:val="000000" w:themeColor="text1"/>
        </w:rPr>
        <w:t>.</w:t>
      </w:r>
    </w:p>
    <w:p w14:paraId="2E54B0BE" w14:textId="77777777" w:rsidR="00C67E49" w:rsidRPr="00A44D2C" w:rsidRDefault="00C67E49">
      <w:pPr>
        <w:spacing w:before="1" w:line="120" w:lineRule="exact"/>
        <w:rPr>
          <w:color w:val="000000" w:themeColor="text1"/>
          <w:sz w:val="12"/>
          <w:szCs w:val="12"/>
        </w:rPr>
      </w:pPr>
    </w:p>
    <w:p w14:paraId="020D2352" w14:textId="77777777" w:rsidR="00C67E49" w:rsidRPr="00A44D2C" w:rsidRDefault="00C67E49">
      <w:pPr>
        <w:spacing w:line="200" w:lineRule="exact"/>
        <w:rPr>
          <w:color w:val="000000" w:themeColor="text1"/>
          <w:sz w:val="20"/>
          <w:szCs w:val="20"/>
        </w:rPr>
      </w:pPr>
    </w:p>
    <w:p w14:paraId="4D10C067" w14:textId="77777777" w:rsidR="00C67E49" w:rsidRPr="00A44D2C" w:rsidRDefault="00976511">
      <w:pPr>
        <w:pStyle w:val="BodyText"/>
        <w:ind w:left="120" w:right="117"/>
        <w:rPr>
          <w:color w:val="000000" w:themeColor="text1"/>
        </w:rPr>
      </w:pPr>
      <w:r w:rsidRPr="00A44D2C">
        <w:rPr>
          <w:color w:val="000000" w:themeColor="text1"/>
        </w:rPr>
        <w:t>I declare under penalty of perjury that the foregoing is true and correct.</w:t>
      </w:r>
    </w:p>
    <w:p w14:paraId="16B2116E" w14:textId="77777777" w:rsidR="00C67E49" w:rsidRPr="00A44D2C" w:rsidRDefault="00C67E49">
      <w:pPr>
        <w:spacing w:line="200" w:lineRule="exact"/>
        <w:rPr>
          <w:color w:val="000000" w:themeColor="text1"/>
          <w:sz w:val="20"/>
          <w:szCs w:val="20"/>
        </w:rPr>
      </w:pPr>
    </w:p>
    <w:p w14:paraId="4853638E" w14:textId="77777777" w:rsidR="00C67E49" w:rsidRPr="00A44D2C" w:rsidRDefault="00C67E49">
      <w:pPr>
        <w:spacing w:line="200" w:lineRule="exact"/>
        <w:rPr>
          <w:color w:val="000000" w:themeColor="text1"/>
          <w:sz w:val="20"/>
          <w:szCs w:val="20"/>
        </w:rPr>
      </w:pPr>
    </w:p>
    <w:p w14:paraId="421F1A13" w14:textId="77777777" w:rsidR="00C67E49" w:rsidRPr="00A44D2C" w:rsidRDefault="00C67E49">
      <w:pPr>
        <w:spacing w:before="5" w:line="240" w:lineRule="exact"/>
        <w:rPr>
          <w:color w:val="000000" w:themeColor="text1"/>
        </w:rPr>
      </w:pPr>
    </w:p>
    <w:p w14:paraId="09A74D0E" w14:textId="36D736E2" w:rsidR="00C67E49" w:rsidRPr="00A44D2C" w:rsidRDefault="00976511" w:rsidP="008E2707">
      <w:pPr>
        <w:ind w:left="5130" w:right="117"/>
        <w:rPr>
          <w:color w:val="000000" w:themeColor="text1"/>
          <w:sz w:val="28"/>
          <w:szCs w:val="28"/>
        </w:rPr>
      </w:pPr>
      <w:r w:rsidRPr="00A44D2C">
        <w:rPr>
          <w:i/>
          <w:color w:val="000000" w:themeColor="text1"/>
          <w:sz w:val="28"/>
          <w:szCs w:val="28"/>
        </w:rPr>
        <w:t>s/</w:t>
      </w:r>
      <w:r w:rsidR="00510814" w:rsidRPr="00A44D2C">
        <w:rPr>
          <w:i/>
          <w:color w:val="000000" w:themeColor="text1"/>
          <w:sz w:val="28"/>
          <w:szCs w:val="28"/>
          <w:u w:val="single" w:color="000000"/>
        </w:rPr>
        <w:t>Lillian Saldinger Axelrod</w:t>
      </w:r>
    </w:p>
    <w:p w14:paraId="06D4A138" w14:textId="77777777" w:rsidR="00510814" w:rsidRPr="00A44D2C" w:rsidRDefault="00510814" w:rsidP="00510814">
      <w:pPr>
        <w:shd w:val="clear" w:color="auto" w:fill="FFFFFF"/>
        <w:ind w:left="5130"/>
        <w:rPr>
          <w:color w:val="000000" w:themeColor="text1"/>
          <w:sz w:val="28"/>
          <w:szCs w:val="28"/>
        </w:rPr>
      </w:pPr>
      <w:r w:rsidRPr="00A44D2C">
        <w:rPr>
          <w:color w:val="000000" w:themeColor="text1"/>
          <w:sz w:val="28"/>
          <w:szCs w:val="28"/>
        </w:rPr>
        <w:t>Lillian Saldinger Axelrod</w:t>
      </w:r>
    </w:p>
    <w:p w14:paraId="26399F9C" w14:textId="77777777" w:rsidR="00510814" w:rsidRPr="00A44D2C" w:rsidRDefault="00510814" w:rsidP="00510814">
      <w:pPr>
        <w:shd w:val="clear" w:color="auto" w:fill="FFFFFF"/>
        <w:ind w:left="5130"/>
        <w:rPr>
          <w:color w:val="000000" w:themeColor="text1"/>
          <w:sz w:val="28"/>
          <w:szCs w:val="28"/>
        </w:rPr>
      </w:pPr>
      <w:r w:rsidRPr="00A44D2C">
        <w:rPr>
          <w:color w:val="000000" w:themeColor="text1"/>
          <w:sz w:val="28"/>
          <w:szCs w:val="28"/>
        </w:rPr>
        <w:t>Siskind Susser PC</w:t>
      </w:r>
    </w:p>
    <w:p w14:paraId="0BACFB57" w14:textId="77777777" w:rsidR="00510814" w:rsidRPr="00A44D2C" w:rsidRDefault="00510814" w:rsidP="00510814">
      <w:pPr>
        <w:shd w:val="clear" w:color="auto" w:fill="FFFFFF"/>
        <w:ind w:left="5130"/>
        <w:rPr>
          <w:color w:val="000000" w:themeColor="text1"/>
          <w:sz w:val="28"/>
          <w:szCs w:val="28"/>
        </w:rPr>
      </w:pPr>
      <w:r w:rsidRPr="00A44D2C">
        <w:rPr>
          <w:color w:val="000000" w:themeColor="text1"/>
          <w:sz w:val="28"/>
          <w:szCs w:val="28"/>
        </w:rPr>
        <w:t>1028 Oakhaven Rd</w:t>
      </w:r>
    </w:p>
    <w:p w14:paraId="06330004" w14:textId="77777777" w:rsidR="00510814" w:rsidRPr="00A44D2C" w:rsidRDefault="00510814" w:rsidP="00510814">
      <w:pPr>
        <w:shd w:val="clear" w:color="auto" w:fill="FFFFFF"/>
        <w:ind w:left="5130"/>
        <w:rPr>
          <w:color w:val="000000" w:themeColor="text1"/>
          <w:sz w:val="28"/>
          <w:szCs w:val="28"/>
        </w:rPr>
      </w:pPr>
      <w:r w:rsidRPr="00A44D2C">
        <w:rPr>
          <w:color w:val="000000" w:themeColor="text1"/>
          <w:sz w:val="28"/>
          <w:szCs w:val="28"/>
        </w:rPr>
        <w:t>Memphis TN 38119</w:t>
      </w:r>
    </w:p>
    <w:p w14:paraId="6D9450E6" w14:textId="77777777" w:rsidR="00510814" w:rsidRPr="00A44D2C" w:rsidRDefault="00510814" w:rsidP="00510814">
      <w:pPr>
        <w:shd w:val="clear" w:color="auto" w:fill="FFFFFF"/>
        <w:ind w:left="5130"/>
        <w:rPr>
          <w:color w:val="000000" w:themeColor="text1"/>
          <w:sz w:val="28"/>
          <w:szCs w:val="28"/>
        </w:rPr>
      </w:pPr>
      <w:r w:rsidRPr="00A44D2C">
        <w:rPr>
          <w:color w:val="000000" w:themeColor="text1"/>
          <w:sz w:val="28"/>
          <w:szCs w:val="28"/>
        </w:rPr>
        <w:t>(901) 682 6455</w:t>
      </w:r>
    </w:p>
    <w:p w14:paraId="2CC163E1" w14:textId="77777777" w:rsidR="00C67E49" w:rsidRPr="00A44D2C" w:rsidRDefault="00C67E49" w:rsidP="00067C10">
      <w:pPr>
        <w:pStyle w:val="BodyText"/>
        <w:spacing w:before="64"/>
        <w:ind w:left="5160"/>
      </w:pPr>
    </w:p>
    <w:sectPr w:rsidR="00C67E49" w:rsidRPr="00A44D2C">
      <w:pgSz w:w="12240" w:h="15840"/>
      <w:pgMar w:top="1380" w:right="1340" w:bottom="1160" w:left="132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88420" w14:textId="77777777" w:rsidR="00DA3038" w:rsidRDefault="00DA3038">
      <w:r>
        <w:separator/>
      </w:r>
    </w:p>
  </w:endnote>
  <w:endnote w:type="continuationSeparator" w:id="0">
    <w:p w14:paraId="78683CFE" w14:textId="77777777" w:rsidR="00DA3038" w:rsidRDefault="00DA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1591144"/>
      <w:docPartObj>
        <w:docPartGallery w:val="Page Numbers (Bottom of Page)"/>
        <w:docPartUnique/>
      </w:docPartObj>
    </w:sdtPr>
    <w:sdtEndPr>
      <w:rPr>
        <w:rStyle w:val="PageNumber"/>
      </w:rPr>
    </w:sdtEndPr>
    <w:sdtContent>
      <w:p w14:paraId="58B5B2EF" w14:textId="77777777" w:rsidR="00912DF0" w:rsidRDefault="00912DF0" w:rsidP="00B242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9E5BC8" w14:textId="77777777" w:rsidR="00912DF0" w:rsidRDefault="00912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3F7" w14:textId="77777777" w:rsidR="00912DF0" w:rsidRDefault="00912DF0">
    <w:pPr>
      <w:spacing w:line="200" w:lineRule="exact"/>
      <w:rPr>
        <w:sz w:val="20"/>
        <w:szCs w:val="20"/>
      </w:rPr>
    </w:pPr>
    <w:r>
      <w:rPr>
        <w:noProof/>
      </w:rPr>
      <mc:AlternateContent>
        <mc:Choice Requires="wps">
          <w:drawing>
            <wp:anchor distT="0" distB="0" distL="114300" distR="114300" simplePos="0" relativeHeight="251653632" behindDoc="1" locked="0" layoutInCell="1" allowOverlap="1" wp14:anchorId="52F16664" wp14:editId="11F1E1C6">
              <wp:simplePos x="0" y="0"/>
              <wp:positionH relativeFrom="page">
                <wp:posOffset>3851910</wp:posOffset>
              </wp:positionH>
              <wp:positionV relativeFrom="page">
                <wp:posOffset>9095740</wp:posOffset>
              </wp:positionV>
              <wp:extent cx="67310" cy="177800"/>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9147" w14:textId="77777777" w:rsidR="00912DF0" w:rsidRPr="00B242D4" w:rsidRDefault="00912DF0">
                          <w:pPr>
                            <w:spacing w:line="265" w:lineRule="exact"/>
                            <w:ind w:left="20"/>
                          </w:pPr>
                          <w:proofErr w:type="spellStart"/>
                          <w:r w:rsidRPr="00B242D4">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16664" id="_x0000_t202" coordsize="21600,21600" o:spt="202" path="m,l,21600r21600,l21600,xe">
              <v:stroke joinstyle="miter"/>
              <v:path gradientshapeok="t" o:connecttype="rect"/>
            </v:shapetype>
            <v:shape id="Text Box 9" o:spid="_x0000_s1026" type="#_x0000_t202" style="position:absolute;margin-left:303.3pt;margin-top:716.2pt;width:5.3pt;height:1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" filled="f" stroked="f">
              <v:path arrowok="t"/>
              <v:textbox inset="0,0,0,0">
                <w:txbxContent>
                  <w:p w14:paraId="248B9147" w14:textId="77777777" w:rsidR="00912DF0" w:rsidRPr="00B242D4" w:rsidRDefault="00912DF0">
                    <w:pPr>
                      <w:spacing w:line="265" w:lineRule="exact"/>
                      <w:ind w:left="20"/>
                    </w:pPr>
                    <w:proofErr w:type="spellStart"/>
                    <w:r w:rsidRPr="00B242D4">
                      <w:t>i</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BF8C" w14:textId="77777777" w:rsidR="00912DF0" w:rsidRDefault="00912DF0">
    <w:pPr>
      <w:spacing w:line="200" w:lineRule="exact"/>
      <w:rPr>
        <w:sz w:val="20"/>
        <w:szCs w:val="20"/>
      </w:rPr>
    </w:pPr>
    <w:r>
      <w:rPr>
        <w:noProof/>
      </w:rPr>
      <mc:AlternateContent>
        <mc:Choice Requires="wps">
          <w:drawing>
            <wp:anchor distT="0" distB="0" distL="114300" distR="114300" simplePos="0" relativeHeight="251654656" behindDoc="1" locked="0" layoutInCell="1" allowOverlap="1" wp14:anchorId="076F1B6F" wp14:editId="4C7C3522">
              <wp:simplePos x="0" y="0"/>
              <wp:positionH relativeFrom="page">
                <wp:posOffset>3830955</wp:posOffset>
              </wp:positionH>
              <wp:positionV relativeFrom="page">
                <wp:posOffset>9095740</wp:posOffset>
              </wp:positionV>
              <wp:extent cx="110490" cy="1778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4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C542" w14:textId="77777777" w:rsidR="00912DF0" w:rsidRDefault="00912DF0">
                          <w:pPr>
                            <w:spacing w:line="265" w:lineRule="exact"/>
                            <w:ind w:left="20"/>
                          </w:pPr>
                          <w: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F1B6F" id="_x0000_t202" coordsize="21600,21600" o:spt="202" path="m,l,21600r21600,l21600,xe">
              <v:stroke joinstyle="miter"/>
              <v:path gradientshapeok="t" o:connecttype="rect"/>
            </v:shapetype>
            <v:shape id="Text Box 8" o:spid="_x0000_s1027" type="#_x0000_t202" style="position:absolute;margin-left:301.65pt;margin-top:716.2pt;width:8.7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" filled="f" stroked="f">
              <v:path arrowok="t"/>
              <v:textbox inset="0,0,0,0">
                <w:txbxContent>
                  <w:p w14:paraId="58EEC542" w14:textId="77777777" w:rsidR="00912DF0" w:rsidRDefault="00912DF0">
                    <w:pPr>
                      <w:spacing w:line="265" w:lineRule="exact"/>
                      <w:ind w:left="20"/>
                    </w:pPr>
                    <w:r>
                      <w:t>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4034106"/>
      <w:docPartObj>
        <w:docPartGallery w:val="Page Numbers (Bottom of Page)"/>
        <w:docPartUnique/>
      </w:docPartObj>
    </w:sdtPr>
    <w:sdtEndPr>
      <w:rPr>
        <w:rStyle w:val="PageNumber"/>
      </w:rPr>
    </w:sdtEndPr>
    <w:sdtContent>
      <w:p w14:paraId="0618BB87" w14:textId="26D71ACD" w:rsidR="00912DF0" w:rsidRPr="00186DFD" w:rsidRDefault="00912DF0" w:rsidP="00477530">
        <w:pPr>
          <w:pStyle w:val="Footer"/>
          <w:framePr w:wrap="none" w:vAnchor="text" w:hAnchor="margin" w:xAlign="center" w:y="1"/>
          <w:rPr>
            <w:rStyle w:val="PageNumber"/>
          </w:rPr>
        </w:pPr>
        <w:r w:rsidRPr="00186DFD">
          <w:rPr>
            <w:rStyle w:val="PageNumber"/>
          </w:rPr>
          <w:fldChar w:fldCharType="begin"/>
        </w:r>
        <w:r w:rsidRPr="00186DFD">
          <w:rPr>
            <w:rStyle w:val="PageNumber"/>
          </w:rPr>
          <w:instrText xml:space="preserve"> PAGE </w:instrText>
        </w:r>
        <w:r w:rsidRPr="00186DFD">
          <w:rPr>
            <w:rStyle w:val="PageNumber"/>
          </w:rPr>
          <w:fldChar w:fldCharType="separate"/>
        </w:r>
        <w:r>
          <w:rPr>
            <w:rStyle w:val="PageNumber"/>
            <w:noProof/>
          </w:rPr>
          <w:t>v</w:t>
        </w:r>
        <w:r w:rsidRPr="00186DFD">
          <w:rPr>
            <w:rStyle w:val="PageNumber"/>
          </w:rPr>
          <w:fldChar w:fldCharType="end"/>
        </w:r>
      </w:p>
    </w:sdtContent>
  </w:sdt>
  <w:p w14:paraId="7DDED80C" w14:textId="77777777" w:rsidR="00912DF0" w:rsidRPr="00186DFD" w:rsidRDefault="00912DF0">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795C" w14:textId="77777777" w:rsidR="00912DF0" w:rsidRDefault="00912DF0">
    <w:pPr>
      <w:spacing w:line="200" w:lineRule="exact"/>
      <w:rPr>
        <w:sz w:val="20"/>
        <w:szCs w:val="20"/>
      </w:rPr>
    </w:pPr>
  </w:p>
  <w:p w14:paraId="48767844" w14:textId="77777777" w:rsidR="00912DF0" w:rsidRDefault="00912DF0">
    <w:pPr>
      <w:spacing w:line="200" w:lineRule="exact"/>
      <w:rPr>
        <w:sz w:val="20"/>
        <w:szCs w:val="20"/>
      </w:rPr>
    </w:pPr>
    <w:r>
      <w:rPr>
        <w:noProof/>
      </w:rPr>
      <mc:AlternateContent>
        <mc:Choice Requires="wps">
          <w:drawing>
            <wp:anchor distT="0" distB="0" distL="114300" distR="114300" simplePos="0" relativeHeight="251658752" behindDoc="1" locked="0" layoutInCell="1" allowOverlap="1" wp14:anchorId="540F41F3" wp14:editId="6861F6FE">
              <wp:simplePos x="0" y="0"/>
              <wp:positionH relativeFrom="page">
                <wp:posOffset>3797300</wp:posOffset>
              </wp:positionH>
              <wp:positionV relativeFrom="page">
                <wp:posOffset>9093200</wp:posOffset>
              </wp:positionV>
              <wp:extent cx="292100" cy="24130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1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99FEF" w14:textId="73C81956" w:rsidR="00912DF0" w:rsidRDefault="00912DF0">
                          <w:pPr>
                            <w:spacing w:line="265" w:lineRule="exact"/>
                            <w:ind w:left="40"/>
                          </w:pPr>
                          <w:r>
                            <w:fldChar w:fldCharType="begin"/>
                          </w:r>
                          <w:r>
                            <w:instrText xml:space="preserve"> PAGE </w:instrText>
                          </w:r>
                          <w:r>
                            <w:fldChar w:fldCharType="separate"/>
                          </w:r>
                          <w:r>
                            <w:rPr>
                              <w:noProof/>
                            </w:rPr>
                            <w:t>xi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F41F3" id="_x0000_t202" coordsize="21600,21600" o:spt="202" path="m,l,21600r21600,l21600,xe">
              <v:stroke joinstyle="miter"/>
              <v:path gradientshapeok="t" o:connecttype="rect"/>
            </v:shapetype>
            <v:shape id="Text Box 4" o:spid="_x0000_s1028" type="#_x0000_t202" style="position:absolute;margin-left:299pt;margin-top:716pt;width:23pt;height: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" filled="f" stroked="f">
              <v:path arrowok="t"/>
              <v:textbox inset="0,0,0,0">
                <w:txbxContent>
                  <w:p w14:paraId="67D99FEF" w14:textId="73C81956" w:rsidR="00912DF0" w:rsidRDefault="00912DF0">
                    <w:pPr>
                      <w:spacing w:line="265" w:lineRule="exact"/>
                      <w:ind w:left="40"/>
                    </w:pPr>
                    <w:r>
                      <w:fldChar w:fldCharType="begin"/>
                    </w:r>
                    <w:r>
                      <w:instrText xml:space="preserve"> PAGE </w:instrText>
                    </w:r>
                    <w:r>
                      <w:fldChar w:fldCharType="separate"/>
                    </w:r>
                    <w:r>
                      <w:rPr>
                        <w:noProof/>
                      </w:rPr>
                      <w:t>xi</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F12B" w14:textId="77777777" w:rsidR="00912DF0" w:rsidRDefault="00912DF0">
    <w:pPr>
      <w:spacing w:line="200" w:lineRule="exact"/>
      <w:rPr>
        <w:sz w:val="20"/>
        <w:szCs w:val="20"/>
      </w:rPr>
    </w:pPr>
  </w:p>
  <w:p w14:paraId="0A61C655" w14:textId="77777777" w:rsidR="00912DF0" w:rsidRDefault="00912DF0">
    <w:pPr>
      <w:spacing w:line="200" w:lineRule="exact"/>
      <w:rPr>
        <w:sz w:val="20"/>
        <w:szCs w:val="20"/>
      </w:rPr>
    </w:pPr>
    <w:r>
      <w:rPr>
        <w:noProof/>
      </w:rPr>
      <mc:AlternateContent>
        <mc:Choice Requires="wps">
          <w:drawing>
            <wp:anchor distT="0" distB="0" distL="114300" distR="114300" simplePos="0" relativeHeight="251661824" behindDoc="1" locked="0" layoutInCell="1" allowOverlap="1" wp14:anchorId="114D67CF" wp14:editId="61943B80">
              <wp:simplePos x="0" y="0"/>
              <wp:positionH relativeFrom="page">
                <wp:posOffset>3784600</wp:posOffset>
              </wp:positionH>
              <wp:positionV relativeFrom="page">
                <wp:posOffset>9305925</wp:posOffset>
              </wp:positionV>
              <wp:extent cx="203200" cy="17780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3B3C0" w14:textId="5815AF87" w:rsidR="00912DF0" w:rsidRPr="008C5566" w:rsidRDefault="00912DF0">
                          <w:pPr>
                            <w:spacing w:line="265" w:lineRule="exact"/>
                            <w:ind w:left="40"/>
                          </w:pPr>
                          <w:r w:rsidRPr="008C5566">
                            <w:fldChar w:fldCharType="begin"/>
                          </w:r>
                          <w:r w:rsidRPr="008C5566">
                            <w:instrText xml:space="preserve"> PAGE </w:instrText>
                          </w:r>
                          <w:r w:rsidRPr="008C5566">
                            <w:fldChar w:fldCharType="separate"/>
                          </w:r>
                          <w:r>
                            <w:rPr>
                              <w:noProof/>
                            </w:rPr>
                            <w:t>9</w:t>
                          </w:r>
                          <w:r w:rsidRPr="008C5566">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D67CF" id="_x0000_t202" coordsize="21600,21600" o:spt="202" path="m,l,21600r21600,l21600,xe">
              <v:stroke joinstyle="miter"/>
              <v:path gradientshapeok="t" o:connecttype="rect"/>
            </v:shapetype>
            <v:shape id="Text Box 1" o:spid="_x0000_s1029" type="#_x0000_t202" style="position:absolute;margin-left:298pt;margin-top:732.75pt;width:16pt;height: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" filled="f" stroked="f">
              <v:path arrowok="t"/>
              <v:textbox inset="0,0,0,0">
                <w:txbxContent>
                  <w:p w14:paraId="0BC3B3C0" w14:textId="5815AF87" w:rsidR="00912DF0" w:rsidRPr="008C5566" w:rsidRDefault="00912DF0">
                    <w:pPr>
                      <w:spacing w:line="265" w:lineRule="exact"/>
                      <w:ind w:left="40"/>
                    </w:pPr>
                    <w:r w:rsidRPr="008C5566">
                      <w:fldChar w:fldCharType="begin"/>
                    </w:r>
                    <w:r w:rsidRPr="008C5566">
                      <w:instrText xml:space="preserve"> PAGE </w:instrText>
                    </w:r>
                    <w:r w:rsidRPr="008C5566">
                      <w:fldChar w:fldCharType="separate"/>
                    </w:r>
                    <w:r>
                      <w:rPr>
                        <w:noProof/>
                      </w:rPr>
                      <w:t>9</w:t>
                    </w:r>
                    <w:r w:rsidRPr="008C5566">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5600"/>
      <w:docPartObj>
        <w:docPartGallery w:val="Page Numbers (Bottom of Page)"/>
        <w:docPartUnique/>
      </w:docPartObj>
    </w:sdtPr>
    <w:sdtEndPr>
      <w:rPr>
        <w:rStyle w:val="PageNumber"/>
      </w:rPr>
    </w:sdtEndPr>
    <w:sdtContent>
      <w:p w14:paraId="48F085FB" w14:textId="60F60621" w:rsidR="00912DF0" w:rsidRDefault="00912DF0" w:rsidP="00477530">
        <w:pPr>
          <w:pStyle w:val="Footer"/>
          <w:framePr w:wrap="none" w:vAnchor="text" w:hAnchor="margin" w:xAlign="center" w:y="1"/>
          <w:rPr>
            <w:rStyle w:val="PageNumber"/>
          </w:rPr>
        </w:pPr>
        <w:r w:rsidRPr="008C5566">
          <w:rPr>
            <w:rStyle w:val="PageNumber"/>
          </w:rPr>
          <w:fldChar w:fldCharType="begin"/>
        </w:r>
        <w:r w:rsidRPr="008C5566">
          <w:rPr>
            <w:rStyle w:val="PageNumber"/>
          </w:rPr>
          <w:instrText xml:space="preserve"> PAGE </w:instrText>
        </w:r>
        <w:r w:rsidRPr="008C5566">
          <w:rPr>
            <w:rStyle w:val="PageNumber"/>
          </w:rPr>
          <w:fldChar w:fldCharType="separate"/>
        </w:r>
        <w:r>
          <w:rPr>
            <w:rStyle w:val="PageNumber"/>
            <w:noProof/>
          </w:rPr>
          <w:t>30</w:t>
        </w:r>
        <w:r w:rsidRPr="008C5566">
          <w:rPr>
            <w:rStyle w:val="PageNumber"/>
          </w:rPr>
          <w:fldChar w:fldCharType="end"/>
        </w:r>
      </w:p>
    </w:sdtContent>
  </w:sdt>
  <w:p w14:paraId="4E50D4D6" w14:textId="77777777" w:rsidR="00912DF0" w:rsidRDefault="00912DF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3761A" w14:textId="77777777" w:rsidR="00DA3038" w:rsidRDefault="00DA3038">
      <w:r>
        <w:separator/>
      </w:r>
    </w:p>
  </w:footnote>
  <w:footnote w:type="continuationSeparator" w:id="0">
    <w:p w14:paraId="65C69538" w14:textId="77777777" w:rsidR="00DA3038" w:rsidRDefault="00DA3038">
      <w:r>
        <w:continuationSeparator/>
      </w:r>
    </w:p>
  </w:footnote>
  <w:footnote w:id="1">
    <w:p w14:paraId="0EBB8C66" w14:textId="77777777" w:rsidR="00912DF0" w:rsidRDefault="00912DF0" w:rsidP="00EF5DBD">
      <w:pPr>
        <w:tabs>
          <w:tab w:val="left" w:pos="261"/>
        </w:tabs>
        <w:spacing w:before="81"/>
        <w:ind w:right="104"/>
        <w:rPr>
          <w:sz w:val="23"/>
          <w:szCs w:val="23"/>
        </w:rPr>
      </w:pPr>
      <w:r w:rsidRPr="00EF5DBD">
        <w:rPr>
          <w:rStyle w:val="FootnoteReference"/>
        </w:rPr>
        <w:footnoteRef/>
      </w:r>
      <w:r w:rsidRPr="00EF5DBD">
        <w:t xml:space="preserve"> </w:t>
      </w:r>
      <w:r>
        <w:t xml:space="preserve">While ICE asserts, through an FAQ, that the stay guidance is no longer its policy, it has failed to either formally revoke that guidance, provide new guidance, or speak to the memorandum addressing U visa petitioners in immigration proceedings. </w:t>
      </w:r>
      <w:r>
        <w:rPr>
          <w:i/>
          <w:iCs/>
        </w:rPr>
        <w:t>See Revision of Stay of Removal Request Reviews for U Visa Petitioners</w:t>
      </w:r>
      <w:r>
        <w:t>, United States Dep’t of Homeland Security, Immigr. and Customs Enforcement (Aug. 2, 2019), https://www.ice.gove/factsheets/revision-stay-removal-request-reviews-u-visa-petitioners#wcm-survey-target-id.</w:t>
      </w:r>
      <w:r w:rsidRPr="00EF5DBD">
        <w:rPr>
          <w:spacing w:val="-1"/>
          <w:sz w:val="23"/>
          <w:szCs w:val="23"/>
        </w:rPr>
        <w:t xml:space="preserve"> </w:t>
      </w:r>
      <w:r>
        <w:rPr>
          <w:spacing w:val="-1"/>
          <w:sz w:val="23"/>
          <w:szCs w:val="23"/>
        </w:rPr>
        <w:t>This FA</w:t>
      </w:r>
      <w:r>
        <w:rPr>
          <w:sz w:val="23"/>
          <w:szCs w:val="23"/>
        </w:rPr>
        <w:t>Q</w:t>
      </w:r>
      <w:r>
        <w:rPr>
          <w:spacing w:val="-1"/>
          <w:sz w:val="23"/>
          <w:szCs w:val="23"/>
        </w:rPr>
        <w:t xml:space="preserve"> </w:t>
      </w:r>
      <w:r>
        <w:rPr>
          <w:sz w:val="23"/>
          <w:szCs w:val="23"/>
        </w:rPr>
        <w:t>r</w:t>
      </w:r>
      <w:r>
        <w:rPr>
          <w:spacing w:val="1"/>
          <w:sz w:val="23"/>
          <w:szCs w:val="23"/>
        </w:rPr>
        <w:t>e</w:t>
      </w:r>
      <w:r>
        <w:rPr>
          <w:sz w:val="23"/>
          <w:szCs w:val="23"/>
        </w:rPr>
        <w:t>v</w:t>
      </w:r>
      <w:r>
        <w:rPr>
          <w:spacing w:val="-2"/>
          <w:sz w:val="23"/>
          <w:szCs w:val="23"/>
        </w:rPr>
        <w:t>e</w:t>
      </w:r>
      <w:r>
        <w:rPr>
          <w:spacing w:val="1"/>
          <w:sz w:val="23"/>
          <w:szCs w:val="23"/>
        </w:rPr>
        <w:t>a</w:t>
      </w:r>
      <w:r>
        <w:rPr>
          <w:spacing w:val="-2"/>
          <w:sz w:val="23"/>
          <w:szCs w:val="23"/>
        </w:rPr>
        <w:t>l</w:t>
      </w:r>
      <w:r>
        <w:rPr>
          <w:sz w:val="23"/>
          <w:szCs w:val="23"/>
        </w:rPr>
        <w:t>s</w:t>
      </w:r>
      <w:r>
        <w:rPr>
          <w:spacing w:val="-1"/>
          <w:sz w:val="23"/>
          <w:szCs w:val="23"/>
        </w:rPr>
        <w:t xml:space="preserve"> </w:t>
      </w:r>
      <w:r>
        <w:rPr>
          <w:spacing w:val="1"/>
          <w:sz w:val="23"/>
          <w:szCs w:val="23"/>
        </w:rPr>
        <w:t>t</w:t>
      </w:r>
      <w:r>
        <w:rPr>
          <w:sz w:val="23"/>
          <w:szCs w:val="23"/>
        </w:rPr>
        <w:t>h</w:t>
      </w:r>
      <w:r>
        <w:rPr>
          <w:spacing w:val="1"/>
          <w:sz w:val="23"/>
          <w:szCs w:val="23"/>
        </w:rPr>
        <w:t>a</w:t>
      </w:r>
      <w:r>
        <w:rPr>
          <w:sz w:val="23"/>
          <w:szCs w:val="23"/>
        </w:rPr>
        <w:t>t</w:t>
      </w:r>
      <w:r>
        <w:rPr>
          <w:spacing w:val="1"/>
          <w:sz w:val="23"/>
          <w:szCs w:val="23"/>
        </w:rPr>
        <w:t xml:space="preserve"> </w:t>
      </w:r>
      <w:r>
        <w:rPr>
          <w:sz w:val="23"/>
          <w:szCs w:val="23"/>
        </w:rPr>
        <w:t>I</w:t>
      </w:r>
      <w:r>
        <w:rPr>
          <w:spacing w:val="-3"/>
          <w:sz w:val="23"/>
          <w:szCs w:val="23"/>
        </w:rPr>
        <w:t>C</w:t>
      </w:r>
      <w:r>
        <w:rPr>
          <w:sz w:val="23"/>
          <w:szCs w:val="23"/>
        </w:rPr>
        <w:t>E</w:t>
      </w:r>
      <w:r>
        <w:rPr>
          <w:spacing w:val="1"/>
          <w:sz w:val="23"/>
          <w:szCs w:val="23"/>
        </w:rPr>
        <w:t xml:space="preserve"> </w:t>
      </w:r>
      <w:r>
        <w:rPr>
          <w:spacing w:val="-2"/>
          <w:sz w:val="23"/>
          <w:szCs w:val="23"/>
        </w:rPr>
        <w:t>e</w:t>
      </w:r>
      <w:r>
        <w:rPr>
          <w:sz w:val="23"/>
          <w:szCs w:val="23"/>
        </w:rPr>
        <w:t>i</w:t>
      </w:r>
      <w:r>
        <w:rPr>
          <w:spacing w:val="1"/>
          <w:sz w:val="23"/>
          <w:szCs w:val="23"/>
        </w:rPr>
        <w:t>t</w:t>
      </w:r>
      <w:r>
        <w:rPr>
          <w:sz w:val="23"/>
          <w:szCs w:val="23"/>
        </w:rPr>
        <w:t>h</w:t>
      </w:r>
      <w:r>
        <w:rPr>
          <w:spacing w:val="-2"/>
          <w:sz w:val="23"/>
          <w:szCs w:val="23"/>
        </w:rPr>
        <w:t>e</w:t>
      </w:r>
      <w:r>
        <w:rPr>
          <w:sz w:val="23"/>
          <w:szCs w:val="23"/>
        </w:rPr>
        <w:t xml:space="preserve">r </w:t>
      </w:r>
      <w:r>
        <w:rPr>
          <w:spacing w:val="1"/>
          <w:sz w:val="23"/>
          <w:szCs w:val="23"/>
        </w:rPr>
        <w:t>m</w:t>
      </w:r>
      <w:r>
        <w:rPr>
          <w:sz w:val="23"/>
          <w:szCs w:val="23"/>
        </w:rPr>
        <w:t>i</w:t>
      </w:r>
      <w:r>
        <w:rPr>
          <w:spacing w:val="-1"/>
          <w:sz w:val="23"/>
          <w:szCs w:val="23"/>
        </w:rPr>
        <w:t>s</w:t>
      </w:r>
      <w:r>
        <w:rPr>
          <w:sz w:val="23"/>
          <w:szCs w:val="23"/>
        </w:rPr>
        <w:t>un</w:t>
      </w:r>
      <w:r>
        <w:rPr>
          <w:spacing w:val="-3"/>
          <w:sz w:val="23"/>
          <w:szCs w:val="23"/>
        </w:rPr>
        <w:t>d</w:t>
      </w:r>
      <w:r>
        <w:rPr>
          <w:spacing w:val="1"/>
          <w:sz w:val="23"/>
          <w:szCs w:val="23"/>
        </w:rPr>
        <w:t>e</w:t>
      </w:r>
      <w:r>
        <w:rPr>
          <w:spacing w:val="-3"/>
          <w:sz w:val="23"/>
          <w:szCs w:val="23"/>
        </w:rPr>
        <w:t>r</w:t>
      </w:r>
      <w:r>
        <w:rPr>
          <w:spacing w:val="-1"/>
          <w:sz w:val="23"/>
          <w:szCs w:val="23"/>
        </w:rPr>
        <w:t>s</w:t>
      </w:r>
      <w:r>
        <w:rPr>
          <w:sz w:val="23"/>
          <w:szCs w:val="23"/>
        </w:rPr>
        <w:t>t</w:t>
      </w:r>
      <w:r>
        <w:rPr>
          <w:spacing w:val="1"/>
          <w:sz w:val="23"/>
          <w:szCs w:val="23"/>
        </w:rPr>
        <w:t>a</w:t>
      </w:r>
      <w:r>
        <w:rPr>
          <w:sz w:val="23"/>
          <w:szCs w:val="23"/>
        </w:rPr>
        <w:t>nds</w:t>
      </w:r>
      <w:r>
        <w:rPr>
          <w:spacing w:val="-1"/>
          <w:sz w:val="23"/>
          <w:szCs w:val="23"/>
        </w:rPr>
        <w:t xml:space="preserve"> </w:t>
      </w:r>
      <w:r>
        <w:rPr>
          <w:sz w:val="23"/>
          <w:szCs w:val="23"/>
        </w:rPr>
        <w:t xml:space="preserve">or </w:t>
      </w:r>
      <w:r>
        <w:rPr>
          <w:spacing w:val="1"/>
          <w:sz w:val="23"/>
          <w:szCs w:val="23"/>
        </w:rPr>
        <w:t>i</w:t>
      </w:r>
      <w:r>
        <w:rPr>
          <w:sz w:val="23"/>
          <w:szCs w:val="23"/>
        </w:rPr>
        <w:t>n</w:t>
      </w:r>
      <w:r>
        <w:rPr>
          <w:spacing w:val="-2"/>
          <w:sz w:val="23"/>
          <w:szCs w:val="23"/>
        </w:rPr>
        <w:t>t</w:t>
      </w:r>
      <w:r>
        <w:rPr>
          <w:spacing w:val="1"/>
          <w:sz w:val="23"/>
          <w:szCs w:val="23"/>
        </w:rPr>
        <w:t>e</w:t>
      </w:r>
      <w:r>
        <w:rPr>
          <w:sz w:val="23"/>
          <w:szCs w:val="23"/>
        </w:rPr>
        <w:t>nds</w:t>
      </w:r>
      <w:r>
        <w:rPr>
          <w:spacing w:val="-1"/>
          <w:sz w:val="23"/>
          <w:szCs w:val="23"/>
        </w:rPr>
        <w:t xml:space="preserve"> </w:t>
      </w:r>
      <w:r>
        <w:rPr>
          <w:spacing w:val="1"/>
          <w:sz w:val="23"/>
          <w:szCs w:val="23"/>
        </w:rPr>
        <w:t>t</w:t>
      </w:r>
      <w:r>
        <w:rPr>
          <w:sz w:val="23"/>
          <w:szCs w:val="23"/>
        </w:rPr>
        <w:t>o und</w:t>
      </w:r>
      <w:r>
        <w:rPr>
          <w:spacing w:val="1"/>
          <w:sz w:val="23"/>
          <w:szCs w:val="23"/>
        </w:rPr>
        <w:t>e</w:t>
      </w:r>
      <w:r>
        <w:rPr>
          <w:sz w:val="23"/>
          <w:szCs w:val="23"/>
        </w:rPr>
        <w:t>r</w:t>
      </w:r>
      <w:r>
        <w:rPr>
          <w:spacing w:val="-2"/>
          <w:sz w:val="23"/>
          <w:szCs w:val="23"/>
        </w:rPr>
        <w:t>m</w:t>
      </w:r>
      <w:r>
        <w:rPr>
          <w:sz w:val="23"/>
          <w:szCs w:val="23"/>
        </w:rPr>
        <w:t>ine</w:t>
      </w:r>
      <w:r>
        <w:rPr>
          <w:spacing w:val="-2"/>
          <w:sz w:val="23"/>
          <w:szCs w:val="23"/>
        </w:rPr>
        <w:t xml:space="preserve"> </w:t>
      </w:r>
      <w:r>
        <w:rPr>
          <w:spacing w:val="1"/>
          <w:sz w:val="23"/>
          <w:szCs w:val="23"/>
        </w:rPr>
        <w:t>t</w:t>
      </w:r>
      <w:r>
        <w:rPr>
          <w:sz w:val="23"/>
          <w:szCs w:val="23"/>
        </w:rPr>
        <w:t>he</w:t>
      </w:r>
      <w:r>
        <w:rPr>
          <w:spacing w:val="1"/>
          <w:sz w:val="23"/>
          <w:szCs w:val="23"/>
        </w:rPr>
        <w:t xml:space="preserve"> </w:t>
      </w:r>
      <w:r>
        <w:rPr>
          <w:sz w:val="23"/>
          <w:szCs w:val="23"/>
        </w:rPr>
        <w:t>Con</w:t>
      </w:r>
      <w:r>
        <w:rPr>
          <w:spacing w:val="-3"/>
          <w:sz w:val="23"/>
          <w:szCs w:val="23"/>
        </w:rPr>
        <w:t>g</w:t>
      </w:r>
      <w:r>
        <w:rPr>
          <w:sz w:val="23"/>
          <w:szCs w:val="23"/>
        </w:rPr>
        <w:t>r</w:t>
      </w:r>
      <w:r>
        <w:rPr>
          <w:spacing w:val="1"/>
          <w:sz w:val="23"/>
          <w:szCs w:val="23"/>
        </w:rPr>
        <w:t>e</w:t>
      </w:r>
      <w:r>
        <w:rPr>
          <w:spacing w:val="-1"/>
          <w:sz w:val="23"/>
          <w:szCs w:val="23"/>
        </w:rPr>
        <w:t>ss</w:t>
      </w:r>
      <w:r>
        <w:rPr>
          <w:spacing w:val="1"/>
          <w:sz w:val="23"/>
          <w:szCs w:val="23"/>
        </w:rPr>
        <w:t>i</w:t>
      </w:r>
      <w:r>
        <w:rPr>
          <w:spacing w:val="-3"/>
          <w:sz w:val="23"/>
          <w:szCs w:val="23"/>
        </w:rPr>
        <w:t>o</w:t>
      </w:r>
      <w:r>
        <w:rPr>
          <w:sz w:val="23"/>
          <w:szCs w:val="23"/>
        </w:rPr>
        <w:t>n</w:t>
      </w:r>
      <w:r>
        <w:rPr>
          <w:spacing w:val="1"/>
          <w:sz w:val="23"/>
          <w:szCs w:val="23"/>
        </w:rPr>
        <w:t>a</w:t>
      </w:r>
      <w:r>
        <w:rPr>
          <w:sz w:val="23"/>
          <w:szCs w:val="23"/>
        </w:rPr>
        <w:t>l</w:t>
      </w:r>
      <w:r>
        <w:rPr>
          <w:spacing w:val="1"/>
          <w:sz w:val="23"/>
          <w:szCs w:val="23"/>
        </w:rPr>
        <w:t xml:space="preserve"> </w:t>
      </w:r>
      <w:r>
        <w:rPr>
          <w:sz w:val="23"/>
          <w:szCs w:val="23"/>
        </w:rPr>
        <w:t>g</w:t>
      </w:r>
      <w:r>
        <w:rPr>
          <w:spacing w:val="-3"/>
          <w:sz w:val="23"/>
          <w:szCs w:val="23"/>
        </w:rPr>
        <w:t>o</w:t>
      </w:r>
      <w:r>
        <w:rPr>
          <w:spacing w:val="1"/>
          <w:sz w:val="23"/>
          <w:szCs w:val="23"/>
        </w:rPr>
        <w:t>al</w:t>
      </w:r>
      <w:r>
        <w:rPr>
          <w:sz w:val="23"/>
          <w:szCs w:val="23"/>
        </w:rPr>
        <w:t>s</w:t>
      </w:r>
      <w:r>
        <w:rPr>
          <w:spacing w:val="-1"/>
          <w:sz w:val="23"/>
          <w:szCs w:val="23"/>
        </w:rPr>
        <w:t xml:space="preserve"> </w:t>
      </w:r>
      <w:r>
        <w:rPr>
          <w:sz w:val="23"/>
          <w:szCs w:val="23"/>
        </w:rPr>
        <w:t xml:space="preserve">of </w:t>
      </w:r>
      <w:r>
        <w:rPr>
          <w:spacing w:val="1"/>
          <w:sz w:val="23"/>
          <w:szCs w:val="23"/>
        </w:rPr>
        <w:t>t</w:t>
      </w:r>
      <w:r>
        <w:rPr>
          <w:spacing w:val="-3"/>
          <w:sz w:val="23"/>
          <w:szCs w:val="23"/>
        </w:rPr>
        <w:t>h</w:t>
      </w:r>
      <w:r>
        <w:rPr>
          <w:sz w:val="23"/>
          <w:szCs w:val="23"/>
        </w:rPr>
        <w:t>e</w:t>
      </w:r>
      <w:r>
        <w:rPr>
          <w:spacing w:val="1"/>
          <w:sz w:val="23"/>
          <w:szCs w:val="23"/>
        </w:rPr>
        <w:t xml:space="preserve"> </w:t>
      </w:r>
      <w:r>
        <w:rPr>
          <w:spacing w:val="-2"/>
          <w:sz w:val="23"/>
          <w:szCs w:val="23"/>
        </w:rPr>
        <w:t>l</w:t>
      </w:r>
      <w:r>
        <w:rPr>
          <w:spacing w:val="1"/>
          <w:sz w:val="23"/>
          <w:szCs w:val="23"/>
        </w:rPr>
        <w:t>a</w:t>
      </w:r>
      <w:r>
        <w:rPr>
          <w:spacing w:val="-1"/>
          <w:sz w:val="23"/>
          <w:szCs w:val="23"/>
        </w:rPr>
        <w:t>w</w:t>
      </w:r>
      <w:r>
        <w:rPr>
          <w:sz w:val="23"/>
          <w:szCs w:val="23"/>
        </w:rPr>
        <w:t xml:space="preserve">, </w:t>
      </w:r>
      <w:r>
        <w:rPr>
          <w:spacing w:val="-1"/>
          <w:sz w:val="23"/>
          <w:szCs w:val="23"/>
        </w:rPr>
        <w:t>s</w:t>
      </w:r>
      <w:r>
        <w:rPr>
          <w:spacing w:val="1"/>
          <w:sz w:val="23"/>
          <w:szCs w:val="23"/>
        </w:rPr>
        <w:t>i</w:t>
      </w:r>
      <w:r>
        <w:rPr>
          <w:sz w:val="23"/>
          <w:szCs w:val="23"/>
        </w:rPr>
        <w:t>n</w:t>
      </w:r>
      <w:r>
        <w:rPr>
          <w:spacing w:val="-2"/>
          <w:sz w:val="23"/>
          <w:szCs w:val="23"/>
        </w:rPr>
        <w:t>c</w:t>
      </w:r>
      <w:r>
        <w:rPr>
          <w:sz w:val="23"/>
          <w:szCs w:val="23"/>
        </w:rPr>
        <w:t>e</w:t>
      </w:r>
      <w:r>
        <w:rPr>
          <w:spacing w:val="-2"/>
          <w:sz w:val="23"/>
          <w:szCs w:val="23"/>
        </w:rPr>
        <w:t xml:space="preserve"> </w:t>
      </w:r>
      <w:r>
        <w:rPr>
          <w:sz w:val="23"/>
          <w:szCs w:val="23"/>
        </w:rPr>
        <w:t>it</w:t>
      </w:r>
      <w:r>
        <w:rPr>
          <w:spacing w:val="1"/>
          <w:sz w:val="23"/>
          <w:szCs w:val="23"/>
        </w:rPr>
        <w:t xml:space="preserve"> </w:t>
      </w:r>
      <w:r>
        <w:rPr>
          <w:sz w:val="23"/>
          <w:szCs w:val="23"/>
        </w:rPr>
        <w:t>b</w:t>
      </w:r>
      <w:r>
        <w:rPr>
          <w:spacing w:val="-2"/>
          <w:sz w:val="23"/>
          <w:szCs w:val="23"/>
        </w:rPr>
        <w:t>l</w:t>
      </w:r>
      <w:r>
        <w:rPr>
          <w:sz w:val="23"/>
          <w:szCs w:val="23"/>
        </w:rPr>
        <w:t>i</w:t>
      </w:r>
      <w:r>
        <w:rPr>
          <w:spacing w:val="1"/>
          <w:sz w:val="23"/>
          <w:szCs w:val="23"/>
        </w:rPr>
        <w:t>t</w:t>
      </w:r>
      <w:r>
        <w:rPr>
          <w:spacing w:val="-3"/>
          <w:sz w:val="23"/>
          <w:szCs w:val="23"/>
        </w:rPr>
        <w:t>h</w:t>
      </w:r>
      <w:r>
        <w:rPr>
          <w:spacing w:val="1"/>
          <w:sz w:val="23"/>
          <w:szCs w:val="23"/>
        </w:rPr>
        <w:t>e</w:t>
      </w:r>
      <w:r>
        <w:rPr>
          <w:sz w:val="23"/>
          <w:szCs w:val="23"/>
        </w:rPr>
        <w:t xml:space="preserve">ly </w:t>
      </w:r>
      <w:r>
        <w:rPr>
          <w:spacing w:val="1"/>
          <w:sz w:val="23"/>
          <w:szCs w:val="23"/>
        </w:rPr>
        <w:t>a</w:t>
      </w:r>
      <w:r>
        <w:rPr>
          <w:spacing w:val="-1"/>
          <w:sz w:val="23"/>
          <w:szCs w:val="23"/>
        </w:rPr>
        <w:t>ss</w:t>
      </w:r>
      <w:r>
        <w:rPr>
          <w:spacing w:val="1"/>
          <w:sz w:val="23"/>
          <w:szCs w:val="23"/>
        </w:rPr>
        <w:t>e</w:t>
      </w:r>
      <w:r>
        <w:rPr>
          <w:spacing w:val="-3"/>
          <w:sz w:val="23"/>
          <w:szCs w:val="23"/>
        </w:rPr>
        <w:t>r</w:t>
      </w:r>
      <w:r>
        <w:rPr>
          <w:spacing w:val="1"/>
          <w:sz w:val="23"/>
          <w:szCs w:val="23"/>
        </w:rPr>
        <w:t>t</w:t>
      </w:r>
      <w:r>
        <w:rPr>
          <w:sz w:val="23"/>
          <w:szCs w:val="23"/>
        </w:rPr>
        <w:t>s</w:t>
      </w:r>
      <w:r>
        <w:rPr>
          <w:spacing w:val="-1"/>
          <w:sz w:val="23"/>
          <w:szCs w:val="23"/>
        </w:rPr>
        <w:t xml:space="preserve"> </w:t>
      </w:r>
      <w:r>
        <w:rPr>
          <w:sz w:val="23"/>
          <w:szCs w:val="23"/>
        </w:rPr>
        <w:t>th</w:t>
      </w:r>
      <w:r>
        <w:rPr>
          <w:spacing w:val="-2"/>
          <w:sz w:val="23"/>
          <w:szCs w:val="23"/>
        </w:rPr>
        <w:t>a</w:t>
      </w:r>
      <w:r>
        <w:rPr>
          <w:sz w:val="23"/>
          <w:szCs w:val="23"/>
        </w:rPr>
        <w:t>t</w:t>
      </w:r>
      <w:r>
        <w:rPr>
          <w:spacing w:val="1"/>
          <w:sz w:val="23"/>
          <w:szCs w:val="23"/>
        </w:rPr>
        <w:t xml:space="preserve"> </w:t>
      </w:r>
      <w:r>
        <w:rPr>
          <w:sz w:val="23"/>
          <w:szCs w:val="23"/>
        </w:rPr>
        <w:t>d</w:t>
      </w:r>
      <w:r>
        <w:rPr>
          <w:spacing w:val="1"/>
          <w:sz w:val="23"/>
          <w:szCs w:val="23"/>
        </w:rPr>
        <w:t>e</w:t>
      </w:r>
      <w:r>
        <w:rPr>
          <w:spacing w:val="-3"/>
          <w:sz w:val="23"/>
          <w:szCs w:val="23"/>
        </w:rPr>
        <w:t>p</w:t>
      </w:r>
      <w:r>
        <w:rPr>
          <w:sz w:val="23"/>
          <w:szCs w:val="23"/>
        </w:rPr>
        <w:t>or</w:t>
      </w:r>
      <w:r>
        <w:rPr>
          <w:spacing w:val="1"/>
          <w:sz w:val="23"/>
          <w:szCs w:val="23"/>
        </w:rPr>
        <w:t>t</w:t>
      </w:r>
      <w:r>
        <w:rPr>
          <w:sz w:val="23"/>
          <w:szCs w:val="23"/>
        </w:rPr>
        <w:t>ing U</w:t>
      </w:r>
      <w:r>
        <w:rPr>
          <w:spacing w:val="-1"/>
          <w:sz w:val="23"/>
          <w:szCs w:val="23"/>
        </w:rPr>
        <w:t xml:space="preserve"> </w:t>
      </w:r>
      <w:r>
        <w:rPr>
          <w:sz w:val="23"/>
          <w:szCs w:val="23"/>
        </w:rPr>
        <w:t>vi</w:t>
      </w:r>
      <w:r>
        <w:rPr>
          <w:spacing w:val="-3"/>
          <w:sz w:val="23"/>
          <w:szCs w:val="23"/>
        </w:rPr>
        <w:t>s</w:t>
      </w:r>
      <w:r>
        <w:rPr>
          <w:sz w:val="23"/>
          <w:szCs w:val="23"/>
        </w:rPr>
        <w:t>a</w:t>
      </w:r>
      <w:r>
        <w:rPr>
          <w:spacing w:val="1"/>
          <w:sz w:val="23"/>
          <w:szCs w:val="23"/>
        </w:rPr>
        <w:t xml:space="preserve"> c</w:t>
      </w:r>
      <w:r>
        <w:rPr>
          <w:spacing w:val="-3"/>
          <w:sz w:val="23"/>
          <w:szCs w:val="23"/>
        </w:rPr>
        <w:t>r</w:t>
      </w:r>
      <w:r>
        <w:rPr>
          <w:sz w:val="23"/>
          <w:szCs w:val="23"/>
        </w:rPr>
        <w:t>ime vi</w:t>
      </w:r>
      <w:r>
        <w:rPr>
          <w:spacing w:val="1"/>
          <w:sz w:val="23"/>
          <w:szCs w:val="23"/>
        </w:rPr>
        <w:t>c</w:t>
      </w:r>
      <w:r>
        <w:rPr>
          <w:spacing w:val="-2"/>
          <w:sz w:val="23"/>
          <w:szCs w:val="23"/>
        </w:rPr>
        <w:t>t</w:t>
      </w:r>
      <w:r>
        <w:rPr>
          <w:sz w:val="23"/>
          <w:szCs w:val="23"/>
        </w:rPr>
        <w:t>i</w:t>
      </w:r>
      <w:r>
        <w:rPr>
          <w:spacing w:val="1"/>
          <w:sz w:val="23"/>
          <w:szCs w:val="23"/>
        </w:rPr>
        <w:t>m</w:t>
      </w:r>
      <w:r>
        <w:rPr>
          <w:sz w:val="23"/>
          <w:szCs w:val="23"/>
        </w:rPr>
        <w:t>s</w:t>
      </w:r>
      <w:r>
        <w:rPr>
          <w:spacing w:val="-1"/>
          <w:sz w:val="23"/>
          <w:szCs w:val="23"/>
        </w:rPr>
        <w:t xml:space="preserve"> s</w:t>
      </w:r>
      <w:r>
        <w:rPr>
          <w:sz w:val="23"/>
          <w:szCs w:val="23"/>
        </w:rPr>
        <w:t>hou</w:t>
      </w:r>
      <w:r>
        <w:rPr>
          <w:spacing w:val="1"/>
          <w:sz w:val="23"/>
          <w:szCs w:val="23"/>
        </w:rPr>
        <w:t>l</w:t>
      </w:r>
      <w:r>
        <w:rPr>
          <w:sz w:val="23"/>
          <w:szCs w:val="23"/>
        </w:rPr>
        <w:t xml:space="preserve">d </w:t>
      </w:r>
      <w:r>
        <w:rPr>
          <w:spacing w:val="-3"/>
          <w:sz w:val="23"/>
          <w:szCs w:val="23"/>
        </w:rPr>
        <w:t>h</w:t>
      </w:r>
      <w:r>
        <w:rPr>
          <w:spacing w:val="1"/>
          <w:sz w:val="23"/>
          <w:szCs w:val="23"/>
        </w:rPr>
        <w:t>a</w:t>
      </w:r>
      <w:r>
        <w:rPr>
          <w:sz w:val="23"/>
          <w:szCs w:val="23"/>
        </w:rPr>
        <w:t>rm</w:t>
      </w:r>
      <w:r>
        <w:rPr>
          <w:spacing w:val="1"/>
          <w:sz w:val="23"/>
          <w:szCs w:val="23"/>
        </w:rPr>
        <w:t xml:space="preserve"> </w:t>
      </w:r>
      <w:r>
        <w:rPr>
          <w:spacing w:val="-3"/>
          <w:sz w:val="23"/>
          <w:szCs w:val="23"/>
        </w:rPr>
        <w:t>n</w:t>
      </w:r>
      <w:r>
        <w:rPr>
          <w:spacing w:val="1"/>
          <w:sz w:val="23"/>
          <w:szCs w:val="23"/>
        </w:rPr>
        <w:t>e</w:t>
      </w:r>
      <w:r>
        <w:rPr>
          <w:spacing w:val="-2"/>
          <w:sz w:val="23"/>
          <w:szCs w:val="23"/>
        </w:rPr>
        <w:t>i</w:t>
      </w:r>
      <w:r>
        <w:rPr>
          <w:sz w:val="23"/>
          <w:szCs w:val="23"/>
        </w:rPr>
        <w:t>t</w:t>
      </w:r>
      <w:r>
        <w:rPr>
          <w:spacing w:val="-3"/>
          <w:sz w:val="23"/>
          <w:szCs w:val="23"/>
        </w:rPr>
        <w:t>h</w:t>
      </w:r>
      <w:r>
        <w:rPr>
          <w:spacing w:val="1"/>
          <w:sz w:val="23"/>
          <w:szCs w:val="23"/>
        </w:rPr>
        <w:t>e</w:t>
      </w:r>
      <w:r>
        <w:rPr>
          <w:sz w:val="23"/>
          <w:szCs w:val="23"/>
        </w:rPr>
        <w:t>r the</w:t>
      </w:r>
      <w:r>
        <w:rPr>
          <w:spacing w:val="-2"/>
          <w:sz w:val="23"/>
          <w:szCs w:val="23"/>
        </w:rPr>
        <w:t xml:space="preserve"> </w:t>
      </w:r>
      <w:r>
        <w:rPr>
          <w:sz w:val="23"/>
          <w:szCs w:val="23"/>
        </w:rPr>
        <w:t>v</w:t>
      </w:r>
      <w:r>
        <w:rPr>
          <w:spacing w:val="1"/>
          <w:sz w:val="23"/>
          <w:szCs w:val="23"/>
        </w:rPr>
        <w:t>i</w:t>
      </w:r>
      <w:r>
        <w:rPr>
          <w:spacing w:val="-2"/>
          <w:sz w:val="23"/>
          <w:szCs w:val="23"/>
        </w:rPr>
        <w:t>c</w:t>
      </w:r>
      <w:r>
        <w:rPr>
          <w:sz w:val="23"/>
          <w:szCs w:val="23"/>
        </w:rPr>
        <w:t>t</w:t>
      </w:r>
      <w:r>
        <w:rPr>
          <w:spacing w:val="-2"/>
          <w:sz w:val="23"/>
          <w:szCs w:val="23"/>
        </w:rPr>
        <w:t>i</w:t>
      </w:r>
      <w:r>
        <w:rPr>
          <w:sz w:val="23"/>
          <w:szCs w:val="23"/>
        </w:rPr>
        <w:t xml:space="preserve">m, nor </w:t>
      </w:r>
      <w:r>
        <w:rPr>
          <w:spacing w:val="-2"/>
          <w:sz w:val="23"/>
          <w:szCs w:val="23"/>
        </w:rPr>
        <w:t>l</w:t>
      </w:r>
      <w:r>
        <w:rPr>
          <w:spacing w:val="1"/>
          <w:sz w:val="23"/>
          <w:szCs w:val="23"/>
        </w:rPr>
        <w:t>a</w:t>
      </w:r>
      <w:r>
        <w:rPr>
          <w:sz w:val="23"/>
          <w:szCs w:val="23"/>
        </w:rPr>
        <w:t>w</w:t>
      </w:r>
      <w:r>
        <w:rPr>
          <w:spacing w:val="-1"/>
          <w:sz w:val="23"/>
          <w:szCs w:val="23"/>
        </w:rPr>
        <w:t xml:space="preserve"> </w:t>
      </w:r>
      <w:r>
        <w:rPr>
          <w:spacing w:val="1"/>
          <w:sz w:val="23"/>
          <w:szCs w:val="23"/>
        </w:rPr>
        <w:t>e</w:t>
      </w:r>
      <w:r>
        <w:rPr>
          <w:sz w:val="23"/>
          <w:szCs w:val="23"/>
        </w:rPr>
        <w:t>nf</w:t>
      </w:r>
      <w:r>
        <w:rPr>
          <w:spacing w:val="-3"/>
          <w:sz w:val="23"/>
          <w:szCs w:val="23"/>
        </w:rPr>
        <w:t>o</w:t>
      </w:r>
      <w:r>
        <w:rPr>
          <w:sz w:val="23"/>
          <w:szCs w:val="23"/>
        </w:rPr>
        <w:t>r</w:t>
      </w:r>
      <w:r>
        <w:rPr>
          <w:spacing w:val="1"/>
          <w:sz w:val="23"/>
          <w:szCs w:val="23"/>
        </w:rPr>
        <w:t>ce</w:t>
      </w:r>
      <w:r>
        <w:rPr>
          <w:spacing w:val="-2"/>
          <w:sz w:val="23"/>
          <w:szCs w:val="23"/>
        </w:rPr>
        <w:t>m</w:t>
      </w:r>
      <w:r>
        <w:rPr>
          <w:spacing w:val="1"/>
          <w:sz w:val="23"/>
          <w:szCs w:val="23"/>
        </w:rPr>
        <w:t>e</w:t>
      </w:r>
      <w:r>
        <w:rPr>
          <w:sz w:val="23"/>
          <w:szCs w:val="23"/>
        </w:rPr>
        <w:t>n</w:t>
      </w:r>
      <w:r>
        <w:rPr>
          <w:spacing w:val="1"/>
          <w:sz w:val="23"/>
          <w:szCs w:val="23"/>
        </w:rPr>
        <w:t>t</w:t>
      </w:r>
      <w:r>
        <w:rPr>
          <w:sz w:val="23"/>
          <w:szCs w:val="23"/>
        </w:rPr>
        <w:t xml:space="preserve">. </w:t>
      </w:r>
      <w:r>
        <w:rPr>
          <w:spacing w:val="-1"/>
          <w:sz w:val="23"/>
          <w:szCs w:val="23"/>
        </w:rPr>
        <w:t>U</w:t>
      </w:r>
      <w:r>
        <w:rPr>
          <w:sz w:val="23"/>
          <w:szCs w:val="23"/>
        </w:rPr>
        <w:t>n</w:t>
      </w:r>
      <w:r>
        <w:rPr>
          <w:spacing w:val="-3"/>
          <w:sz w:val="23"/>
          <w:szCs w:val="23"/>
        </w:rPr>
        <w:t>d</w:t>
      </w:r>
      <w:r>
        <w:rPr>
          <w:spacing w:val="1"/>
          <w:sz w:val="23"/>
          <w:szCs w:val="23"/>
        </w:rPr>
        <w:t>e</w:t>
      </w:r>
      <w:r>
        <w:rPr>
          <w:sz w:val="23"/>
          <w:szCs w:val="23"/>
        </w:rPr>
        <w:t xml:space="preserve">r </w:t>
      </w:r>
      <w:r>
        <w:rPr>
          <w:spacing w:val="-2"/>
          <w:sz w:val="23"/>
          <w:szCs w:val="23"/>
        </w:rPr>
        <w:t>i</w:t>
      </w:r>
      <w:r>
        <w:rPr>
          <w:sz w:val="23"/>
          <w:szCs w:val="23"/>
        </w:rPr>
        <w:t>ts</w:t>
      </w:r>
      <w:r>
        <w:rPr>
          <w:spacing w:val="-1"/>
          <w:sz w:val="23"/>
          <w:szCs w:val="23"/>
        </w:rPr>
        <w:t xml:space="preserve"> </w:t>
      </w:r>
      <w:r>
        <w:rPr>
          <w:sz w:val="23"/>
          <w:szCs w:val="23"/>
        </w:rPr>
        <w:t>n</w:t>
      </w:r>
      <w:r>
        <w:rPr>
          <w:spacing w:val="1"/>
          <w:sz w:val="23"/>
          <w:szCs w:val="23"/>
        </w:rPr>
        <w:t>e</w:t>
      </w:r>
      <w:r>
        <w:rPr>
          <w:sz w:val="23"/>
          <w:szCs w:val="23"/>
        </w:rPr>
        <w:t>w</w:t>
      </w:r>
      <w:r>
        <w:rPr>
          <w:spacing w:val="-1"/>
          <w:sz w:val="23"/>
          <w:szCs w:val="23"/>
        </w:rPr>
        <w:t xml:space="preserve"> </w:t>
      </w:r>
      <w:r>
        <w:rPr>
          <w:spacing w:val="1"/>
          <w:sz w:val="23"/>
          <w:szCs w:val="23"/>
        </w:rPr>
        <w:t>“</w:t>
      </w:r>
      <w:r>
        <w:rPr>
          <w:spacing w:val="-3"/>
          <w:sz w:val="23"/>
          <w:szCs w:val="23"/>
        </w:rPr>
        <w:t>p</w:t>
      </w:r>
      <w:r>
        <w:rPr>
          <w:sz w:val="23"/>
          <w:szCs w:val="23"/>
        </w:rPr>
        <w:t>oli</w:t>
      </w:r>
      <w:r>
        <w:rPr>
          <w:spacing w:val="1"/>
          <w:sz w:val="23"/>
          <w:szCs w:val="23"/>
        </w:rPr>
        <w:t>c</w:t>
      </w:r>
      <w:r>
        <w:rPr>
          <w:spacing w:val="-3"/>
          <w:sz w:val="23"/>
          <w:szCs w:val="23"/>
        </w:rPr>
        <w:t>y</w:t>
      </w:r>
      <w:r>
        <w:rPr>
          <w:sz w:val="23"/>
          <w:szCs w:val="23"/>
        </w:rPr>
        <w:t>”</w:t>
      </w:r>
      <w:r>
        <w:rPr>
          <w:spacing w:val="1"/>
          <w:sz w:val="23"/>
          <w:szCs w:val="23"/>
        </w:rPr>
        <w:t xml:space="preserve"> </w:t>
      </w:r>
      <w:r>
        <w:rPr>
          <w:sz w:val="23"/>
          <w:szCs w:val="23"/>
        </w:rPr>
        <w:t>c</w:t>
      </w:r>
      <w:r>
        <w:rPr>
          <w:spacing w:val="-3"/>
          <w:sz w:val="23"/>
          <w:szCs w:val="23"/>
        </w:rPr>
        <w:t>r</w:t>
      </w:r>
      <w:r>
        <w:rPr>
          <w:sz w:val="23"/>
          <w:szCs w:val="23"/>
        </w:rPr>
        <w:t>e</w:t>
      </w:r>
      <w:r>
        <w:rPr>
          <w:spacing w:val="-2"/>
          <w:sz w:val="23"/>
          <w:szCs w:val="23"/>
        </w:rPr>
        <w:t>a</w:t>
      </w:r>
      <w:r>
        <w:rPr>
          <w:sz w:val="23"/>
          <w:szCs w:val="23"/>
        </w:rPr>
        <w:t>t</w:t>
      </w:r>
      <w:r>
        <w:rPr>
          <w:spacing w:val="1"/>
          <w:sz w:val="23"/>
          <w:szCs w:val="23"/>
        </w:rPr>
        <w:t>e</w:t>
      </w:r>
      <w:r>
        <w:rPr>
          <w:sz w:val="23"/>
          <w:szCs w:val="23"/>
        </w:rPr>
        <w:t>d</w:t>
      </w:r>
      <w:r>
        <w:rPr>
          <w:spacing w:val="-3"/>
          <w:sz w:val="23"/>
          <w:szCs w:val="23"/>
        </w:rPr>
        <w:t xml:space="preserve"> </w:t>
      </w:r>
      <w:r>
        <w:rPr>
          <w:spacing w:val="1"/>
          <w:sz w:val="23"/>
          <w:szCs w:val="23"/>
        </w:rPr>
        <w:t>t</w:t>
      </w:r>
      <w:r>
        <w:rPr>
          <w:sz w:val="23"/>
          <w:szCs w:val="23"/>
        </w:rPr>
        <w:t xml:space="preserve">hrough </w:t>
      </w:r>
      <w:r>
        <w:rPr>
          <w:spacing w:val="-1"/>
          <w:sz w:val="23"/>
          <w:szCs w:val="23"/>
        </w:rPr>
        <w:t>FAQ</w:t>
      </w:r>
      <w:r>
        <w:rPr>
          <w:sz w:val="23"/>
          <w:szCs w:val="23"/>
        </w:rPr>
        <w:t>, the</w:t>
      </w:r>
      <w:r>
        <w:rPr>
          <w:spacing w:val="1"/>
          <w:sz w:val="23"/>
          <w:szCs w:val="23"/>
        </w:rPr>
        <w:t xml:space="preserve"> </w:t>
      </w:r>
      <w:r>
        <w:rPr>
          <w:sz w:val="23"/>
          <w:szCs w:val="23"/>
        </w:rPr>
        <w:t>thou</w:t>
      </w:r>
      <w:r>
        <w:rPr>
          <w:spacing w:val="-1"/>
          <w:sz w:val="23"/>
          <w:szCs w:val="23"/>
        </w:rPr>
        <w:t>s</w:t>
      </w:r>
      <w:r>
        <w:rPr>
          <w:spacing w:val="1"/>
          <w:sz w:val="23"/>
          <w:szCs w:val="23"/>
        </w:rPr>
        <w:t>a</w:t>
      </w:r>
      <w:r>
        <w:rPr>
          <w:sz w:val="23"/>
          <w:szCs w:val="23"/>
        </w:rPr>
        <w:t>nds</w:t>
      </w:r>
      <w:r>
        <w:rPr>
          <w:spacing w:val="-1"/>
          <w:sz w:val="23"/>
          <w:szCs w:val="23"/>
        </w:rPr>
        <w:t xml:space="preserve"> </w:t>
      </w:r>
      <w:r>
        <w:rPr>
          <w:sz w:val="23"/>
          <w:szCs w:val="23"/>
        </w:rPr>
        <w:t>of U</w:t>
      </w:r>
      <w:r>
        <w:rPr>
          <w:spacing w:val="-4"/>
          <w:sz w:val="23"/>
          <w:szCs w:val="23"/>
        </w:rPr>
        <w:t xml:space="preserve"> </w:t>
      </w:r>
      <w:r>
        <w:rPr>
          <w:sz w:val="23"/>
          <w:szCs w:val="23"/>
        </w:rPr>
        <w:t>vi</w:t>
      </w:r>
      <w:r>
        <w:rPr>
          <w:spacing w:val="-1"/>
          <w:sz w:val="23"/>
          <w:szCs w:val="23"/>
        </w:rPr>
        <w:t>s</w:t>
      </w:r>
      <w:r>
        <w:rPr>
          <w:sz w:val="23"/>
          <w:szCs w:val="23"/>
        </w:rPr>
        <w:t>a</w:t>
      </w:r>
      <w:r>
        <w:rPr>
          <w:spacing w:val="1"/>
          <w:sz w:val="23"/>
          <w:szCs w:val="23"/>
        </w:rPr>
        <w:t xml:space="preserve"> a</w:t>
      </w:r>
      <w:r>
        <w:rPr>
          <w:sz w:val="23"/>
          <w:szCs w:val="23"/>
        </w:rPr>
        <w:t>p</w:t>
      </w:r>
      <w:r>
        <w:rPr>
          <w:spacing w:val="-3"/>
          <w:sz w:val="23"/>
          <w:szCs w:val="23"/>
        </w:rPr>
        <w:t>p</w:t>
      </w:r>
      <w:r>
        <w:rPr>
          <w:sz w:val="23"/>
          <w:szCs w:val="23"/>
        </w:rPr>
        <w:t>l</w:t>
      </w:r>
      <w:r>
        <w:rPr>
          <w:spacing w:val="1"/>
          <w:sz w:val="23"/>
          <w:szCs w:val="23"/>
        </w:rPr>
        <w:t>i</w:t>
      </w:r>
      <w:r>
        <w:rPr>
          <w:spacing w:val="-2"/>
          <w:sz w:val="23"/>
          <w:szCs w:val="23"/>
        </w:rPr>
        <w:t>c</w:t>
      </w:r>
      <w:r>
        <w:rPr>
          <w:spacing w:val="1"/>
          <w:sz w:val="23"/>
          <w:szCs w:val="23"/>
        </w:rPr>
        <w:t>a</w:t>
      </w:r>
      <w:r>
        <w:rPr>
          <w:sz w:val="23"/>
          <w:szCs w:val="23"/>
        </w:rPr>
        <w:t>nts</w:t>
      </w:r>
      <w:r>
        <w:rPr>
          <w:spacing w:val="-1"/>
          <w:sz w:val="23"/>
          <w:szCs w:val="23"/>
        </w:rPr>
        <w:t xml:space="preserve"> w</w:t>
      </w:r>
      <w:r>
        <w:rPr>
          <w:spacing w:val="-2"/>
          <w:sz w:val="23"/>
          <w:szCs w:val="23"/>
        </w:rPr>
        <w:t>a</w:t>
      </w:r>
      <w:r>
        <w:rPr>
          <w:spacing w:val="1"/>
          <w:sz w:val="23"/>
          <w:szCs w:val="23"/>
        </w:rPr>
        <w:t>i</w:t>
      </w:r>
      <w:r>
        <w:rPr>
          <w:spacing w:val="-2"/>
          <w:sz w:val="23"/>
          <w:szCs w:val="23"/>
        </w:rPr>
        <w:t>t</w:t>
      </w:r>
      <w:r>
        <w:rPr>
          <w:sz w:val="23"/>
          <w:szCs w:val="23"/>
        </w:rPr>
        <w:t>ing for</w:t>
      </w:r>
      <w:r>
        <w:rPr>
          <w:spacing w:val="-3"/>
          <w:sz w:val="23"/>
          <w:szCs w:val="23"/>
        </w:rPr>
        <w:t xml:space="preserve"> </w:t>
      </w:r>
      <w:r>
        <w:rPr>
          <w:spacing w:val="-1"/>
          <w:sz w:val="23"/>
          <w:szCs w:val="23"/>
        </w:rPr>
        <w:t>US</w:t>
      </w:r>
      <w:r>
        <w:rPr>
          <w:sz w:val="23"/>
          <w:szCs w:val="23"/>
        </w:rPr>
        <w:t>CIS</w:t>
      </w:r>
      <w:r>
        <w:rPr>
          <w:spacing w:val="-1"/>
          <w:sz w:val="23"/>
          <w:szCs w:val="23"/>
        </w:rPr>
        <w:t xml:space="preserve"> </w:t>
      </w:r>
      <w:r>
        <w:rPr>
          <w:spacing w:val="1"/>
          <w:sz w:val="23"/>
          <w:szCs w:val="23"/>
        </w:rPr>
        <w:t>t</w:t>
      </w:r>
      <w:r>
        <w:rPr>
          <w:sz w:val="23"/>
          <w:szCs w:val="23"/>
        </w:rPr>
        <w:t>o pl</w:t>
      </w:r>
      <w:r>
        <w:rPr>
          <w:spacing w:val="1"/>
          <w:sz w:val="23"/>
          <w:szCs w:val="23"/>
        </w:rPr>
        <w:t>a</w:t>
      </w:r>
      <w:r>
        <w:rPr>
          <w:spacing w:val="-2"/>
          <w:sz w:val="23"/>
          <w:szCs w:val="23"/>
        </w:rPr>
        <w:t>c</w:t>
      </w:r>
      <w:r>
        <w:rPr>
          <w:sz w:val="23"/>
          <w:szCs w:val="23"/>
        </w:rPr>
        <w:t>e</w:t>
      </w:r>
      <w:r>
        <w:rPr>
          <w:spacing w:val="1"/>
          <w:sz w:val="23"/>
          <w:szCs w:val="23"/>
        </w:rPr>
        <w:t xml:space="preserve"> t</w:t>
      </w:r>
      <w:r>
        <w:rPr>
          <w:spacing w:val="-3"/>
          <w:sz w:val="23"/>
          <w:szCs w:val="23"/>
        </w:rPr>
        <w:t>h</w:t>
      </w:r>
      <w:r>
        <w:rPr>
          <w:spacing w:val="1"/>
          <w:sz w:val="23"/>
          <w:szCs w:val="23"/>
        </w:rPr>
        <w:t>e</w:t>
      </w:r>
      <w:r>
        <w:rPr>
          <w:sz w:val="23"/>
          <w:szCs w:val="23"/>
        </w:rPr>
        <w:t>m</w:t>
      </w:r>
      <w:r>
        <w:rPr>
          <w:spacing w:val="1"/>
          <w:sz w:val="23"/>
          <w:szCs w:val="23"/>
        </w:rPr>
        <w:t xml:space="preserve"> </w:t>
      </w:r>
      <w:r>
        <w:rPr>
          <w:sz w:val="23"/>
          <w:szCs w:val="23"/>
        </w:rPr>
        <w:t>on</w:t>
      </w:r>
      <w:r>
        <w:rPr>
          <w:spacing w:val="-3"/>
          <w:sz w:val="23"/>
          <w:szCs w:val="23"/>
        </w:rPr>
        <w:t xml:space="preserve"> </w:t>
      </w:r>
      <w:r>
        <w:rPr>
          <w:spacing w:val="-2"/>
          <w:sz w:val="23"/>
          <w:szCs w:val="23"/>
        </w:rPr>
        <w:t>t</w:t>
      </w:r>
      <w:r>
        <w:rPr>
          <w:sz w:val="23"/>
          <w:szCs w:val="23"/>
        </w:rPr>
        <w:t>he</w:t>
      </w:r>
      <w:r>
        <w:rPr>
          <w:spacing w:val="1"/>
          <w:sz w:val="23"/>
          <w:szCs w:val="23"/>
        </w:rPr>
        <w:t xml:space="preserve"> </w:t>
      </w:r>
      <w:r>
        <w:rPr>
          <w:spacing w:val="-1"/>
          <w:sz w:val="23"/>
          <w:szCs w:val="23"/>
        </w:rPr>
        <w:t>w</w:t>
      </w:r>
      <w:r>
        <w:rPr>
          <w:spacing w:val="1"/>
          <w:sz w:val="23"/>
          <w:szCs w:val="23"/>
        </w:rPr>
        <w:t>a</w:t>
      </w:r>
      <w:r>
        <w:rPr>
          <w:spacing w:val="-2"/>
          <w:sz w:val="23"/>
          <w:szCs w:val="23"/>
        </w:rPr>
        <w:t>i</w:t>
      </w:r>
      <w:r>
        <w:rPr>
          <w:sz w:val="23"/>
          <w:szCs w:val="23"/>
        </w:rPr>
        <w:t>t</w:t>
      </w:r>
      <w:r>
        <w:rPr>
          <w:spacing w:val="1"/>
          <w:sz w:val="23"/>
          <w:szCs w:val="23"/>
        </w:rPr>
        <w:t>l</w:t>
      </w:r>
      <w:r>
        <w:rPr>
          <w:sz w:val="23"/>
          <w:szCs w:val="23"/>
        </w:rPr>
        <w:t>i</w:t>
      </w:r>
      <w:r>
        <w:rPr>
          <w:spacing w:val="-1"/>
          <w:sz w:val="23"/>
          <w:szCs w:val="23"/>
        </w:rPr>
        <w:t>s</w:t>
      </w:r>
      <w:r>
        <w:rPr>
          <w:sz w:val="23"/>
          <w:szCs w:val="23"/>
        </w:rPr>
        <w:t>t</w:t>
      </w:r>
      <w:r>
        <w:rPr>
          <w:spacing w:val="-2"/>
          <w:sz w:val="23"/>
          <w:szCs w:val="23"/>
        </w:rPr>
        <w:t xml:space="preserve"> </w:t>
      </w:r>
      <w:r>
        <w:rPr>
          <w:sz w:val="23"/>
          <w:szCs w:val="23"/>
        </w:rPr>
        <w:t>m</w:t>
      </w:r>
      <w:r>
        <w:rPr>
          <w:spacing w:val="1"/>
          <w:sz w:val="23"/>
          <w:szCs w:val="23"/>
        </w:rPr>
        <w:t>a</w:t>
      </w:r>
      <w:r>
        <w:rPr>
          <w:sz w:val="23"/>
          <w:szCs w:val="23"/>
        </w:rPr>
        <w:t>y</w:t>
      </w:r>
      <w:r>
        <w:rPr>
          <w:spacing w:val="-3"/>
          <w:sz w:val="23"/>
          <w:szCs w:val="23"/>
        </w:rPr>
        <w:t xml:space="preserve"> </w:t>
      </w:r>
      <w:r>
        <w:rPr>
          <w:sz w:val="23"/>
          <w:szCs w:val="23"/>
        </w:rPr>
        <w:t>be d</w:t>
      </w:r>
      <w:r>
        <w:rPr>
          <w:spacing w:val="1"/>
          <w:sz w:val="23"/>
          <w:szCs w:val="23"/>
        </w:rPr>
        <w:t>e</w:t>
      </w:r>
      <w:r>
        <w:rPr>
          <w:sz w:val="23"/>
          <w:szCs w:val="23"/>
        </w:rPr>
        <w:t>por</w:t>
      </w:r>
      <w:r>
        <w:rPr>
          <w:spacing w:val="-2"/>
          <w:sz w:val="23"/>
          <w:szCs w:val="23"/>
        </w:rPr>
        <w:t>t</w:t>
      </w:r>
      <w:r>
        <w:rPr>
          <w:spacing w:val="1"/>
          <w:sz w:val="23"/>
          <w:szCs w:val="23"/>
        </w:rPr>
        <w:t>e</w:t>
      </w:r>
      <w:r>
        <w:rPr>
          <w:sz w:val="23"/>
          <w:szCs w:val="23"/>
        </w:rPr>
        <w:t xml:space="preserve">d, </w:t>
      </w:r>
      <w:r>
        <w:rPr>
          <w:spacing w:val="-2"/>
          <w:sz w:val="23"/>
          <w:szCs w:val="23"/>
        </w:rPr>
        <w:t>m</w:t>
      </w:r>
      <w:r>
        <w:rPr>
          <w:spacing w:val="1"/>
          <w:sz w:val="23"/>
          <w:szCs w:val="23"/>
        </w:rPr>
        <w:t>a</w:t>
      </w:r>
      <w:r>
        <w:rPr>
          <w:sz w:val="23"/>
          <w:szCs w:val="23"/>
        </w:rPr>
        <w:t>k</w:t>
      </w:r>
      <w:r>
        <w:rPr>
          <w:spacing w:val="1"/>
          <w:sz w:val="23"/>
          <w:szCs w:val="23"/>
        </w:rPr>
        <w:t>i</w:t>
      </w:r>
      <w:r>
        <w:rPr>
          <w:sz w:val="23"/>
          <w:szCs w:val="23"/>
        </w:rPr>
        <w:t>ng</w:t>
      </w:r>
      <w:r>
        <w:rPr>
          <w:spacing w:val="-3"/>
          <w:sz w:val="23"/>
          <w:szCs w:val="23"/>
        </w:rPr>
        <w:t xml:space="preserve"> </w:t>
      </w:r>
      <w:r>
        <w:rPr>
          <w:sz w:val="23"/>
          <w:szCs w:val="23"/>
        </w:rPr>
        <w:t>the</w:t>
      </w:r>
      <w:r>
        <w:rPr>
          <w:spacing w:val="1"/>
          <w:sz w:val="23"/>
          <w:szCs w:val="23"/>
        </w:rPr>
        <w:t xml:space="preserve"> </w:t>
      </w:r>
      <w:r>
        <w:rPr>
          <w:sz w:val="23"/>
          <w:szCs w:val="23"/>
        </w:rPr>
        <w:t>U</w:t>
      </w:r>
      <w:r>
        <w:rPr>
          <w:spacing w:val="-1"/>
          <w:sz w:val="23"/>
          <w:szCs w:val="23"/>
        </w:rPr>
        <w:t xml:space="preserve"> </w:t>
      </w:r>
      <w:r>
        <w:rPr>
          <w:spacing w:val="-3"/>
          <w:sz w:val="23"/>
          <w:szCs w:val="23"/>
        </w:rPr>
        <w:t>v</w:t>
      </w:r>
      <w:r>
        <w:rPr>
          <w:spacing w:val="-2"/>
          <w:sz w:val="23"/>
          <w:szCs w:val="23"/>
        </w:rPr>
        <w:t>i</w:t>
      </w:r>
      <w:r>
        <w:rPr>
          <w:spacing w:val="-1"/>
          <w:sz w:val="23"/>
          <w:szCs w:val="23"/>
        </w:rPr>
        <w:t>s</w:t>
      </w:r>
      <w:r>
        <w:rPr>
          <w:sz w:val="23"/>
          <w:szCs w:val="23"/>
        </w:rPr>
        <w:t>a</w:t>
      </w:r>
      <w:r>
        <w:rPr>
          <w:spacing w:val="1"/>
          <w:sz w:val="23"/>
          <w:szCs w:val="23"/>
        </w:rPr>
        <w:t xml:space="preserve"> </w:t>
      </w:r>
      <w:r>
        <w:rPr>
          <w:sz w:val="23"/>
          <w:szCs w:val="23"/>
        </w:rPr>
        <w:t>a</w:t>
      </w:r>
      <w:r>
        <w:rPr>
          <w:spacing w:val="1"/>
          <w:sz w:val="23"/>
          <w:szCs w:val="23"/>
        </w:rPr>
        <w:t xml:space="preserve"> </w:t>
      </w:r>
      <w:r>
        <w:rPr>
          <w:sz w:val="23"/>
          <w:szCs w:val="23"/>
        </w:rPr>
        <w:t>f</w:t>
      </w:r>
      <w:r>
        <w:rPr>
          <w:spacing w:val="-2"/>
          <w:sz w:val="23"/>
          <w:szCs w:val="23"/>
        </w:rPr>
        <w:t>a</w:t>
      </w:r>
      <w:r>
        <w:rPr>
          <w:sz w:val="23"/>
          <w:szCs w:val="23"/>
        </w:rPr>
        <w:t>l</w:t>
      </w:r>
      <w:r>
        <w:rPr>
          <w:spacing w:val="-1"/>
          <w:sz w:val="23"/>
          <w:szCs w:val="23"/>
        </w:rPr>
        <w:t>s</w:t>
      </w:r>
      <w:r>
        <w:rPr>
          <w:sz w:val="23"/>
          <w:szCs w:val="23"/>
        </w:rPr>
        <w:t>e</w:t>
      </w:r>
      <w:r>
        <w:rPr>
          <w:spacing w:val="1"/>
          <w:sz w:val="23"/>
          <w:szCs w:val="23"/>
        </w:rPr>
        <w:t xml:space="preserve"> </w:t>
      </w:r>
      <w:r>
        <w:rPr>
          <w:sz w:val="23"/>
          <w:szCs w:val="23"/>
        </w:rPr>
        <w:t>pr</w:t>
      </w:r>
      <w:r>
        <w:rPr>
          <w:spacing w:val="-3"/>
          <w:sz w:val="23"/>
          <w:szCs w:val="23"/>
        </w:rPr>
        <w:t>o</w:t>
      </w:r>
      <w:r>
        <w:rPr>
          <w:spacing w:val="1"/>
          <w:sz w:val="23"/>
          <w:szCs w:val="23"/>
        </w:rPr>
        <w:t>m</w:t>
      </w:r>
      <w:r>
        <w:rPr>
          <w:sz w:val="23"/>
          <w:szCs w:val="23"/>
        </w:rPr>
        <w:t>i</w:t>
      </w:r>
      <w:r>
        <w:rPr>
          <w:spacing w:val="-1"/>
          <w:sz w:val="23"/>
          <w:szCs w:val="23"/>
        </w:rPr>
        <w:t>s</w:t>
      </w:r>
      <w:r>
        <w:rPr>
          <w:sz w:val="23"/>
          <w:szCs w:val="23"/>
        </w:rPr>
        <w:t>e</w:t>
      </w:r>
      <w:r>
        <w:rPr>
          <w:spacing w:val="1"/>
          <w:sz w:val="23"/>
          <w:szCs w:val="23"/>
        </w:rPr>
        <w:t xml:space="preserve"> </w:t>
      </w:r>
      <w:r>
        <w:rPr>
          <w:spacing w:val="-2"/>
          <w:sz w:val="23"/>
          <w:szCs w:val="23"/>
        </w:rPr>
        <w:t>t</w:t>
      </w:r>
      <w:r>
        <w:rPr>
          <w:sz w:val="23"/>
          <w:szCs w:val="23"/>
        </w:rPr>
        <w:t>o both</w:t>
      </w:r>
      <w:r>
        <w:rPr>
          <w:spacing w:val="-3"/>
          <w:sz w:val="23"/>
          <w:szCs w:val="23"/>
        </w:rPr>
        <w:t xml:space="preserve"> </w:t>
      </w:r>
      <w:r>
        <w:rPr>
          <w:spacing w:val="1"/>
          <w:sz w:val="23"/>
          <w:szCs w:val="23"/>
        </w:rPr>
        <w:t>la</w:t>
      </w:r>
      <w:r>
        <w:rPr>
          <w:sz w:val="23"/>
          <w:szCs w:val="23"/>
        </w:rPr>
        <w:t>w</w:t>
      </w:r>
      <w:r>
        <w:rPr>
          <w:spacing w:val="-1"/>
          <w:sz w:val="23"/>
          <w:szCs w:val="23"/>
        </w:rPr>
        <w:t xml:space="preserve"> </w:t>
      </w:r>
      <w:r>
        <w:rPr>
          <w:spacing w:val="1"/>
          <w:sz w:val="23"/>
          <w:szCs w:val="23"/>
        </w:rPr>
        <w:t>e</w:t>
      </w:r>
      <w:r>
        <w:rPr>
          <w:sz w:val="23"/>
          <w:szCs w:val="23"/>
        </w:rPr>
        <w:t>nfo</w:t>
      </w:r>
      <w:r>
        <w:rPr>
          <w:spacing w:val="-3"/>
          <w:sz w:val="23"/>
          <w:szCs w:val="23"/>
        </w:rPr>
        <w:t>r</w:t>
      </w:r>
      <w:r>
        <w:rPr>
          <w:spacing w:val="1"/>
          <w:sz w:val="23"/>
          <w:szCs w:val="23"/>
        </w:rPr>
        <w:t>c</w:t>
      </w:r>
      <w:r>
        <w:rPr>
          <w:spacing w:val="-2"/>
          <w:sz w:val="23"/>
          <w:szCs w:val="23"/>
        </w:rPr>
        <w:t>e</w:t>
      </w:r>
      <w:r>
        <w:rPr>
          <w:spacing w:val="1"/>
          <w:sz w:val="23"/>
          <w:szCs w:val="23"/>
        </w:rPr>
        <w:t>me</w:t>
      </w:r>
      <w:r>
        <w:rPr>
          <w:spacing w:val="-3"/>
          <w:sz w:val="23"/>
          <w:szCs w:val="23"/>
        </w:rPr>
        <w:t>n</w:t>
      </w:r>
      <w:r>
        <w:rPr>
          <w:sz w:val="23"/>
          <w:szCs w:val="23"/>
        </w:rPr>
        <w:t>t</w:t>
      </w:r>
      <w:r>
        <w:rPr>
          <w:spacing w:val="1"/>
          <w:sz w:val="23"/>
          <w:szCs w:val="23"/>
        </w:rPr>
        <w:t xml:space="preserve"> a</w:t>
      </w:r>
      <w:r>
        <w:rPr>
          <w:sz w:val="23"/>
          <w:szCs w:val="23"/>
        </w:rPr>
        <w:t>nd</w:t>
      </w:r>
      <w:r>
        <w:rPr>
          <w:spacing w:val="-3"/>
          <w:sz w:val="23"/>
          <w:szCs w:val="23"/>
        </w:rPr>
        <w:t xml:space="preserve"> </w:t>
      </w:r>
      <w:r>
        <w:rPr>
          <w:spacing w:val="1"/>
          <w:sz w:val="23"/>
          <w:szCs w:val="23"/>
        </w:rPr>
        <w:t>t</w:t>
      </w:r>
      <w:r>
        <w:rPr>
          <w:sz w:val="23"/>
          <w:szCs w:val="23"/>
        </w:rPr>
        <w:t xml:space="preserve">o </w:t>
      </w:r>
      <w:r>
        <w:rPr>
          <w:spacing w:val="1"/>
          <w:sz w:val="23"/>
          <w:szCs w:val="23"/>
        </w:rPr>
        <w:t>c</w:t>
      </w:r>
      <w:r>
        <w:rPr>
          <w:spacing w:val="-3"/>
          <w:sz w:val="23"/>
          <w:szCs w:val="23"/>
        </w:rPr>
        <w:t>r</w:t>
      </w:r>
      <w:r>
        <w:rPr>
          <w:sz w:val="23"/>
          <w:szCs w:val="23"/>
        </w:rPr>
        <w:t>i</w:t>
      </w:r>
      <w:r>
        <w:rPr>
          <w:spacing w:val="1"/>
          <w:sz w:val="23"/>
          <w:szCs w:val="23"/>
        </w:rPr>
        <w:t>m</w:t>
      </w:r>
      <w:r>
        <w:rPr>
          <w:sz w:val="23"/>
          <w:szCs w:val="23"/>
        </w:rPr>
        <w:t>e</w:t>
      </w:r>
      <w:r>
        <w:rPr>
          <w:spacing w:val="1"/>
          <w:sz w:val="23"/>
          <w:szCs w:val="23"/>
        </w:rPr>
        <w:t xml:space="preserve"> </w:t>
      </w:r>
      <w:r>
        <w:rPr>
          <w:spacing w:val="-3"/>
          <w:sz w:val="23"/>
          <w:szCs w:val="23"/>
        </w:rPr>
        <w:t>v</w:t>
      </w:r>
      <w:r>
        <w:rPr>
          <w:sz w:val="23"/>
          <w:szCs w:val="23"/>
        </w:rPr>
        <w:t>i</w:t>
      </w:r>
      <w:r>
        <w:rPr>
          <w:spacing w:val="-2"/>
          <w:sz w:val="23"/>
          <w:szCs w:val="23"/>
        </w:rPr>
        <w:t>c</w:t>
      </w:r>
      <w:r>
        <w:rPr>
          <w:spacing w:val="1"/>
          <w:sz w:val="23"/>
          <w:szCs w:val="23"/>
        </w:rPr>
        <w:t>t</w:t>
      </w:r>
      <w:r>
        <w:rPr>
          <w:sz w:val="23"/>
          <w:szCs w:val="23"/>
        </w:rPr>
        <w:t>i</w:t>
      </w:r>
      <w:r>
        <w:rPr>
          <w:spacing w:val="1"/>
          <w:sz w:val="23"/>
          <w:szCs w:val="23"/>
        </w:rPr>
        <w:t>m</w:t>
      </w:r>
      <w:r>
        <w:rPr>
          <w:spacing w:val="-1"/>
          <w:sz w:val="23"/>
          <w:szCs w:val="23"/>
        </w:rPr>
        <w:t>s</w:t>
      </w:r>
      <w:r>
        <w:rPr>
          <w:sz w:val="23"/>
          <w:szCs w:val="23"/>
        </w:rPr>
        <w:t>.</w:t>
      </w:r>
    </w:p>
    <w:p w14:paraId="4C05D1F0" w14:textId="77777777" w:rsidR="00912DF0" w:rsidRPr="00EF5DBD" w:rsidRDefault="00912DF0">
      <w:pPr>
        <w:pStyle w:val="FootnoteText"/>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64B0"/>
    <w:multiLevelType w:val="hybridMultilevel"/>
    <w:tmpl w:val="037884E2"/>
    <w:lvl w:ilvl="0" w:tplc="4126CD34">
      <w:start w:val="2"/>
      <w:numFmt w:val="upperRoman"/>
      <w:lvlText w:val="%1."/>
      <w:lvlJc w:val="left"/>
      <w:pPr>
        <w:ind w:left="487" w:hanging="720"/>
      </w:pPr>
      <w:rPr>
        <w:rFonts w:hint="default"/>
      </w:rPr>
    </w:lvl>
    <w:lvl w:ilvl="1" w:tplc="04090019" w:tentative="1">
      <w:start w:val="1"/>
      <w:numFmt w:val="lowerLetter"/>
      <w:lvlText w:val="%2."/>
      <w:lvlJc w:val="left"/>
      <w:pPr>
        <w:ind w:left="847" w:hanging="360"/>
      </w:pPr>
    </w:lvl>
    <w:lvl w:ilvl="2" w:tplc="0409001B" w:tentative="1">
      <w:start w:val="1"/>
      <w:numFmt w:val="lowerRoman"/>
      <w:lvlText w:val="%3."/>
      <w:lvlJc w:val="right"/>
      <w:pPr>
        <w:ind w:left="1567" w:hanging="180"/>
      </w:pPr>
    </w:lvl>
    <w:lvl w:ilvl="3" w:tplc="0409000F" w:tentative="1">
      <w:start w:val="1"/>
      <w:numFmt w:val="decimal"/>
      <w:lvlText w:val="%4."/>
      <w:lvlJc w:val="left"/>
      <w:pPr>
        <w:ind w:left="2287" w:hanging="360"/>
      </w:pPr>
    </w:lvl>
    <w:lvl w:ilvl="4" w:tplc="04090019" w:tentative="1">
      <w:start w:val="1"/>
      <w:numFmt w:val="lowerLetter"/>
      <w:lvlText w:val="%5."/>
      <w:lvlJc w:val="left"/>
      <w:pPr>
        <w:ind w:left="3007" w:hanging="360"/>
      </w:pPr>
    </w:lvl>
    <w:lvl w:ilvl="5" w:tplc="0409001B" w:tentative="1">
      <w:start w:val="1"/>
      <w:numFmt w:val="lowerRoman"/>
      <w:lvlText w:val="%6."/>
      <w:lvlJc w:val="right"/>
      <w:pPr>
        <w:ind w:left="3727" w:hanging="180"/>
      </w:pPr>
    </w:lvl>
    <w:lvl w:ilvl="6" w:tplc="0409000F" w:tentative="1">
      <w:start w:val="1"/>
      <w:numFmt w:val="decimal"/>
      <w:lvlText w:val="%7."/>
      <w:lvlJc w:val="left"/>
      <w:pPr>
        <w:ind w:left="4447" w:hanging="360"/>
      </w:pPr>
    </w:lvl>
    <w:lvl w:ilvl="7" w:tplc="04090019" w:tentative="1">
      <w:start w:val="1"/>
      <w:numFmt w:val="lowerLetter"/>
      <w:lvlText w:val="%8."/>
      <w:lvlJc w:val="left"/>
      <w:pPr>
        <w:ind w:left="5167" w:hanging="360"/>
      </w:pPr>
    </w:lvl>
    <w:lvl w:ilvl="8" w:tplc="0409001B" w:tentative="1">
      <w:start w:val="1"/>
      <w:numFmt w:val="lowerRoman"/>
      <w:lvlText w:val="%9."/>
      <w:lvlJc w:val="right"/>
      <w:pPr>
        <w:ind w:left="5887" w:hanging="180"/>
      </w:pPr>
    </w:lvl>
  </w:abstractNum>
  <w:abstractNum w:abstractNumId="1" w15:restartNumberingAfterBreak="0">
    <w:nsid w:val="11D0128C"/>
    <w:multiLevelType w:val="hybridMultilevel"/>
    <w:tmpl w:val="060C7522"/>
    <w:lvl w:ilvl="0" w:tplc="151AE686">
      <w:start w:val="1"/>
      <w:numFmt w:val="upperLetter"/>
      <w:lvlText w:val="%1."/>
      <w:lvlJc w:val="left"/>
      <w:pPr>
        <w:ind w:left="1567" w:hanging="360"/>
      </w:pPr>
      <w:rPr>
        <w:rFonts w:hint="default"/>
        <w:u w:val="none"/>
      </w:rPr>
    </w:lvl>
    <w:lvl w:ilvl="1" w:tplc="04090019">
      <w:start w:val="1"/>
      <w:numFmt w:val="lowerLetter"/>
      <w:lvlText w:val="%2."/>
      <w:lvlJc w:val="left"/>
      <w:pPr>
        <w:ind w:left="2287" w:hanging="360"/>
      </w:pPr>
    </w:lvl>
    <w:lvl w:ilvl="2" w:tplc="0409001B">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2" w15:restartNumberingAfterBreak="0">
    <w:nsid w:val="1D421D34"/>
    <w:multiLevelType w:val="hybridMultilevel"/>
    <w:tmpl w:val="350C8194"/>
    <w:lvl w:ilvl="0" w:tplc="B5F62C8A">
      <w:start w:val="1"/>
      <w:numFmt w:val="upperRoman"/>
      <w:lvlText w:val="%1."/>
      <w:lvlJc w:val="left"/>
      <w:pPr>
        <w:ind w:left="487" w:hanging="720"/>
      </w:pPr>
      <w:rPr>
        <w:rFonts w:hint="default"/>
        <w:b/>
      </w:rPr>
    </w:lvl>
    <w:lvl w:ilvl="1" w:tplc="04090019">
      <w:start w:val="1"/>
      <w:numFmt w:val="lowerLetter"/>
      <w:lvlText w:val="%2."/>
      <w:lvlJc w:val="left"/>
      <w:pPr>
        <w:ind w:left="847" w:hanging="360"/>
      </w:pPr>
    </w:lvl>
    <w:lvl w:ilvl="2" w:tplc="0409001B">
      <w:start w:val="1"/>
      <w:numFmt w:val="lowerRoman"/>
      <w:lvlText w:val="%3."/>
      <w:lvlJc w:val="right"/>
      <w:pPr>
        <w:ind w:left="1567" w:hanging="180"/>
      </w:pPr>
    </w:lvl>
    <w:lvl w:ilvl="3" w:tplc="0409000F" w:tentative="1">
      <w:start w:val="1"/>
      <w:numFmt w:val="decimal"/>
      <w:lvlText w:val="%4."/>
      <w:lvlJc w:val="left"/>
      <w:pPr>
        <w:ind w:left="2287" w:hanging="360"/>
      </w:pPr>
    </w:lvl>
    <w:lvl w:ilvl="4" w:tplc="04090019" w:tentative="1">
      <w:start w:val="1"/>
      <w:numFmt w:val="lowerLetter"/>
      <w:lvlText w:val="%5."/>
      <w:lvlJc w:val="left"/>
      <w:pPr>
        <w:ind w:left="3007" w:hanging="360"/>
      </w:pPr>
    </w:lvl>
    <w:lvl w:ilvl="5" w:tplc="0409001B" w:tentative="1">
      <w:start w:val="1"/>
      <w:numFmt w:val="lowerRoman"/>
      <w:lvlText w:val="%6."/>
      <w:lvlJc w:val="right"/>
      <w:pPr>
        <w:ind w:left="3727" w:hanging="180"/>
      </w:pPr>
    </w:lvl>
    <w:lvl w:ilvl="6" w:tplc="0409000F" w:tentative="1">
      <w:start w:val="1"/>
      <w:numFmt w:val="decimal"/>
      <w:lvlText w:val="%7."/>
      <w:lvlJc w:val="left"/>
      <w:pPr>
        <w:ind w:left="4447" w:hanging="360"/>
      </w:pPr>
    </w:lvl>
    <w:lvl w:ilvl="7" w:tplc="04090019" w:tentative="1">
      <w:start w:val="1"/>
      <w:numFmt w:val="lowerLetter"/>
      <w:lvlText w:val="%8."/>
      <w:lvlJc w:val="left"/>
      <w:pPr>
        <w:ind w:left="5167" w:hanging="360"/>
      </w:pPr>
    </w:lvl>
    <w:lvl w:ilvl="8" w:tplc="0409001B" w:tentative="1">
      <w:start w:val="1"/>
      <w:numFmt w:val="lowerRoman"/>
      <w:lvlText w:val="%9."/>
      <w:lvlJc w:val="right"/>
      <w:pPr>
        <w:ind w:left="5887" w:hanging="180"/>
      </w:pPr>
    </w:lvl>
  </w:abstractNum>
  <w:abstractNum w:abstractNumId="3" w15:restartNumberingAfterBreak="0">
    <w:nsid w:val="40332E71"/>
    <w:multiLevelType w:val="hybridMultilevel"/>
    <w:tmpl w:val="109A69A0"/>
    <w:lvl w:ilvl="0" w:tplc="8CAE556A">
      <w:start w:val="1"/>
      <w:numFmt w:val="upperRoman"/>
      <w:lvlText w:val="%1."/>
      <w:lvlJc w:val="left"/>
      <w:pPr>
        <w:ind w:left="0" w:hanging="233"/>
      </w:pPr>
      <w:rPr>
        <w:rFonts w:ascii="Times New Roman" w:eastAsia="Times New Roman" w:hAnsi="Times New Roman" w:cs="Times New Roman"/>
        <w:sz w:val="28"/>
        <w:szCs w:val="28"/>
      </w:rPr>
    </w:lvl>
    <w:lvl w:ilvl="1" w:tplc="C6E01FD0">
      <w:start w:val="1"/>
      <w:numFmt w:val="upperLetter"/>
      <w:lvlText w:val="%2."/>
      <w:lvlJc w:val="left"/>
      <w:pPr>
        <w:ind w:hanging="344"/>
      </w:pPr>
      <w:rPr>
        <w:rFonts w:ascii="Times New Roman" w:eastAsia="Times New Roman" w:hAnsi="Times New Roman" w:hint="default"/>
        <w:spacing w:val="1"/>
        <w:sz w:val="28"/>
        <w:szCs w:val="28"/>
      </w:rPr>
    </w:lvl>
    <w:lvl w:ilvl="2" w:tplc="CE5E677A">
      <w:start w:val="1"/>
      <w:numFmt w:val="lowerRoman"/>
      <w:lvlText w:val="%3."/>
      <w:lvlJc w:val="left"/>
      <w:pPr>
        <w:ind w:hanging="219"/>
      </w:pPr>
      <w:rPr>
        <w:rFonts w:ascii="Times New Roman" w:eastAsia="Times New Roman" w:hAnsi="Times New Roman" w:hint="default"/>
        <w:spacing w:val="1"/>
        <w:sz w:val="28"/>
        <w:szCs w:val="28"/>
      </w:rPr>
    </w:lvl>
    <w:lvl w:ilvl="3" w:tplc="3B50003A">
      <w:start w:val="1"/>
      <w:numFmt w:val="bullet"/>
      <w:lvlText w:val="•"/>
      <w:lvlJc w:val="left"/>
      <w:rPr>
        <w:rFonts w:hint="default"/>
      </w:rPr>
    </w:lvl>
    <w:lvl w:ilvl="4" w:tplc="1FDC9F5C">
      <w:start w:val="1"/>
      <w:numFmt w:val="bullet"/>
      <w:lvlText w:val="•"/>
      <w:lvlJc w:val="left"/>
      <w:rPr>
        <w:rFonts w:hint="default"/>
      </w:rPr>
    </w:lvl>
    <w:lvl w:ilvl="5" w:tplc="F258D3A0">
      <w:start w:val="1"/>
      <w:numFmt w:val="bullet"/>
      <w:lvlText w:val="•"/>
      <w:lvlJc w:val="left"/>
      <w:rPr>
        <w:rFonts w:hint="default"/>
      </w:rPr>
    </w:lvl>
    <w:lvl w:ilvl="6" w:tplc="5CE428B6">
      <w:start w:val="1"/>
      <w:numFmt w:val="bullet"/>
      <w:lvlText w:val="•"/>
      <w:lvlJc w:val="left"/>
      <w:rPr>
        <w:rFonts w:hint="default"/>
      </w:rPr>
    </w:lvl>
    <w:lvl w:ilvl="7" w:tplc="507E76D0">
      <w:start w:val="1"/>
      <w:numFmt w:val="bullet"/>
      <w:lvlText w:val="•"/>
      <w:lvlJc w:val="left"/>
      <w:rPr>
        <w:rFonts w:hint="default"/>
      </w:rPr>
    </w:lvl>
    <w:lvl w:ilvl="8" w:tplc="9B521940">
      <w:start w:val="1"/>
      <w:numFmt w:val="bullet"/>
      <w:lvlText w:val="•"/>
      <w:lvlJc w:val="left"/>
      <w:rPr>
        <w:rFonts w:hint="default"/>
      </w:rPr>
    </w:lvl>
  </w:abstractNum>
  <w:abstractNum w:abstractNumId="4" w15:restartNumberingAfterBreak="0">
    <w:nsid w:val="47FE1CCC"/>
    <w:multiLevelType w:val="hybridMultilevel"/>
    <w:tmpl w:val="690A46DC"/>
    <w:lvl w:ilvl="0" w:tplc="12B62526">
      <w:start w:val="111"/>
      <w:numFmt w:val="decimal"/>
      <w:lvlText w:val="%1."/>
      <w:lvlJc w:val="left"/>
      <w:pPr>
        <w:ind w:left="3127" w:hanging="480"/>
      </w:pPr>
      <w:rPr>
        <w:rFonts w:hint="default"/>
        <w:i/>
      </w:rPr>
    </w:lvl>
    <w:lvl w:ilvl="1" w:tplc="04090019" w:tentative="1">
      <w:start w:val="1"/>
      <w:numFmt w:val="lowerLetter"/>
      <w:lvlText w:val="%2."/>
      <w:lvlJc w:val="left"/>
      <w:pPr>
        <w:ind w:left="3727" w:hanging="360"/>
      </w:pPr>
    </w:lvl>
    <w:lvl w:ilvl="2" w:tplc="0409001B" w:tentative="1">
      <w:start w:val="1"/>
      <w:numFmt w:val="lowerRoman"/>
      <w:lvlText w:val="%3."/>
      <w:lvlJc w:val="right"/>
      <w:pPr>
        <w:ind w:left="4447" w:hanging="180"/>
      </w:pPr>
    </w:lvl>
    <w:lvl w:ilvl="3" w:tplc="0409000F" w:tentative="1">
      <w:start w:val="1"/>
      <w:numFmt w:val="decimal"/>
      <w:lvlText w:val="%4."/>
      <w:lvlJc w:val="left"/>
      <w:pPr>
        <w:ind w:left="5167" w:hanging="360"/>
      </w:pPr>
    </w:lvl>
    <w:lvl w:ilvl="4" w:tplc="04090019" w:tentative="1">
      <w:start w:val="1"/>
      <w:numFmt w:val="lowerLetter"/>
      <w:lvlText w:val="%5."/>
      <w:lvlJc w:val="left"/>
      <w:pPr>
        <w:ind w:left="5887" w:hanging="360"/>
      </w:pPr>
    </w:lvl>
    <w:lvl w:ilvl="5" w:tplc="0409001B" w:tentative="1">
      <w:start w:val="1"/>
      <w:numFmt w:val="lowerRoman"/>
      <w:lvlText w:val="%6."/>
      <w:lvlJc w:val="right"/>
      <w:pPr>
        <w:ind w:left="6607" w:hanging="180"/>
      </w:pPr>
    </w:lvl>
    <w:lvl w:ilvl="6" w:tplc="0409000F" w:tentative="1">
      <w:start w:val="1"/>
      <w:numFmt w:val="decimal"/>
      <w:lvlText w:val="%7."/>
      <w:lvlJc w:val="left"/>
      <w:pPr>
        <w:ind w:left="7327" w:hanging="360"/>
      </w:pPr>
    </w:lvl>
    <w:lvl w:ilvl="7" w:tplc="04090019" w:tentative="1">
      <w:start w:val="1"/>
      <w:numFmt w:val="lowerLetter"/>
      <w:lvlText w:val="%8."/>
      <w:lvlJc w:val="left"/>
      <w:pPr>
        <w:ind w:left="8047" w:hanging="360"/>
      </w:pPr>
    </w:lvl>
    <w:lvl w:ilvl="8" w:tplc="0409001B" w:tentative="1">
      <w:start w:val="1"/>
      <w:numFmt w:val="lowerRoman"/>
      <w:lvlText w:val="%9."/>
      <w:lvlJc w:val="right"/>
      <w:pPr>
        <w:ind w:left="8767" w:hanging="180"/>
      </w:pPr>
    </w:lvl>
  </w:abstractNum>
  <w:abstractNum w:abstractNumId="5" w15:restartNumberingAfterBreak="0">
    <w:nsid w:val="548839A3"/>
    <w:multiLevelType w:val="hybridMultilevel"/>
    <w:tmpl w:val="D8BEAD4C"/>
    <w:lvl w:ilvl="0" w:tplc="D7BE27E0">
      <w:start w:val="1"/>
      <w:numFmt w:val="upperRoman"/>
      <w:lvlText w:val="%1."/>
      <w:lvlJc w:val="left"/>
      <w:pPr>
        <w:ind w:hanging="250"/>
      </w:pPr>
      <w:rPr>
        <w:rFonts w:ascii="Times New Roman" w:eastAsia="Times New Roman" w:hAnsi="Times New Roman" w:hint="default"/>
        <w:b/>
        <w:bCs/>
        <w:spacing w:val="1"/>
        <w:sz w:val="28"/>
        <w:szCs w:val="28"/>
      </w:rPr>
    </w:lvl>
    <w:lvl w:ilvl="1" w:tplc="3A02C968">
      <w:start w:val="1"/>
      <w:numFmt w:val="upperLetter"/>
      <w:lvlText w:val="%2."/>
      <w:lvlJc w:val="left"/>
      <w:pPr>
        <w:ind w:hanging="344"/>
      </w:pPr>
      <w:rPr>
        <w:rFonts w:ascii="Times New Roman" w:eastAsia="Times New Roman" w:hAnsi="Times New Roman" w:hint="default"/>
        <w:spacing w:val="1"/>
        <w:sz w:val="28"/>
        <w:szCs w:val="28"/>
      </w:rPr>
    </w:lvl>
    <w:lvl w:ilvl="2" w:tplc="5498C0B8">
      <w:start w:val="1"/>
      <w:numFmt w:val="lowerRoman"/>
      <w:lvlText w:val="%3."/>
      <w:lvlJc w:val="left"/>
      <w:pPr>
        <w:ind w:hanging="219"/>
      </w:pPr>
      <w:rPr>
        <w:rFonts w:ascii="Times New Roman" w:eastAsia="Times New Roman" w:hAnsi="Times New Roman" w:hint="default"/>
        <w:i/>
        <w:spacing w:val="1"/>
        <w:sz w:val="28"/>
        <w:szCs w:val="28"/>
      </w:rPr>
    </w:lvl>
    <w:lvl w:ilvl="3" w:tplc="CC92A754">
      <w:start w:val="1"/>
      <w:numFmt w:val="bullet"/>
      <w:lvlText w:val="•"/>
      <w:lvlJc w:val="left"/>
      <w:rPr>
        <w:rFonts w:hint="default"/>
      </w:rPr>
    </w:lvl>
    <w:lvl w:ilvl="4" w:tplc="B3BCAD24">
      <w:start w:val="1"/>
      <w:numFmt w:val="bullet"/>
      <w:lvlText w:val="•"/>
      <w:lvlJc w:val="left"/>
      <w:rPr>
        <w:rFonts w:hint="default"/>
      </w:rPr>
    </w:lvl>
    <w:lvl w:ilvl="5" w:tplc="D848F558">
      <w:start w:val="1"/>
      <w:numFmt w:val="bullet"/>
      <w:lvlText w:val="•"/>
      <w:lvlJc w:val="left"/>
      <w:rPr>
        <w:rFonts w:hint="default"/>
      </w:rPr>
    </w:lvl>
    <w:lvl w:ilvl="6" w:tplc="BD10896A">
      <w:start w:val="1"/>
      <w:numFmt w:val="bullet"/>
      <w:lvlText w:val="•"/>
      <w:lvlJc w:val="left"/>
      <w:rPr>
        <w:rFonts w:hint="default"/>
      </w:rPr>
    </w:lvl>
    <w:lvl w:ilvl="7" w:tplc="2D86E03E">
      <w:start w:val="1"/>
      <w:numFmt w:val="bullet"/>
      <w:lvlText w:val="•"/>
      <w:lvlJc w:val="left"/>
      <w:rPr>
        <w:rFonts w:hint="default"/>
      </w:rPr>
    </w:lvl>
    <w:lvl w:ilvl="8" w:tplc="3A82DF2E">
      <w:start w:val="1"/>
      <w:numFmt w:val="bullet"/>
      <w:lvlText w:val="•"/>
      <w:lvlJc w:val="left"/>
      <w:rPr>
        <w:rFonts w:hint="default"/>
      </w:rPr>
    </w:lvl>
  </w:abstractNum>
  <w:abstractNum w:abstractNumId="6" w15:restartNumberingAfterBreak="0">
    <w:nsid w:val="57EF3C1F"/>
    <w:multiLevelType w:val="hybridMultilevel"/>
    <w:tmpl w:val="2DD49C52"/>
    <w:lvl w:ilvl="0" w:tplc="441E9DFA">
      <w:start w:val="1"/>
      <w:numFmt w:val="lowerRoman"/>
      <w:lvlText w:val="%1."/>
      <w:lvlJc w:val="left"/>
      <w:pPr>
        <w:ind w:left="2647" w:hanging="720"/>
      </w:pPr>
      <w:rPr>
        <w:rFonts w:hint="default"/>
      </w:rPr>
    </w:lvl>
    <w:lvl w:ilvl="1" w:tplc="04090019">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7" w15:restartNumberingAfterBreak="0">
    <w:nsid w:val="58CF46B7"/>
    <w:multiLevelType w:val="hybridMultilevel"/>
    <w:tmpl w:val="ED464D5E"/>
    <w:lvl w:ilvl="0" w:tplc="87903D96">
      <w:start w:val="1"/>
      <w:numFmt w:val="upperLetter"/>
      <w:lvlText w:val="%1."/>
      <w:lvlJc w:val="left"/>
      <w:pPr>
        <w:ind w:left="847" w:hanging="360"/>
      </w:pPr>
      <w:rPr>
        <w:rFonts w:hint="default"/>
        <w:u w:val="none"/>
      </w:rPr>
    </w:lvl>
    <w:lvl w:ilvl="1" w:tplc="04090019">
      <w:start w:val="1"/>
      <w:numFmt w:val="lowerLetter"/>
      <w:lvlText w:val="%2."/>
      <w:lvlJc w:val="left"/>
      <w:pPr>
        <w:ind w:left="1567" w:hanging="360"/>
      </w:pPr>
    </w:lvl>
    <w:lvl w:ilvl="2" w:tplc="0409001B">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8" w15:restartNumberingAfterBreak="0">
    <w:nsid w:val="5A9E22B9"/>
    <w:multiLevelType w:val="hybridMultilevel"/>
    <w:tmpl w:val="1E18DF8A"/>
    <w:lvl w:ilvl="0" w:tplc="18DACC66">
      <w:start w:val="1"/>
      <w:numFmt w:val="upperLetter"/>
      <w:lvlText w:val="%1."/>
      <w:lvlJc w:val="left"/>
      <w:pPr>
        <w:ind w:left="1634" w:hanging="360"/>
      </w:pPr>
      <w:rPr>
        <w:rFonts w:hint="default"/>
      </w:rPr>
    </w:lvl>
    <w:lvl w:ilvl="1" w:tplc="04090019" w:tentative="1">
      <w:start w:val="1"/>
      <w:numFmt w:val="lowerLetter"/>
      <w:lvlText w:val="%2."/>
      <w:lvlJc w:val="left"/>
      <w:pPr>
        <w:ind w:left="2354" w:hanging="360"/>
      </w:pPr>
    </w:lvl>
    <w:lvl w:ilvl="2" w:tplc="0409001B" w:tentative="1">
      <w:start w:val="1"/>
      <w:numFmt w:val="lowerRoman"/>
      <w:lvlText w:val="%3."/>
      <w:lvlJc w:val="right"/>
      <w:pPr>
        <w:ind w:left="3074" w:hanging="180"/>
      </w:pPr>
    </w:lvl>
    <w:lvl w:ilvl="3" w:tplc="0409000F" w:tentative="1">
      <w:start w:val="1"/>
      <w:numFmt w:val="decimal"/>
      <w:lvlText w:val="%4."/>
      <w:lvlJc w:val="left"/>
      <w:pPr>
        <w:ind w:left="3794" w:hanging="360"/>
      </w:pPr>
    </w:lvl>
    <w:lvl w:ilvl="4" w:tplc="04090019" w:tentative="1">
      <w:start w:val="1"/>
      <w:numFmt w:val="lowerLetter"/>
      <w:lvlText w:val="%5."/>
      <w:lvlJc w:val="left"/>
      <w:pPr>
        <w:ind w:left="4514" w:hanging="360"/>
      </w:pPr>
    </w:lvl>
    <w:lvl w:ilvl="5" w:tplc="0409001B" w:tentative="1">
      <w:start w:val="1"/>
      <w:numFmt w:val="lowerRoman"/>
      <w:lvlText w:val="%6."/>
      <w:lvlJc w:val="right"/>
      <w:pPr>
        <w:ind w:left="5234" w:hanging="180"/>
      </w:pPr>
    </w:lvl>
    <w:lvl w:ilvl="6" w:tplc="0409000F" w:tentative="1">
      <w:start w:val="1"/>
      <w:numFmt w:val="decimal"/>
      <w:lvlText w:val="%7."/>
      <w:lvlJc w:val="left"/>
      <w:pPr>
        <w:ind w:left="5954" w:hanging="360"/>
      </w:pPr>
    </w:lvl>
    <w:lvl w:ilvl="7" w:tplc="04090019" w:tentative="1">
      <w:start w:val="1"/>
      <w:numFmt w:val="lowerLetter"/>
      <w:lvlText w:val="%8."/>
      <w:lvlJc w:val="left"/>
      <w:pPr>
        <w:ind w:left="6674" w:hanging="360"/>
      </w:pPr>
    </w:lvl>
    <w:lvl w:ilvl="8" w:tplc="0409001B" w:tentative="1">
      <w:start w:val="1"/>
      <w:numFmt w:val="lowerRoman"/>
      <w:lvlText w:val="%9."/>
      <w:lvlJc w:val="right"/>
      <w:pPr>
        <w:ind w:left="7394" w:hanging="180"/>
      </w:pPr>
    </w:lvl>
  </w:abstractNum>
  <w:abstractNum w:abstractNumId="9" w15:restartNumberingAfterBreak="0">
    <w:nsid w:val="644E4A30"/>
    <w:multiLevelType w:val="hybridMultilevel"/>
    <w:tmpl w:val="C0643258"/>
    <w:lvl w:ilvl="0" w:tplc="B72A51F2">
      <w:start w:val="1"/>
      <w:numFmt w:val="decimal"/>
      <w:lvlText w:val="%1"/>
      <w:lvlJc w:val="left"/>
      <w:pPr>
        <w:ind w:hanging="142"/>
      </w:pPr>
      <w:rPr>
        <w:rFonts w:ascii="Times New Roman" w:eastAsia="Times New Roman" w:hAnsi="Times New Roman" w:hint="default"/>
        <w:position w:val="9"/>
        <w:sz w:val="16"/>
        <w:szCs w:val="16"/>
      </w:rPr>
    </w:lvl>
    <w:lvl w:ilvl="1" w:tplc="41B06FFC">
      <w:start w:val="1"/>
      <w:numFmt w:val="decimal"/>
      <w:lvlText w:val="%2."/>
      <w:lvlJc w:val="left"/>
      <w:pPr>
        <w:ind w:hanging="360"/>
      </w:pPr>
      <w:rPr>
        <w:rFonts w:ascii="Times New Roman" w:eastAsia="Times New Roman" w:hAnsi="Times New Roman" w:hint="default"/>
        <w:spacing w:val="1"/>
        <w:sz w:val="28"/>
        <w:szCs w:val="28"/>
      </w:rPr>
    </w:lvl>
    <w:lvl w:ilvl="2" w:tplc="7056F51C">
      <w:start w:val="1"/>
      <w:numFmt w:val="bullet"/>
      <w:lvlText w:val="•"/>
      <w:lvlJc w:val="left"/>
      <w:rPr>
        <w:rFonts w:hint="default"/>
      </w:rPr>
    </w:lvl>
    <w:lvl w:ilvl="3" w:tplc="C2002A2A">
      <w:start w:val="1"/>
      <w:numFmt w:val="bullet"/>
      <w:lvlText w:val="•"/>
      <w:lvlJc w:val="left"/>
      <w:rPr>
        <w:rFonts w:hint="default"/>
      </w:rPr>
    </w:lvl>
    <w:lvl w:ilvl="4" w:tplc="DF4292C8">
      <w:start w:val="1"/>
      <w:numFmt w:val="bullet"/>
      <w:lvlText w:val="•"/>
      <w:lvlJc w:val="left"/>
      <w:rPr>
        <w:rFonts w:hint="default"/>
      </w:rPr>
    </w:lvl>
    <w:lvl w:ilvl="5" w:tplc="B07C20C0">
      <w:start w:val="1"/>
      <w:numFmt w:val="bullet"/>
      <w:lvlText w:val="•"/>
      <w:lvlJc w:val="left"/>
      <w:rPr>
        <w:rFonts w:hint="default"/>
      </w:rPr>
    </w:lvl>
    <w:lvl w:ilvl="6" w:tplc="AB1E267E">
      <w:start w:val="1"/>
      <w:numFmt w:val="bullet"/>
      <w:lvlText w:val="•"/>
      <w:lvlJc w:val="left"/>
      <w:rPr>
        <w:rFonts w:hint="default"/>
      </w:rPr>
    </w:lvl>
    <w:lvl w:ilvl="7" w:tplc="18AE3F7C">
      <w:start w:val="1"/>
      <w:numFmt w:val="bullet"/>
      <w:lvlText w:val="•"/>
      <w:lvlJc w:val="left"/>
      <w:rPr>
        <w:rFonts w:hint="default"/>
      </w:rPr>
    </w:lvl>
    <w:lvl w:ilvl="8" w:tplc="C6705D9C">
      <w:start w:val="1"/>
      <w:numFmt w:val="bullet"/>
      <w:lvlText w:val="•"/>
      <w:lvlJc w:val="left"/>
      <w:rPr>
        <w:rFonts w:hint="default"/>
      </w:rPr>
    </w:lvl>
  </w:abstractNum>
  <w:num w:numId="1">
    <w:abstractNumId w:val="9"/>
  </w:num>
  <w:num w:numId="2">
    <w:abstractNumId w:val="5"/>
  </w:num>
  <w:num w:numId="3">
    <w:abstractNumId w:val="3"/>
  </w:num>
  <w:num w:numId="4">
    <w:abstractNumId w:val="0"/>
  </w:num>
  <w:num w:numId="5">
    <w:abstractNumId w:val="2"/>
  </w:num>
  <w:num w:numId="6">
    <w:abstractNumId w:val="7"/>
  </w:num>
  <w:num w:numId="7">
    <w:abstractNumId w:val="1"/>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49"/>
    <w:rsid w:val="00005890"/>
    <w:rsid w:val="00023D20"/>
    <w:rsid w:val="00056348"/>
    <w:rsid w:val="0005648F"/>
    <w:rsid w:val="00067C10"/>
    <w:rsid w:val="000761D1"/>
    <w:rsid w:val="000B58B1"/>
    <w:rsid w:val="000C0F0D"/>
    <w:rsid w:val="000F0F2A"/>
    <w:rsid w:val="00135701"/>
    <w:rsid w:val="0015330D"/>
    <w:rsid w:val="001632C1"/>
    <w:rsid w:val="00186DFD"/>
    <w:rsid w:val="001A557F"/>
    <w:rsid w:val="001B3CEA"/>
    <w:rsid w:val="001D1EFF"/>
    <w:rsid w:val="002000EF"/>
    <w:rsid w:val="00281D81"/>
    <w:rsid w:val="002A0202"/>
    <w:rsid w:val="002A520E"/>
    <w:rsid w:val="002A7211"/>
    <w:rsid w:val="002C5EE0"/>
    <w:rsid w:val="002E012A"/>
    <w:rsid w:val="0030186E"/>
    <w:rsid w:val="003051C3"/>
    <w:rsid w:val="0034703B"/>
    <w:rsid w:val="00350BFF"/>
    <w:rsid w:val="003865A0"/>
    <w:rsid w:val="003B11A4"/>
    <w:rsid w:val="003C5363"/>
    <w:rsid w:val="003C703B"/>
    <w:rsid w:val="004131FD"/>
    <w:rsid w:val="004210B0"/>
    <w:rsid w:val="00454656"/>
    <w:rsid w:val="00477530"/>
    <w:rsid w:val="004A0F42"/>
    <w:rsid w:val="004A4288"/>
    <w:rsid w:val="004D3E9A"/>
    <w:rsid w:val="00507F88"/>
    <w:rsid w:val="00510814"/>
    <w:rsid w:val="00526546"/>
    <w:rsid w:val="00527D84"/>
    <w:rsid w:val="00561382"/>
    <w:rsid w:val="005628F6"/>
    <w:rsid w:val="00584E7C"/>
    <w:rsid w:val="005B4ABE"/>
    <w:rsid w:val="005F295B"/>
    <w:rsid w:val="0060670E"/>
    <w:rsid w:val="00640598"/>
    <w:rsid w:val="006524F3"/>
    <w:rsid w:val="00653942"/>
    <w:rsid w:val="00666311"/>
    <w:rsid w:val="00690C54"/>
    <w:rsid w:val="006A25C5"/>
    <w:rsid w:val="006A4A8F"/>
    <w:rsid w:val="006B3B4C"/>
    <w:rsid w:val="006D43AC"/>
    <w:rsid w:val="00703FA1"/>
    <w:rsid w:val="007212F1"/>
    <w:rsid w:val="00740248"/>
    <w:rsid w:val="00772A26"/>
    <w:rsid w:val="0078713E"/>
    <w:rsid w:val="00792257"/>
    <w:rsid w:val="007A03B5"/>
    <w:rsid w:val="007A6DC7"/>
    <w:rsid w:val="007C45CA"/>
    <w:rsid w:val="00846AEA"/>
    <w:rsid w:val="00874EA0"/>
    <w:rsid w:val="008916AE"/>
    <w:rsid w:val="00897BEC"/>
    <w:rsid w:val="008A2B4E"/>
    <w:rsid w:val="008C5566"/>
    <w:rsid w:val="008E2707"/>
    <w:rsid w:val="008E2927"/>
    <w:rsid w:val="008F401F"/>
    <w:rsid w:val="008F62FC"/>
    <w:rsid w:val="00900152"/>
    <w:rsid w:val="00912DF0"/>
    <w:rsid w:val="00976511"/>
    <w:rsid w:val="00995EA0"/>
    <w:rsid w:val="009A221B"/>
    <w:rsid w:val="009A4718"/>
    <w:rsid w:val="009A769E"/>
    <w:rsid w:val="009B0C7C"/>
    <w:rsid w:val="00A44D2C"/>
    <w:rsid w:val="00A503A2"/>
    <w:rsid w:val="00A6241B"/>
    <w:rsid w:val="00AB1F22"/>
    <w:rsid w:val="00AB2A99"/>
    <w:rsid w:val="00AD040D"/>
    <w:rsid w:val="00AD5B3B"/>
    <w:rsid w:val="00AD6FF1"/>
    <w:rsid w:val="00AE26B3"/>
    <w:rsid w:val="00B14AC3"/>
    <w:rsid w:val="00B242D4"/>
    <w:rsid w:val="00B31BD9"/>
    <w:rsid w:val="00B730C9"/>
    <w:rsid w:val="00B95E33"/>
    <w:rsid w:val="00BE1561"/>
    <w:rsid w:val="00C12030"/>
    <w:rsid w:val="00C41AA3"/>
    <w:rsid w:val="00C50555"/>
    <w:rsid w:val="00C67E49"/>
    <w:rsid w:val="00C72CB3"/>
    <w:rsid w:val="00C90784"/>
    <w:rsid w:val="00C94860"/>
    <w:rsid w:val="00C97D33"/>
    <w:rsid w:val="00CB4818"/>
    <w:rsid w:val="00CC62F0"/>
    <w:rsid w:val="00CD34AB"/>
    <w:rsid w:val="00D31265"/>
    <w:rsid w:val="00D361B3"/>
    <w:rsid w:val="00D61D5F"/>
    <w:rsid w:val="00D709A4"/>
    <w:rsid w:val="00DA3038"/>
    <w:rsid w:val="00DA30D3"/>
    <w:rsid w:val="00DA619A"/>
    <w:rsid w:val="00DC40CF"/>
    <w:rsid w:val="00DD43A7"/>
    <w:rsid w:val="00E040B6"/>
    <w:rsid w:val="00E126AE"/>
    <w:rsid w:val="00E270D0"/>
    <w:rsid w:val="00E464B7"/>
    <w:rsid w:val="00E5280B"/>
    <w:rsid w:val="00E60D2A"/>
    <w:rsid w:val="00E658E6"/>
    <w:rsid w:val="00E65FDC"/>
    <w:rsid w:val="00E7266E"/>
    <w:rsid w:val="00E879E4"/>
    <w:rsid w:val="00EF5DBD"/>
    <w:rsid w:val="00F11AA4"/>
    <w:rsid w:val="00F219EE"/>
    <w:rsid w:val="00F25188"/>
    <w:rsid w:val="00F32479"/>
    <w:rsid w:val="00F44ECD"/>
    <w:rsid w:val="00F523B6"/>
    <w:rsid w:val="00F56E9F"/>
    <w:rsid w:val="00F572BA"/>
    <w:rsid w:val="00F735B2"/>
    <w:rsid w:val="00F83CA2"/>
    <w:rsid w:val="00FB08D0"/>
    <w:rsid w:val="00FC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5EA30"/>
  <w15:docId w15:val="{9E3BBE87-CFCA-3244-8216-152F4A2A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14"/>
    <w:pPr>
      <w:widowControl/>
    </w:pPr>
    <w:rPr>
      <w:rFonts w:ascii="Times New Roman" w:eastAsia="Times New Roman" w:hAnsi="Times New Roman" w:cs="Times New Roman"/>
      <w:sz w:val="24"/>
      <w:szCs w:val="24"/>
    </w:rPr>
  </w:style>
  <w:style w:type="paragraph" w:styleId="Heading1">
    <w:name w:val="heading 1"/>
    <w:basedOn w:val="Normal"/>
    <w:uiPriority w:val="9"/>
    <w:qFormat/>
    <w:pPr>
      <w:spacing w:before="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21"/>
      <w:ind w:left="120"/>
    </w:pPr>
    <w:rPr>
      <w:sz w:val="28"/>
      <w:szCs w:val="28"/>
    </w:rPr>
  </w:style>
  <w:style w:type="paragraph" w:styleId="TOC2">
    <w:name w:val="toc 2"/>
    <w:basedOn w:val="Normal"/>
    <w:uiPriority w:val="1"/>
    <w:qFormat/>
    <w:pPr>
      <w:spacing w:before="321"/>
      <w:ind w:left="1200" w:hanging="360"/>
    </w:pPr>
    <w:rPr>
      <w:sz w:val="28"/>
      <w:szCs w:val="28"/>
    </w:rPr>
  </w:style>
  <w:style w:type="paragraph" w:styleId="TOC3">
    <w:name w:val="toc 3"/>
    <w:basedOn w:val="Normal"/>
    <w:uiPriority w:val="1"/>
    <w:qFormat/>
    <w:pPr>
      <w:spacing w:before="321"/>
      <w:ind w:left="1920" w:hanging="360"/>
    </w:pPr>
    <w:rPr>
      <w:sz w:val="28"/>
      <w:szCs w:val="28"/>
    </w:rPr>
  </w:style>
  <w:style w:type="paragraph" w:styleId="BodyText">
    <w:name w:val="Body Text"/>
    <w:basedOn w:val="Normal"/>
    <w:uiPriority w:val="1"/>
    <w:qFormat/>
    <w:pPr>
      <w:ind w:left="10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ormal1">
    <w:name w:val="Normal1"/>
    <w:rsid w:val="00976511"/>
    <w:pPr>
      <w:widowControl/>
      <w:spacing w:after="200"/>
    </w:pPr>
    <w:rPr>
      <w:rFonts w:ascii="Cambria" w:eastAsia="Cambria" w:hAnsi="Cambria" w:cs="Cambria"/>
      <w:color w:val="000000"/>
      <w:sz w:val="24"/>
      <w:szCs w:val="24"/>
    </w:rPr>
  </w:style>
  <w:style w:type="table" w:customStyle="1" w:styleId="TableGridLight1">
    <w:name w:val="Table Grid Light1"/>
    <w:basedOn w:val="TableNormal"/>
    <w:uiPriority w:val="40"/>
    <w:rsid w:val="00976511"/>
    <w:pPr>
      <w:widowControl/>
    </w:pPr>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67C10"/>
    <w:pPr>
      <w:tabs>
        <w:tab w:val="center" w:pos="4680"/>
        <w:tab w:val="right" w:pos="9360"/>
      </w:tabs>
    </w:pPr>
  </w:style>
  <w:style w:type="character" w:customStyle="1" w:styleId="HeaderChar">
    <w:name w:val="Header Char"/>
    <w:basedOn w:val="DefaultParagraphFont"/>
    <w:link w:val="Header"/>
    <w:uiPriority w:val="99"/>
    <w:rsid w:val="00067C10"/>
  </w:style>
  <w:style w:type="paragraph" w:styleId="Footer">
    <w:name w:val="footer"/>
    <w:basedOn w:val="Normal"/>
    <w:link w:val="FooterChar"/>
    <w:uiPriority w:val="99"/>
    <w:unhideWhenUsed/>
    <w:rsid w:val="00067C10"/>
    <w:pPr>
      <w:tabs>
        <w:tab w:val="center" w:pos="4680"/>
        <w:tab w:val="right" w:pos="9360"/>
      </w:tabs>
    </w:pPr>
  </w:style>
  <w:style w:type="character" w:customStyle="1" w:styleId="FooterChar">
    <w:name w:val="Footer Char"/>
    <w:basedOn w:val="DefaultParagraphFont"/>
    <w:link w:val="Footer"/>
    <w:uiPriority w:val="99"/>
    <w:rsid w:val="00067C10"/>
  </w:style>
  <w:style w:type="character" w:styleId="PageNumber">
    <w:name w:val="page number"/>
    <w:basedOn w:val="DefaultParagraphFont"/>
    <w:uiPriority w:val="99"/>
    <w:semiHidden/>
    <w:unhideWhenUsed/>
    <w:rsid w:val="00067C10"/>
  </w:style>
  <w:style w:type="paragraph" w:customStyle="1" w:styleId="font8">
    <w:name w:val="font_8"/>
    <w:basedOn w:val="Normal"/>
    <w:rsid w:val="006A25C5"/>
    <w:pPr>
      <w:spacing w:before="100" w:beforeAutospacing="1" w:after="100" w:afterAutospacing="1"/>
    </w:pPr>
  </w:style>
  <w:style w:type="character" w:customStyle="1" w:styleId="wixguard">
    <w:name w:val="wixguard"/>
    <w:basedOn w:val="DefaultParagraphFont"/>
    <w:rsid w:val="006A25C5"/>
  </w:style>
  <w:style w:type="character" w:styleId="Hyperlink">
    <w:name w:val="Hyperlink"/>
    <w:basedOn w:val="DefaultParagraphFont"/>
    <w:uiPriority w:val="99"/>
    <w:unhideWhenUsed/>
    <w:rsid w:val="00E464B7"/>
    <w:rPr>
      <w:color w:val="0000FF" w:themeColor="hyperlink"/>
      <w:u w:val="single"/>
    </w:rPr>
  </w:style>
  <w:style w:type="character" w:customStyle="1" w:styleId="UnresolvedMention1">
    <w:name w:val="Unresolved Mention1"/>
    <w:basedOn w:val="DefaultParagraphFont"/>
    <w:uiPriority w:val="99"/>
    <w:semiHidden/>
    <w:unhideWhenUsed/>
    <w:rsid w:val="00E464B7"/>
    <w:rPr>
      <w:color w:val="605E5C"/>
      <w:shd w:val="clear" w:color="auto" w:fill="E1DFDD"/>
    </w:rPr>
  </w:style>
  <w:style w:type="paragraph" w:styleId="FootnoteText">
    <w:name w:val="footnote text"/>
    <w:basedOn w:val="Normal"/>
    <w:link w:val="FootnoteTextChar"/>
    <w:uiPriority w:val="99"/>
    <w:semiHidden/>
    <w:unhideWhenUsed/>
    <w:rsid w:val="00526546"/>
    <w:rPr>
      <w:sz w:val="20"/>
      <w:szCs w:val="20"/>
    </w:rPr>
  </w:style>
  <w:style w:type="character" w:customStyle="1" w:styleId="FootnoteTextChar">
    <w:name w:val="Footnote Text Char"/>
    <w:basedOn w:val="DefaultParagraphFont"/>
    <w:link w:val="FootnoteText"/>
    <w:uiPriority w:val="99"/>
    <w:semiHidden/>
    <w:rsid w:val="00526546"/>
    <w:rPr>
      <w:sz w:val="20"/>
      <w:szCs w:val="20"/>
    </w:rPr>
  </w:style>
  <w:style w:type="character" w:styleId="FootnoteReference">
    <w:name w:val="footnote reference"/>
    <w:basedOn w:val="DefaultParagraphFont"/>
    <w:uiPriority w:val="99"/>
    <w:semiHidden/>
    <w:unhideWhenUsed/>
    <w:rsid w:val="00526546"/>
    <w:rPr>
      <w:vertAlign w:val="superscript"/>
    </w:rPr>
  </w:style>
  <w:style w:type="paragraph" w:styleId="BalloonText">
    <w:name w:val="Balloon Text"/>
    <w:basedOn w:val="Normal"/>
    <w:link w:val="BalloonTextChar"/>
    <w:uiPriority w:val="99"/>
    <w:semiHidden/>
    <w:unhideWhenUsed/>
    <w:rsid w:val="00E65FDC"/>
    <w:rPr>
      <w:sz w:val="18"/>
      <w:szCs w:val="18"/>
    </w:rPr>
  </w:style>
  <w:style w:type="character" w:customStyle="1" w:styleId="BalloonTextChar">
    <w:name w:val="Balloon Text Char"/>
    <w:basedOn w:val="DefaultParagraphFont"/>
    <w:link w:val="BalloonText"/>
    <w:uiPriority w:val="99"/>
    <w:semiHidden/>
    <w:rsid w:val="00E65FD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D1EFF"/>
    <w:rPr>
      <w:sz w:val="16"/>
      <w:szCs w:val="16"/>
    </w:rPr>
  </w:style>
  <w:style w:type="paragraph" w:styleId="CommentText">
    <w:name w:val="annotation text"/>
    <w:basedOn w:val="Normal"/>
    <w:link w:val="CommentTextChar"/>
    <w:uiPriority w:val="99"/>
    <w:semiHidden/>
    <w:unhideWhenUsed/>
    <w:rsid w:val="001D1EFF"/>
    <w:rPr>
      <w:sz w:val="20"/>
      <w:szCs w:val="20"/>
    </w:rPr>
  </w:style>
  <w:style w:type="character" w:customStyle="1" w:styleId="CommentTextChar">
    <w:name w:val="Comment Text Char"/>
    <w:basedOn w:val="DefaultParagraphFont"/>
    <w:link w:val="CommentText"/>
    <w:uiPriority w:val="99"/>
    <w:semiHidden/>
    <w:rsid w:val="001D1EFF"/>
    <w:rPr>
      <w:sz w:val="20"/>
      <w:szCs w:val="20"/>
    </w:rPr>
  </w:style>
  <w:style w:type="paragraph" w:styleId="CommentSubject">
    <w:name w:val="annotation subject"/>
    <w:basedOn w:val="CommentText"/>
    <w:next w:val="CommentText"/>
    <w:link w:val="CommentSubjectChar"/>
    <w:uiPriority w:val="99"/>
    <w:semiHidden/>
    <w:unhideWhenUsed/>
    <w:rsid w:val="001D1EFF"/>
    <w:rPr>
      <w:b/>
      <w:bCs/>
    </w:rPr>
  </w:style>
  <w:style w:type="character" w:customStyle="1" w:styleId="CommentSubjectChar">
    <w:name w:val="Comment Subject Char"/>
    <w:basedOn w:val="CommentTextChar"/>
    <w:link w:val="CommentSubject"/>
    <w:uiPriority w:val="99"/>
    <w:semiHidden/>
    <w:rsid w:val="001D1EFF"/>
    <w:rPr>
      <w:b/>
      <w:bCs/>
      <w:sz w:val="20"/>
      <w:szCs w:val="20"/>
    </w:rPr>
  </w:style>
  <w:style w:type="paragraph" w:styleId="NormalWeb">
    <w:name w:val="Normal (Web)"/>
    <w:basedOn w:val="Normal"/>
    <w:uiPriority w:val="99"/>
    <w:unhideWhenUsed/>
    <w:rsid w:val="00AD040D"/>
    <w:pPr>
      <w:spacing w:before="100" w:beforeAutospacing="1" w:after="100" w:afterAutospacing="1"/>
    </w:pPr>
  </w:style>
  <w:style w:type="paragraph" w:styleId="Revision">
    <w:name w:val="Revision"/>
    <w:hidden/>
    <w:uiPriority w:val="99"/>
    <w:semiHidden/>
    <w:rsid w:val="00AD040D"/>
    <w:pPr>
      <w:widowControl/>
    </w:pPr>
  </w:style>
  <w:style w:type="character" w:customStyle="1" w:styleId="UnresolvedMention2">
    <w:name w:val="Unresolved Mention2"/>
    <w:basedOn w:val="DefaultParagraphFont"/>
    <w:uiPriority w:val="99"/>
    <w:semiHidden/>
    <w:unhideWhenUsed/>
    <w:rsid w:val="00653942"/>
    <w:rPr>
      <w:color w:val="605E5C"/>
      <w:shd w:val="clear" w:color="auto" w:fill="E1DFDD"/>
    </w:rPr>
  </w:style>
  <w:style w:type="character" w:styleId="UnresolvedMention">
    <w:name w:val="Unresolved Mention"/>
    <w:basedOn w:val="DefaultParagraphFont"/>
    <w:uiPriority w:val="99"/>
    <w:semiHidden/>
    <w:unhideWhenUsed/>
    <w:rsid w:val="00510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7075">
      <w:bodyDiv w:val="1"/>
      <w:marLeft w:val="0"/>
      <w:marRight w:val="0"/>
      <w:marTop w:val="0"/>
      <w:marBottom w:val="0"/>
      <w:divBdr>
        <w:top w:val="none" w:sz="0" w:space="0" w:color="auto"/>
        <w:left w:val="none" w:sz="0" w:space="0" w:color="auto"/>
        <w:bottom w:val="none" w:sz="0" w:space="0" w:color="auto"/>
        <w:right w:val="none" w:sz="0" w:space="0" w:color="auto"/>
      </w:divBdr>
    </w:div>
    <w:div w:id="273487581">
      <w:bodyDiv w:val="1"/>
      <w:marLeft w:val="0"/>
      <w:marRight w:val="0"/>
      <w:marTop w:val="0"/>
      <w:marBottom w:val="0"/>
      <w:divBdr>
        <w:top w:val="none" w:sz="0" w:space="0" w:color="auto"/>
        <w:left w:val="none" w:sz="0" w:space="0" w:color="auto"/>
        <w:bottom w:val="none" w:sz="0" w:space="0" w:color="auto"/>
        <w:right w:val="none" w:sz="0" w:space="0" w:color="auto"/>
      </w:divBdr>
      <w:divsChild>
        <w:div w:id="34356395">
          <w:marLeft w:val="0"/>
          <w:marRight w:val="0"/>
          <w:marTop w:val="0"/>
          <w:marBottom w:val="0"/>
          <w:divBdr>
            <w:top w:val="none" w:sz="0" w:space="0" w:color="auto"/>
            <w:left w:val="none" w:sz="0" w:space="0" w:color="auto"/>
            <w:bottom w:val="none" w:sz="0" w:space="0" w:color="auto"/>
            <w:right w:val="none" w:sz="0" w:space="0" w:color="auto"/>
          </w:divBdr>
          <w:divsChild>
            <w:div w:id="76680301">
              <w:marLeft w:val="0"/>
              <w:marRight w:val="0"/>
              <w:marTop w:val="0"/>
              <w:marBottom w:val="0"/>
              <w:divBdr>
                <w:top w:val="none" w:sz="0" w:space="0" w:color="auto"/>
                <w:left w:val="none" w:sz="0" w:space="0" w:color="auto"/>
                <w:bottom w:val="none" w:sz="0" w:space="0" w:color="auto"/>
                <w:right w:val="none" w:sz="0" w:space="0" w:color="auto"/>
              </w:divBdr>
              <w:divsChild>
                <w:div w:id="1740252439">
                  <w:marLeft w:val="0"/>
                  <w:marRight w:val="0"/>
                  <w:marTop w:val="0"/>
                  <w:marBottom w:val="0"/>
                  <w:divBdr>
                    <w:top w:val="none" w:sz="0" w:space="0" w:color="auto"/>
                    <w:left w:val="none" w:sz="0" w:space="0" w:color="auto"/>
                    <w:bottom w:val="none" w:sz="0" w:space="0" w:color="auto"/>
                    <w:right w:val="none" w:sz="0" w:space="0" w:color="auto"/>
                  </w:divBdr>
                </w:div>
              </w:divsChild>
            </w:div>
            <w:div w:id="254677056">
              <w:marLeft w:val="0"/>
              <w:marRight w:val="0"/>
              <w:marTop w:val="0"/>
              <w:marBottom w:val="0"/>
              <w:divBdr>
                <w:top w:val="none" w:sz="0" w:space="0" w:color="auto"/>
                <w:left w:val="none" w:sz="0" w:space="0" w:color="auto"/>
                <w:bottom w:val="none" w:sz="0" w:space="0" w:color="auto"/>
                <w:right w:val="none" w:sz="0" w:space="0" w:color="auto"/>
              </w:divBdr>
              <w:divsChild>
                <w:div w:id="7823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9610">
          <w:marLeft w:val="0"/>
          <w:marRight w:val="0"/>
          <w:marTop w:val="0"/>
          <w:marBottom w:val="0"/>
          <w:divBdr>
            <w:top w:val="none" w:sz="0" w:space="0" w:color="auto"/>
            <w:left w:val="none" w:sz="0" w:space="0" w:color="auto"/>
            <w:bottom w:val="none" w:sz="0" w:space="0" w:color="auto"/>
            <w:right w:val="none" w:sz="0" w:space="0" w:color="auto"/>
          </w:divBdr>
          <w:divsChild>
            <w:div w:id="1184903665">
              <w:marLeft w:val="0"/>
              <w:marRight w:val="0"/>
              <w:marTop w:val="0"/>
              <w:marBottom w:val="0"/>
              <w:divBdr>
                <w:top w:val="none" w:sz="0" w:space="0" w:color="auto"/>
                <w:left w:val="none" w:sz="0" w:space="0" w:color="auto"/>
                <w:bottom w:val="none" w:sz="0" w:space="0" w:color="auto"/>
                <w:right w:val="none" w:sz="0" w:space="0" w:color="auto"/>
              </w:divBdr>
              <w:divsChild>
                <w:div w:id="330255387">
                  <w:marLeft w:val="0"/>
                  <w:marRight w:val="0"/>
                  <w:marTop w:val="0"/>
                  <w:marBottom w:val="0"/>
                  <w:divBdr>
                    <w:top w:val="none" w:sz="0" w:space="0" w:color="auto"/>
                    <w:left w:val="none" w:sz="0" w:space="0" w:color="auto"/>
                    <w:bottom w:val="none" w:sz="0" w:space="0" w:color="auto"/>
                    <w:right w:val="none" w:sz="0" w:space="0" w:color="auto"/>
                  </w:divBdr>
                </w:div>
              </w:divsChild>
            </w:div>
            <w:div w:id="486365822">
              <w:marLeft w:val="0"/>
              <w:marRight w:val="0"/>
              <w:marTop w:val="0"/>
              <w:marBottom w:val="0"/>
              <w:divBdr>
                <w:top w:val="none" w:sz="0" w:space="0" w:color="auto"/>
                <w:left w:val="none" w:sz="0" w:space="0" w:color="auto"/>
                <w:bottom w:val="none" w:sz="0" w:space="0" w:color="auto"/>
                <w:right w:val="none" w:sz="0" w:space="0" w:color="auto"/>
              </w:divBdr>
              <w:divsChild>
                <w:div w:id="109666885">
                  <w:marLeft w:val="0"/>
                  <w:marRight w:val="0"/>
                  <w:marTop w:val="0"/>
                  <w:marBottom w:val="0"/>
                  <w:divBdr>
                    <w:top w:val="none" w:sz="0" w:space="0" w:color="auto"/>
                    <w:left w:val="none" w:sz="0" w:space="0" w:color="auto"/>
                    <w:bottom w:val="none" w:sz="0" w:space="0" w:color="auto"/>
                    <w:right w:val="none" w:sz="0" w:space="0" w:color="auto"/>
                  </w:divBdr>
                </w:div>
              </w:divsChild>
            </w:div>
            <w:div w:id="173686779">
              <w:marLeft w:val="0"/>
              <w:marRight w:val="0"/>
              <w:marTop w:val="0"/>
              <w:marBottom w:val="0"/>
              <w:divBdr>
                <w:top w:val="none" w:sz="0" w:space="0" w:color="auto"/>
                <w:left w:val="none" w:sz="0" w:space="0" w:color="auto"/>
                <w:bottom w:val="none" w:sz="0" w:space="0" w:color="auto"/>
                <w:right w:val="none" w:sz="0" w:space="0" w:color="auto"/>
              </w:divBdr>
              <w:divsChild>
                <w:div w:id="8148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5877">
          <w:marLeft w:val="0"/>
          <w:marRight w:val="0"/>
          <w:marTop w:val="0"/>
          <w:marBottom w:val="0"/>
          <w:divBdr>
            <w:top w:val="none" w:sz="0" w:space="0" w:color="auto"/>
            <w:left w:val="none" w:sz="0" w:space="0" w:color="auto"/>
            <w:bottom w:val="none" w:sz="0" w:space="0" w:color="auto"/>
            <w:right w:val="none" w:sz="0" w:space="0" w:color="auto"/>
          </w:divBdr>
          <w:divsChild>
            <w:div w:id="1246450558">
              <w:marLeft w:val="0"/>
              <w:marRight w:val="0"/>
              <w:marTop w:val="0"/>
              <w:marBottom w:val="0"/>
              <w:divBdr>
                <w:top w:val="none" w:sz="0" w:space="0" w:color="auto"/>
                <w:left w:val="none" w:sz="0" w:space="0" w:color="auto"/>
                <w:bottom w:val="none" w:sz="0" w:space="0" w:color="auto"/>
                <w:right w:val="none" w:sz="0" w:space="0" w:color="auto"/>
              </w:divBdr>
              <w:divsChild>
                <w:div w:id="1922985410">
                  <w:marLeft w:val="0"/>
                  <w:marRight w:val="0"/>
                  <w:marTop w:val="0"/>
                  <w:marBottom w:val="0"/>
                  <w:divBdr>
                    <w:top w:val="none" w:sz="0" w:space="0" w:color="auto"/>
                    <w:left w:val="none" w:sz="0" w:space="0" w:color="auto"/>
                    <w:bottom w:val="none" w:sz="0" w:space="0" w:color="auto"/>
                    <w:right w:val="none" w:sz="0" w:space="0" w:color="auto"/>
                  </w:divBdr>
                </w:div>
              </w:divsChild>
            </w:div>
            <w:div w:id="787747602">
              <w:marLeft w:val="0"/>
              <w:marRight w:val="0"/>
              <w:marTop w:val="0"/>
              <w:marBottom w:val="0"/>
              <w:divBdr>
                <w:top w:val="none" w:sz="0" w:space="0" w:color="auto"/>
                <w:left w:val="none" w:sz="0" w:space="0" w:color="auto"/>
                <w:bottom w:val="none" w:sz="0" w:space="0" w:color="auto"/>
                <w:right w:val="none" w:sz="0" w:space="0" w:color="auto"/>
              </w:divBdr>
              <w:divsChild>
                <w:div w:id="678312765">
                  <w:marLeft w:val="0"/>
                  <w:marRight w:val="0"/>
                  <w:marTop w:val="0"/>
                  <w:marBottom w:val="0"/>
                  <w:divBdr>
                    <w:top w:val="none" w:sz="0" w:space="0" w:color="auto"/>
                    <w:left w:val="none" w:sz="0" w:space="0" w:color="auto"/>
                    <w:bottom w:val="none" w:sz="0" w:space="0" w:color="auto"/>
                    <w:right w:val="none" w:sz="0" w:space="0" w:color="auto"/>
                  </w:divBdr>
                </w:div>
              </w:divsChild>
            </w:div>
            <w:div w:id="450631294">
              <w:marLeft w:val="0"/>
              <w:marRight w:val="0"/>
              <w:marTop w:val="0"/>
              <w:marBottom w:val="0"/>
              <w:divBdr>
                <w:top w:val="none" w:sz="0" w:space="0" w:color="auto"/>
                <w:left w:val="none" w:sz="0" w:space="0" w:color="auto"/>
                <w:bottom w:val="none" w:sz="0" w:space="0" w:color="auto"/>
                <w:right w:val="none" w:sz="0" w:space="0" w:color="auto"/>
              </w:divBdr>
              <w:divsChild>
                <w:div w:id="7710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62565">
          <w:marLeft w:val="0"/>
          <w:marRight w:val="0"/>
          <w:marTop w:val="0"/>
          <w:marBottom w:val="0"/>
          <w:divBdr>
            <w:top w:val="none" w:sz="0" w:space="0" w:color="auto"/>
            <w:left w:val="none" w:sz="0" w:space="0" w:color="auto"/>
            <w:bottom w:val="none" w:sz="0" w:space="0" w:color="auto"/>
            <w:right w:val="none" w:sz="0" w:space="0" w:color="auto"/>
          </w:divBdr>
          <w:divsChild>
            <w:div w:id="128673074">
              <w:marLeft w:val="0"/>
              <w:marRight w:val="0"/>
              <w:marTop w:val="0"/>
              <w:marBottom w:val="0"/>
              <w:divBdr>
                <w:top w:val="none" w:sz="0" w:space="0" w:color="auto"/>
                <w:left w:val="none" w:sz="0" w:space="0" w:color="auto"/>
                <w:bottom w:val="none" w:sz="0" w:space="0" w:color="auto"/>
                <w:right w:val="none" w:sz="0" w:space="0" w:color="auto"/>
              </w:divBdr>
              <w:divsChild>
                <w:div w:id="218979505">
                  <w:marLeft w:val="0"/>
                  <w:marRight w:val="0"/>
                  <w:marTop w:val="0"/>
                  <w:marBottom w:val="0"/>
                  <w:divBdr>
                    <w:top w:val="none" w:sz="0" w:space="0" w:color="auto"/>
                    <w:left w:val="none" w:sz="0" w:space="0" w:color="auto"/>
                    <w:bottom w:val="none" w:sz="0" w:space="0" w:color="auto"/>
                    <w:right w:val="none" w:sz="0" w:space="0" w:color="auto"/>
                  </w:divBdr>
                </w:div>
              </w:divsChild>
            </w:div>
            <w:div w:id="1648821965">
              <w:marLeft w:val="0"/>
              <w:marRight w:val="0"/>
              <w:marTop w:val="0"/>
              <w:marBottom w:val="0"/>
              <w:divBdr>
                <w:top w:val="none" w:sz="0" w:space="0" w:color="auto"/>
                <w:left w:val="none" w:sz="0" w:space="0" w:color="auto"/>
                <w:bottom w:val="none" w:sz="0" w:space="0" w:color="auto"/>
                <w:right w:val="none" w:sz="0" w:space="0" w:color="auto"/>
              </w:divBdr>
              <w:divsChild>
                <w:div w:id="16732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6129">
      <w:bodyDiv w:val="1"/>
      <w:marLeft w:val="0"/>
      <w:marRight w:val="0"/>
      <w:marTop w:val="0"/>
      <w:marBottom w:val="0"/>
      <w:divBdr>
        <w:top w:val="none" w:sz="0" w:space="0" w:color="auto"/>
        <w:left w:val="none" w:sz="0" w:space="0" w:color="auto"/>
        <w:bottom w:val="none" w:sz="0" w:space="0" w:color="auto"/>
        <w:right w:val="none" w:sz="0" w:space="0" w:color="auto"/>
      </w:divBdr>
      <w:divsChild>
        <w:div w:id="1710301441">
          <w:marLeft w:val="0"/>
          <w:marRight w:val="0"/>
          <w:marTop w:val="0"/>
          <w:marBottom w:val="0"/>
          <w:divBdr>
            <w:top w:val="none" w:sz="0" w:space="0" w:color="auto"/>
            <w:left w:val="none" w:sz="0" w:space="0" w:color="auto"/>
            <w:bottom w:val="none" w:sz="0" w:space="0" w:color="auto"/>
            <w:right w:val="none" w:sz="0" w:space="0" w:color="auto"/>
          </w:divBdr>
          <w:divsChild>
            <w:div w:id="463429284">
              <w:marLeft w:val="0"/>
              <w:marRight w:val="0"/>
              <w:marTop w:val="0"/>
              <w:marBottom w:val="0"/>
              <w:divBdr>
                <w:top w:val="none" w:sz="0" w:space="0" w:color="auto"/>
                <w:left w:val="none" w:sz="0" w:space="0" w:color="auto"/>
                <w:bottom w:val="none" w:sz="0" w:space="0" w:color="auto"/>
                <w:right w:val="none" w:sz="0" w:space="0" w:color="auto"/>
              </w:divBdr>
              <w:divsChild>
                <w:div w:id="20648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206">
      <w:bodyDiv w:val="1"/>
      <w:marLeft w:val="0"/>
      <w:marRight w:val="0"/>
      <w:marTop w:val="0"/>
      <w:marBottom w:val="0"/>
      <w:divBdr>
        <w:top w:val="none" w:sz="0" w:space="0" w:color="auto"/>
        <w:left w:val="none" w:sz="0" w:space="0" w:color="auto"/>
        <w:bottom w:val="none" w:sz="0" w:space="0" w:color="auto"/>
        <w:right w:val="none" w:sz="0" w:space="0" w:color="auto"/>
      </w:divBdr>
      <w:divsChild>
        <w:div w:id="1497106668">
          <w:marLeft w:val="0"/>
          <w:marRight w:val="0"/>
          <w:marTop w:val="0"/>
          <w:marBottom w:val="0"/>
          <w:divBdr>
            <w:top w:val="none" w:sz="0" w:space="0" w:color="auto"/>
            <w:left w:val="none" w:sz="0" w:space="0" w:color="auto"/>
            <w:bottom w:val="none" w:sz="0" w:space="0" w:color="auto"/>
            <w:right w:val="none" w:sz="0" w:space="0" w:color="auto"/>
          </w:divBdr>
        </w:div>
        <w:div w:id="1211110641">
          <w:marLeft w:val="0"/>
          <w:marRight w:val="0"/>
          <w:marTop w:val="0"/>
          <w:marBottom w:val="0"/>
          <w:divBdr>
            <w:top w:val="none" w:sz="0" w:space="0" w:color="auto"/>
            <w:left w:val="none" w:sz="0" w:space="0" w:color="auto"/>
            <w:bottom w:val="none" w:sz="0" w:space="0" w:color="auto"/>
            <w:right w:val="none" w:sz="0" w:space="0" w:color="auto"/>
          </w:divBdr>
        </w:div>
        <w:div w:id="1685202494">
          <w:marLeft w:val="0"/>
          <w:marRight w:val="0"/>
          <w:marTop w:val="0"/>
          <w:marBottom w:val="0"/>
          <w:divBdr>
            <w:top w:val="none" w:sz="0" w:space="0" w:color="auto"/>
            <w:left w:val="none" w:sz="0" w:space="0" w:color="auto"/>
            <w:bottom w:val="none" w:sz="0" w:space="0" w:color="auto"/>
            <w:right w:val="none" w:sz="0" w:space="0" w:color="auto"/>
          </w:divBdr>
        </w:div>
        <w:div w:id="880173898">
          <w:marLeft w:val="0"/>
          <w:marRight w:val="0"/>
          <w:marTop w:val="0"/>
          <w:marBottom w:val="0"/>
          <w:divBdr>
            <w:top w:val="none" w:sz="0" w:space="0" w:color="auto"/>
            <w:left w:val="none" w:sz="0" w:space="0" w:color="auto"/>
            <w:bottom w:val="none" w:sz="0" w:space="0" w:color="auto"/>
            <w:right w:val="none" w:sz="0" w:space="0" w:color="auto"/>
          </w:divBdr>
        </w:div>
        <w:div w:id="1031490617">
          <w:marLeft w:val="0"/>
          <w:marRight w:val="0"/>
          <w:marTop w:val="0"/>
          <w:marBottom w:val="0"/>
          <w:divBdr>
            <w:top w:val="none" w:sz="0" w:space="0" w:color="auto"/>
            <w:left w:val="none" w:sz="0" w:space="0" w:color="auto"/>
            <w:bottom w:val="none" w:sz="0" w:space="0" w:color="auto"/>
            <w:right w:val="none" w:sz="0" w:space="0" w:color="auto"/>
          </w:divBdr>
        </w:div>
      </w:divsChild>
    </w:div>
    <w:div w:id="997073708">
      <w:bodyDiv w:val="1"/>
      <w:marLeft w:val="0"/>
      <w:marRight w:val="0"/>
      <w:marTop w:val="0"/>
      <w:marBottom w:val="0"/>
      <w:divBdr>
        <w:top w:val="none" w:sz="0" w:space="0" w:color="auto"/>
        <w:left w:val="none" w:sz="0" w:space="0" w:color="auto"/>
        <w:bottom w:val="none" w:sz="0" w:space="0" w:color="auto"/>
        <w:right w:val="none" w:sz="0" w:space="0" w:color="auto"/>
      </w:divBdr>
      <w:divsChild>
        <w:div w:id="1026904686">
          <w:marLeft w:val="0"/>
          <w:marRight w:val="0"/>
          <w:marTop w:val="0"/>
          <w:marBottom w:val="0"/>
          <w:divBdr>
            <w:top w:val="none" w:sz="0" w:space="0" w:color="auto"/>
            <w:left w:val="none" w:sz="0" w:space="0" w:color="auto"/>
            <w:bottom w:val="none" w:sz="0" w:space="0" w:color="auto"/>
            <w:right w:val="none" w:sz="0" w:space="0" w:color="auto"/>
          </w:divBdr>
        </w:div>
        <w:div w:id="1628897929">
          <w:marLeft w:val="0"/>
          <w:marRight w:val="0"/>
          <w:marTop w:val="0"/>
          <w:marBottom w:val="0"/>
          <w:divBdr>
            <w:top w:val="none" w:sz="0" w:space="0" w:color="auto"/>
            <w:left w:val="none" w:sz="0" w:space="0" w:color="auto"/>
            <w:bottom w:val="none" w:sz="0" w:space="0" w:color="auto"/>
            <w:right w:val="none" w:sz="0" w:space="0" w:color="auto"/>
          </w:divBdr>
        </w:div>
        <w:div w:id="1279025470">
          <w:marLeft w:val="0"/>
          <w:marRight w:val="0"/>
          <w:marTop w:val="0"/>
          <w:marBottom w:val="0"/>
          <w:divBdr>
            <w:top w:val="none" w:sz="0" w:space="0" w:color="auto"/>
            <w:left w:val="none" w:sz="0" w:space="0" w:color="auto"/>
            <w:bottom w:val="none" w:sz="0" w:space="0" w:color="auto"/>
            <w:right w:val="none" w:sz="0" w:space="0" w:color="auto"/>
          </w:divBdr>
        </w:div>
        <w:div w:id="542451601">
          <w:marLeft w:val="0"/>
          <w:marRight w:val="0"/>
          <w:marTop w:val="0"/>
          <w:marBottom w:val="0"/>
          <w:divBdr>
            <w:top w:val="none" w:sz="0" w:space="0" w:color="auto"/>
            <w:left w:val="none" w:sz="0" w:space="0" w:color="auto"/>
            <w:bottom w:val="none" w:sz="0" w:space="0" w:color="auto"/>
            <w:right w:val="none" w:sz="0" w:space="0" w:color="auto"/>
          </w:divBdr>
        </w:div>
        <w:div w:id="1719433423">
          <w:marLeft w:val="0"/>
          <w:marRight w:val="0"/>
          <w:marTop w:val="0"/>
          <w:marBottom w:val="0"/>
          <w:divBdr>
            <w:top w:val="none" w:sz="0" w:space="0" w:color="auto"/>
            <w:left w:val="none" w:sz="0" w:space="0" w:color="auto"/>
            <w:bottom w:val="none" w:sz="0" w:space="0" w:color="auto"/>
            <w:right w:val="none" w:sz="0" w:space="0" w:color="auto"/>
          </w:divBdr>
        </w:div>
      </w:divsChild>
    </w:div>
    <w:div w:id="1758331745">
      <w:bodyDiv w:val="1"/>
      <w:marLeft w:val="0"/>
      <w:marRight w:val="0"/>
      <w:marTop w:val="0"/>
      <w:marBottom w:val="0"/>
      <w:divBdr>
        <w:top w:val="none" w:sz="0" w:space="0" w:color="auto"/>
        <w:left w:val="none" w:sz="0" w:space="0" w:color="auto"/>
        <w:bottom w:val="none" w:sz="0" w:space="0" w:color="auto"/>
        <w:right w:val="none" w:sz="0" w:space="0" w:color="auto"/>
      </w:divBdr>
      <w:divsChild>
        <w:div w:id="698437123">
          <w:marLeft w:val="0"/>
          <w:marRight w:val="0"/>
          <w:marTop w:val="0"/>
          <w:marBottom w:val="0"/>
          <w:divBdr>
            <w:top w:val="none" w:sz="0" w:space="0" w:color="auto"/>
            <w:left w:val="none" w:sz="0" w:space="0" w:color="auto"/>
            <w:bottom w:val="none" w:sz="0" w:space="0" w:color="auto"/>
            <w:right w:val="none" w:sz="0" w:space="0" w:color="auto"/>
          </w:divBdr>
        </w:div>
        <w:div w:id="1836727578">
          <w:marLeft w:val="0"/>
          <w:marRight w:val="0"/>
          <w:marTop w:val="0"/>
          <w:marBottom w:val="0"/>
          <w:divBdr>
            <w:top w:val="none" w:sz="0" w:space="0" w:color="auto"/>
            <w:left w:val="none" w:sz="0" w:space="0" w:color="auto"/>
            <w:bottom w:val="none" w:sz="0" w:space="0" w:color="auto"/>
            <w:right w:val="none" w:sz="0" w:space="0" w:color="auto"/>
          </w:divBdr>
        </w:div>
        <w:div w:id="661931123">
          <w:marLeft w:val="0"/>
          <w:marRight w:val="0"/>
          <w:marTop w:val="0"/>
          <w:marBottom w:val="0"/>
          <w:divBdr>
            <w:top w:val="none" w:sz="0" w:space="0" w:color="auto"/>
            <w:left w:val="none" w:sz="0" w:space="0" w:color="auto"/>
            <w:bottom w:val="none" w:sz="0" w:space="0" w:color="auto"/>
            <w:right w:val="none" w:sz="0" w:space="0" w:color="auto"/>
          </w:divBdr>
        </w:div>
        <w:div w:id="205527737">
          <w:marLeft w:val="0"/>
          <w:marRight w:val="0"/>
          <w:marTop w:val="0"/>
          <w:marBottom w:val="0"/>
          <w:divBdr>
            <w:top w:val="none" w:sz="0" w:space="0" w:color="auto"/>
            <w:left w:val="none" w:sz="0" w:space="0" w:color="auto"/>
            <w:bottom w:val="none" w:sz="0" w:space="0" w:color="auto"/>
            <w:right w:val="none" w:sz="0" w:space="0" w:color="auto"/>
          </w:divBdr>
        </w:div>
        <w:div w:id="8837587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cribd.com/" TargetMode="External"/><Relationship Id="rId18" Type="http://schemas.openxmlformats.org/officeDocument/2006/relationships/hyperlink" Target="http://www.washingtonpost.com/news/post-nation/wp/2017/05/12/immigration-" TargetMode="External"/><Relationship Id="rId26" Type="http://schemas.openxmlformats.org/officeDocument/2006/relationships/hyperlink" Target="http://www.kff.org/disparities-policy/issue-brief/family-" TargetMode="External"/><Relationship Id="rId39" Type="http://schemas.openxmlformats.org/officeDocument/2006/relationships/hyperlink" Target="http://www.ncjrs.gov/pdffiles1/" TargetMode="External"/><Relationship Id="rId21" Type="http://schemas.openxmlformats.org/officeDocument/2006/relationships/hyperlink" Target="http://www.uscis.gov/sites/default/files/USCIS/Resources/Reports%20and%20St" TargetMode="External"/><Relationship Id="rId34" Type="http://schemas.openxmlformats.org/officeDocument/2006/relationships/hyperlink" Target="http://www.scribd.com/document/" TargetMode="External"/><Relationship Id="rId42" Type="http://schemas.openxmlformats.org/officeDocument/2006/relationships/hyperlink" Target="http://www.kff.org/disparities-policy/issue-brief/family-" TargetMode="Externa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jrs.gov/" TargetMode="External"/><Relationship Id="rId29" Type="http://schemas.openxmlformats.org/officeDocument/2006/relationships/hyperlink" Target="http://nomore.org/wp-" TargetMode="External"/><Relationship Id="rId11" Type="http://schemas.openxmlformats.org/officeDocument/2006/relationships/footer" Target="footer4.xml"/><Relationship Id="rId24" Type="http://schemas.openxmlformats.org/officeDocument/2006/relationships/hyperlink" Target="http://www.ice.gov/foia/prosecutorial-discretion-certain-victims-" TargetMode="External"/><Relationship Id="rId32" Type="http://schemas.openxmlformats.org/officeDocument/2006/relationships/hyperlink" Target="http://www.ice.gov/doclib/foia/prosecutorial-discretion/certain-victims-witnesses-" TargetMode="External"/><Relationship Id="rId37" Type="http://schemas.openxmlformats.org/officeDocument/2006/relationships/hyperlink" Target="http://www.scribd.com/document/360077591/Edgar-Marcelo" TargetMode="External"/><Relationship Id="rId40" Type="http://schemas.openxmlformats.org/officeDocument/2006/relationships/hyperlink" Target="http://www.state.gov/reports/2018-country-" TargetMode="External"/><Relationship Id="rId45" Type="http://schemas.openxmlformats.org/officeDocument/2006/relationships/hyperlink" Target="http://www.houstonpress.com/news/hpd-chief-acevedo-" TargetMode="External"/><Relationship Id="rId5" Type="http://schemas.openxmlformats.org/officeDocument/2006/relationships/webSettings" Target="webSettings.xml"/><Relationship Id="rId15" Type="http://schemas.openxmlformats.org/officeDocument/2006/relationships/hyperlink" Target="http://www.ncjrs.gov/" TargetMode="External"/><Relationship Id="rId23" Type="http://schemas.openxmlformats.org/officeDocument/2006/relationships/hyperlink" Target="http://www.library.niwap.org/" TargetMode="External"/><Relationship Id="rId28" Type="http://schemas.openxmlformats.org/officeDocument/2006/relationships/hyperlink" Target="http://library.niwap.org/wpcontent/uploads/" TargetMode="External"/><Relationship Id="rId36" Type="http://schemas.openxmlformats.org/officeDocument/2006/relationships/hyperlink" Target="http://www.uscis.gov/sites/default/files/USCIS/Resources/Reports%20and%20Stu" TargetMode="External"/><Relationship Id="rId49"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houstonpress.com/news/hpd-" TargetMode="External"/><Relationship Id="rId31" Type="http://schemas.openxmlformats.org/officeDocument/2006/relationships/footer" Target="footer5.xml"/><Relationship Id="rId44" Type="http://schemas.openxmlformats.org/officeDocument/2006/relationships/hyperlink" Target="http://www.cnn.com/2017/07/28/us/ms-13-gang-long-island-trump/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cribd.com/" TargetMode="External"/><Relationship Id="rId22" Type="http://schemas.openxmlformats.org/officeDocument/2006/relationships/hyperlink" Target="http://www.library.niwap.org/" TargetMode="External"/><Relationship Id="rId27" Type="http://schemas.openxmlformats.org/officeDocument/2006/relationships/hyperlink" Target="http://www.kff.org/disparities-policy/issue-brief/family-" TargetMode="External"/><Relationship Id="rId30" Type="http://schemas.openxmlformats.org/officeDocument/2006/relationships/hyperlink" Target="http://www.uscis.gov/sites/default/files/USCIS/Laws/Memoranda/2018/2018-06-" TargetMode="External"/><Relationship Id="rId35" Type="http://schemas.openxmlformats.org/officeDocument/2006/relationships/hyperlink" Target="http://www.scribd.com/" TargetMode="External"/><Relationship Id="rId43" Type="http://schemas.openxmlformats.org/officeDocument/2006/relationships/hyperlink" Target="http://www.library.niwap.org/" TargetMode="External"/><Relationship Id="rId48" Type="http://schemas.openxmlformats.org/officeDocument/2006/relationships/footer" Target="footer7.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scribd.com/" TargetMode="External"/><Relationship Id="rId17" Type="http://schemas.openxmlformats.org/officeDocument/2006/relationships/hyperlink" Target="http://www.cnn.com/2017/07/28/us/ms-13-gang-long-island-" TargetMode="External"/><Relationship Id="rId25" Type="http://schemas.openxmlformats.org/officeDocument/2006/relationships/hyperlink" Target="http://www.ice.gov/factsheets/revision-stay-removal-request-reviews-u-visa-" TargetMode="External"/><Relationship Id="rId33" Type="http://schemas.openxmlformats.org/officeDocument/2006/relationships/hyperlink" Target="http://www.scribd.com/document/" TargetMode="External"/><Relationship Id="rId38" Type="http://schemas.openxmlformats.org/officeDocument/2006/relationships/hyperlink" Target="http://www.uscis.gov/sites/" TargetMode="External"/><Relationship Id="rId46" Type="http://schemas.openxmlformats.org/officeDocument/2006/relationships/hyperlink" Target="http://www.washingtonpost.com/news/post-nation/wp/2017/05/12" TargetMode="External"/><Relationship Id="rId20" Type="http://schemas.openxmlformats.org/officeDocument/2006/relationships/hyperlink" Target="http://www.state.gov/" TargetMode="External"/><Relationship Id="rId41" Type="http://schemas.openxmlformats.org/officeDocument/2006/relationships/hyperlink" Target="http://www.kff.org/disparities-policy/issue-brief/family-"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A442-B520-2049-9D27-3DAC804C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8874</Words>
  <Characters>50582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CHVGSCCMPR1</Company>
  <LinksUpToDate>false</LinksUpToDate>
  <CharactersWithSpaces>59338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Watkins</dc:creator>
  <cp:lastModifiedBy>Microsoft Office User</cp:lastModifiedBy>
  <cp:revision>3</cp:revision>
  <cp:lastPrinted>2020-02-12T19:06:00Z</cp:lastPrinted>
  <dcterms:created xsi:type="dcterms:W3CDTF">2020-02-12T19:06:00Z</dcterms:created>
  <dcterms:modified xsi:type="dcterms:W3CDTF">2020-02-12T19:11:00Z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LastSaved">
    <vt:filetime>2019-11-12T00:00:00Z</vt:filetime>
  </property>
</Properties>
</file>