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A55" w:rsidRDefault="008739B8">
      <w:bookmarkStart w:id="0" w:name="_GoBack"/>
      <w:bookmarkEnd w:id="0"/>
      <w:r>
        <w:rPr>
          <w:rFonts w:ascii="Georgia" w:hAnsi="Georgia"/>
          <w:color w:val="333333"/>
          <w:sz w:val="21"/>
          <w:szCs w:val="21"/>
        </w:rPr>
        <w:t>In </w:t>
      </w:r>
      <w:proofErr w:type="spellStart"/>
      <w:r>
        <w:rPr>
          <w:rFonts w:ascii="Georgia" w:hAnsi="Georgia"/>
          <w:i/>
          <w:iCs/>
          <w:color w:val="333333"/>
          <w:sz w:val="21"/>
          <w:szCs w:val="21"/>
          <w:bdr w:val="none" w:sz="0" w:space="0" w:color="auto" w:frame="1"/>
        </w:rPr>
        <w:t>Kucana</w:t>
      </w:r>
      <w:proofErr w:type="spellEnd"/>
      <w:r>
        <w:rPr>
          <w:rFonts w:ascii="Georgia" w:hAnsi="Georgia"/>
          <w:i/>
          <w:iCs/>
          <w:color w:val="333333"/>
          <w:sz w:val="21"/>
          <w:szCs w:val="21"/>
          <w:bdr w:val="none" w:sz="0" w:space="0" w:color="auto" w:frame="1"/>
        </w:rPr>
        <w:t xml:space="preserve"> v. Holder</w:t>
      </w:r>
      <w:r>
        <w:rPr>
          <w:rFonts w:ascii="Georgia" w:hAnsi="Georgia"/>
          <w:color w:val="333333"/>
          <w:sz w:val="21"/>
          <w:szCs w:val="21"/>
        </w:rPr>
        <w:t xml:space="preserve">, 130 </w:t>
      </w:r>
      <w:proofErr w:type="spellStart"/>
      <w:r>
        <w:rPr>
          <w:rFonts w:ascii="Georgia" w:hAnsi="Georgia"/>
          <w:color w:val="333333"/>
          <w:sz w:val="21"/>
          <w:szCs w:val="21"/>
        </w:rPr>
        <w:t>S.Ct</w:t>
      </w:r>
      <w:proofErr w:type="spellEnd"/>
      <w:r>
        <w:rPr>
          <w:rFonts w:ascii="Georgia" w:hAnsi="Georgia"/>
          <w:color w:val="333333"/>
          <w:sz w:val="21"/>
          <w:szCs w:val="21"/>
        </w:rPr>
        <w:t>. 827 (Jan. 20, 2010)(9-0), the Court unanimously held that a statutory provision stripping courts of jurisdiction to review immigration decisions that Congress has declared "to be in the discretion of the Attorney General," does not preclude review of the denial of a motion to open removal proceedings, which is not statutorily committed to the Attorney General's discretion. Writing for the Court, Justice Ginsburg invoked the "presumption favoring interpretations of statutes [to] allow judicial review of administrative action." </w:t>
      </w:r>
      <w:proofErr w:type="gramStart"/>
      <w:r>
        <w:rPr>
          <w:rFonts w:ascii="Georgia" w:hAnsi="Georgia"/>
          <w:i/>
          <w:iCs/>
          <w:color w:val="333333"/>
          <w:sz w:val="21"/>
          <w:szCs w:val="21"/>
          <w:bdr w:val="none" w:sz="0" w:space="0" w:color="auto" w:frame="1"/>
        </w:rPr>
        <w:t>Id.</w:t>
      </w:r>
      <w:r>
        <w:rPr>
          <w:rFonts w:ascii="Georgia" w:hAnsi="Georgia"/>
          <w:color w:val="333333"/>
          <w:sz w:val="21"/>
          <w:szCs w:val="21"/>
        </w:rPr>
        <w:t> at 831 (citations omitted).</w:t>
      </w:r>
      <w:proofErr w:type="gramEnd"/>
      <w:r>
        <w:rPr>
          <w:rFonts w:ascii="Georgia" w:hAnsi="Georgia"/>
          <w:color w:val="333333"/>
          <w:sz w:val="21"/>
          <w:szCs w:val="21"/>
        </w:rPr>
        <w:t xml:space="preserve"> She also stressed that "[</w:t>
      </w:r>
      <w:proofErr w:type="gramStart"/>
      <w:r>
        <w:rPr>
          <w:rFonts w:ascii="Georgia" w:hAnsi="Georgia"/>
          <w:color w:val="333333"/>
          <w:sz w:val="21"/>
          <w:szCs w:val="21"/>
        </w:rPr>
        <w:t>s]</w:t>
      </w:r>
      <w:proofErr w:type="spellStart"/>
      <w:r>
        <w:rPr>
          <w:rFonts w:ascii="Georgia" w:hAnsi="Georgia"/>
          <w:color w:val="333333"/>
          <w:sz w:val="21"/>
          <w:szCs w:val="21"/>
        </w:rPr>
        <w:t>eparation</w:t>
      </w:r>
      <w:proofErr w:type="spellEnd"/>
      <w:proofErr w:type="gramEnd"/>
      <w:r>
        <w:rPr>
          <w:rFonts w:ascii="Georgia" w:hAnsi="Georgia"/>
          <w:color w:val="333333"/>
          <w:sz w:val="21"/>
          <w:szCs w:val="21"/>
        </w:rPr>
        <w:t xml:space="preserve">-of-powers concerns . . . caution us against reading legislation, absent clear statement, to place in executive hands authority to remove cases from the Judiciary's </w:t>
      </w:r>
      <w:proofErr w:type="spellStart"/>
      <w:r>
        <w:rPr>
          <w:rFonts w:ascii="Georgia" w:hAnsi="Georgia"/>
          <w:color w:val="333333"/>
          <w:sz w:val="21"/>
          <w:szCs w:val="21"/>
        </w:rPr>
        <w:t>domain.</w:t>
      </w:r>
      <w:r>
        <w:rPr>
          <w:rFonts w:ascii="Georgia" w:hAnsi="Georgia"/>
          <w:i/>
          <w:iCs/>
          <w:color w:val="333333"/>
          <w:sz w:val="21"/>
          <w:szCs w:val="21"/>
          <w:bdr w:val="none" w:sz="0" w:space="0" w:color="auto" w:frame="1"/>
        </w:rPr>
        <w:t>Id</w:t>
      </w:r>
      <w:proofErr w:type="spellEnd"/>
      <w:r>
        <w:rPr>
          <w:rFonts w:ascii="Georgia" w:hAnsi="Georgia"/>
          <w:i/>
          <w:iCs/>
          <w:color w:val="333333"/>
          <w:sz w:val="21"/>
          <w:szCs w:val="21"/>
          <w:bdr w:val="none" w:sz="0" w:space="0" w:color="auto" w:frame="1"/>
        </w:rPr>
        <w:t>. </w:t>
      </w:r>
      <w:r>
        <w:rPr>
          <w:rFonts w:ascii="Georgia" w:hAnsi="Georgia"/>
          <w:color w:val="333333"/>
          <w:sz w:val="21"/>
          <w:szCs w:val="21"/>
        </w:rPr>
        <w:t>The ACLU submitted an </w:t>
      </w:r>
      <w:r>
        <w:rPr>
          <w:rFonts w:ascii="Georgia" w:hAnsi="Georgia"/>
          <w:i/>
          <w:iCs/>
          <w:color w:val="333333"/>
          <w:sz w:val="21"/>
          <w:szCs w:val="21"/>
          <w:bdr w:val="none" w:sz="0" w:space="0" w:color="auto" w:frame="1"/>
        </w:rPr>
        <w:t>amicus </w:t>
      </w:r>
      <w:r>
        <w:rPr>
          <w:rFonts w:ascii="Georgia" w:hAnsi="Georgia"/>
          <w:color w:val="333333"/>
          <w:sz w:val="21"/>
          <w:szCs w:val="21"/>
        </w:rPr>
        <w:t>brief supporting judicial review in this case.</w:t>
      </w:r>
    </w:p>
    <w:sectPr w:rsidR="00AA2A55" w:rsidSect="00AA2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9B8"/>
    <w:rsid w:val="00035592"/>
    <w:rsid w:val="00244B6C"/>
    <w:rsid w:val="00424CEE"/>
    <w:rsid w:val="008739B8"/>
    <w:rsid w:val="009A3231"/>
    <w:rsid w:val="00AA2A55"/>
    <w:rsid w:val="00AA2E40"/>
    <w:rsid w:val="00BA20D7"/>
    <w:rsid w:val="00D744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A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A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752</Characters>
  <Application>Microsoft Macintosh Word</Application>
  <DocSecurity>0</DocSecurity>
  <Lines>6</Lines>
  <Paragraphs>1</Paragraphs>
  <ScaleCrop>false</ScaleCrop>
  <Company>The University of Iowa</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Maria Lazzarino</cp:lastModifiedBy>
  <cp:revision>2</cp:revision>
  <dcterms:created xsi:type="dcterms:W3CDTF">2018-11-13T16:03:00Z</dcterms:created>
  <dcterms:modified xsi:type="dcterms:W3CDTF">2018-11-13T16:03:00Z</dcterms:modified>
</cp:coreProperties>
</file>