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A595F" w14:textId="77777777" w:rsidR="003F3888" w:rsidRPr="00857246" w:rsidRDefault="00D776B3" w:rsidP="00FB74DD">
      <w:pPr>
        <w:jc w:val="center"/>
        <w:rPr>
          <w:b/>
        </w:rPr>
      </w:pPr>
      <w:r>
        <w:rPr>
          <w:b/>
        </w:rPr>
        <w:tab/>
      </w:r>
      <w:r w:rsidR="003F3888" w:rsidRPr="00857246">
        <w:rPr>
          <w:b/>
        </w:rPr>
        <w:t xml:space="preserve">UNITED </w:t>
      </w:r>
      <w:r w:rsidR="00A553D7" w:rsidRPr="00857246">
        <w:rPr>
          <w:b/>
        </w:rPr>
        <w:t>STATES DISTRICT</w:t>
      </w:r>
      <w:r w:rsidR="003F3888" w:rsidRPr="00857246">
        <w:rPr>
          <w:b/>
        </w:rPr>
        <w:t xml:space="preserve"> COURT</w:t>
      </w:r>
    </w:p>
    <w:p w14:paraId="48835FF6" w14:textId="77777777" w:rsidR="003F3888" w:rsidRPr="00857246" w:rsidRDefault="003F3888" w:rsidP="00FB74DD">
      <w:pPr>
        <w:jc w:val="center"/>
        <w:rPr>
          <w:b/>
        </w:rPr>
      </w:pPr>
      <w:r w:rsidRPr="00857246">
        <w:rPr>
          <w:b/>
        </w:rPr>
        <w:t>NORTHERN DISTRICT OF GEORGIA</w:t>
      </w:r>
    </w:p>
    <w:p w14:paraId="73054106" w14:textId="77777777" w:rsidR="003F3888" w:rsidRPr="00857246" w:rsidRDefault="003F3888" w:rsidP="00FB74DD">
      <w:pPr>
        <w:jc w:val="center"/>
        <w:rPr>
          <w:b/>
          <w:lang w:val="es-US"/>
        </w:rPr>
      </w:pPr>
      <w:r w:rsidRPr="00857246">
        <w:rPr>
          <w:b/>
          <w:lang w:val="es-US"/>
        </w:rPr>
        <w:t>ATLANTA DIVISION</w:t>
      </w:r>
    </w:p>
    <w:p w14:paraId="2B9C6929" w14:textId="77777777" w:rsidR="003F3888" w:rsidRPr="00857246" w:rsidRDefault="000E64B2" w:rsidP="00FB74DD">
      <w:pPr>
        <w:tabs>
          <w:tab w:val="left" w:pos="2595"/>
        </w:tabs>
        <w:rPr>
          <w:b/>
          <w:lang w:val="es-US"/>
        </w:rPr>
      </w:pPr>
      <w:r w:rsidRPr="00857246">
        <w:rPr>
          <w:b/>
          <w:lang w:val="es-US"/>
        </w:rPr>
        <w:tab/>
      </w:r>
    </w:p>
    <w:p w14:paraId="2A7B059D" w14:textId="77777777" w:rsidR="00670CFA" w:rsidRDefault="00670CFA" w:rsidP="00FB74DD"/>
    <w:p w14:paraId="4C9328F5" w14:textId="77777777" w:rsidR="00EE1D23" w:rsidRPr="00D776B3" w:rsidRDefault="00670CFA" w:rsidP="00FB74DD">
      <w:r>
        <w:t>XXXXXXXXX</w:t>
      </w:r>
      <w:r w:rsidR="00EE1D23" w:rsidRPr="00D776B3">
        <w:rPr>
          <w:b/>
        </w:rPr>
        <w:t xml:space="preserve">, </w:t>
      </w:r>
      <w:r w:rsidR="00FB74DD" w:rsidRPr="00D776B3">
        <w:rPr>
          <w:b/>
        </w:rPr>
        <w:tab/>
      </w:r>
      <w:r w:rsidR="00FB74DD" w:rsidRPr="00D776B3">
        <w:rPr>
          <w:b/>
        </w:rPr>
        <w:tab/>
      </w:r>
      <w:r w:rsidR="00FB74DD" w:rsidRPr="00D776B3">
        <w:tab/>
      </w:r>
      <w:r w:rsidR="00D776B3" w:rsidRPr="00D776B3">
        <w:tab/>
      </w:r>
      <w:r w:rsidR="00D776B3">
        <w:tab/>
      </w:r>
      <w:r w:rsidR="00FB74DD" w:rsidRPr="00D776B3">
        <w:t>)</w:t>
      </w:r>
    </w:p>
    <w:p w14:paraId="44971F70" w14:textId="77777777" w:rsidR="003F3888" w:rsidRPr="00857246" w:rsidRDefault="00EE1D23" w:rsidP="00FB74DD">
      <w:r w:rsidRPr="00D776B3">
        <w:tab/>
      </w:r>
      <w:r w:rsidRPr="00D776B3">
        <w:tab/>
      </w:r>
      <w:r w:rsidRPr="00D776B3">
        <w:tab/>
      </w:r>
      <w:r w:rsidRPr="00D776B3">
        <w:tab/>
      </w:r>
      <w:r w:rsidRPr="00D776B3">
        <w:tab/>
      </w:r>
      <w:r w:rsidR="00315191" w:rsidRPr="00D776B3">
        <w:tab/>
      </w:r>
      <w:r w:rsidR="003F3888" w:rsidRPr="00D776B3">
        <w:tab/>
      </w:r>
      <w:r w:rsidR="003F3888" w:rsidRPr="00857246">
        <w:t>)</w:t>
      </w:r>
    </w:p>
    <w:p w14:paraId="749DDCC2" w14:textId="77777777" w:rsidR="003F3888" w:rsidRPr="00857246" w:rsidRDefault="003F3888" w:rsidP="00FB74DD">
      <w:r w:rsidRPr="00857246">
        <w:t>Plaintiff</w:t>
      </w:r>
      <w:r w:rsidR="008B737C" w:rsidRPr="00857246">
        <w:t>,</w:t>
      </w:r>
      <w:r w:rsidRPr="00857246">
        <w:tab/>
      </w:r>
      <w:r w:rsidRPr="00857246">
        <w:tab/>
      </w:r>
      <w:r w:rsidRPr="00857246">
        <w:tab/>
      </w:r>
      <w:r w:rsidR="00EE1D23" w:rsidRPr="00857246">
        <w:tab/>
      </w:r>
      <w:r w:rsidR="00EE1D23" w:rsidRPr="00857246">
        <w:tab/>
      </w:r>
      <w:r w:rsidR="00E265B3" w:rsidRPr="00857246">
        <w:tab/>
      </w:r>
      <w:r w:rsidRPr="00857246">
        <w:t>)</w:t>
      </w:r>
    </w:p>
    <w:p w14:paraId="672AECD8" w14:textId="77777777" w:rsidR="003F3888" w:rsidRPr="00857246" w:rsidRDefault="003F3888" w:rsidP="00FB74DD">
      <w:r w:rsidRPr="00857246">
        <w:t>v.</w:t>
      </w:r>
      <w:r w:rsidRPr="00857246">
        <w:tab/>
      </w:r>
      <w:r w:rsidRPr="00857246">
        <w:tab/>
      </w:r>
      <w:r w:rsidRPr="00857246">
        <w:tab/>
      </w:r>
      <w:r w:rsidRPr="00857246">
        <w:tab/>
      </w:r>
      <w:r w:rsidRPr="00857246">
        <w:tab/>
      </w:r>
      <w:r w:rsidRPr="00857246">
        <w:tab/>
      </w:r>
      <w:r w:rsidR="00E265B3" w:rsidRPr="00857246">
        <w:tab/>
      </w:r>
      <w:r w:rsidRPr="00857246">
        <w:t>)</w:t>
      </w:r>
    </w:p>
    <w:p w14:paraId="74CD09BC" w14:textId="77777777" w:rsidR="00EE1D23" w:rsidRPr="00C874B3" w:rsidRDefault="003F3888" w:rsidP="00FB74DD">
      <w:pPr>
        <w:rPr>
          <w:highlight w:val="yellow"/>
        </w:rPr>
      </w:pPr>
      <w:r w:rsidRPr="00857246">
        <w:t xml:space="preserve">  </w:t>
      </w:r>
      <w:r w:rsidRPr="00857246">
        <w:tab/>
      </w:r>
      <w:r w:rsidRPr="00857246">
        <w:tab/>
      </w:r>
      <w:r w:rsidRPr="00857246">
        <w:tab/>
      </w:r>
      <w:r w:rsidRPr="00857246">
        <w:tab/>
      </w:r>
      <w:r w:rsidRPr="00857246">
        <w:tab/>
      </w:r>
      <w:r w:rsidRPr="00857246">
        <w:tab/>
      </w:r>
      <w:r w:rsidR="00E265B3" w:rsidRPr="00857246">
        <w:tab/>
      </w:r>
      <w:r w:rsidR="001C1403" w:rsidRPr="00670CFA">
        <w:t xml:space="preserve">)  </w:t>
      </w:r>
      <w:r w:rsidR="00670CFA" w:rsidRPr="00670CFA">
        <w:t xml:space="preserve"> </w:t>
      </w:r>
      <w:r w:rsidR="00670CFA" w:rsidRPr="00670CFA">
        <w:tab/>
      </w:r>
      <w:r w:rsidR="00E265B3" w:rsidRPr="00C874B3">
        <w:rPr>
          <w:highlight w:val="yellow"/>
        </w:rPr>
        <w:t xml:space="preserve">Civil Action No. </w:t>
      </w:r>
    </w:p>
    <w:p w14:paraId="78FB6761" w14:textId="77777777" w:rsidR="007C0BA0" w:rsidRPr="00857246" w:rsidRDefault="00695B9F" w:rsidP="00FB74DD">
      <w:r>
        <w:t>ELAINE DUKE</w:t>
      </w:r>
      <w:r w:rsidR="00890FB1" w:rsidRPr="00857246">
        <w:t xml:space="preserve">, </w:t>
      </w:r>
      <w:r w:rsidR="00F170FC">
        <w:t xml:space="preserve">Acting </w:t>
      </w:r>
      <w:r w:rsidR="00890FB1" w:rsidRPr="00857246">
        <w:t xml:space="preserve">Secretary, </w:t>
      </w:r>
      <w:r w:rsidR="00EE1D23" w:rsidRPr="00857246">
        <w:tab/>
      </w:r>
      <w:r w:rsidR="007C0BA0" w:rsidRPr="00857246">
        <w:tab/>
      </w:r>
      <w:r w:rsidR="0013459A" w:rsidRPr="00857246">
        <w:tab/>
      </w:r>
      <w:r w:rsidR="007C0BA0" w:rsidRPr="00857246">
        <w:t>)</w:t>
      </w:r>
    </w:p>
    <w:p w14:paraId="5FB9FEA1" w14:textId="77777777" w:rsidR="00316D77" w:rsidRPr="00857246" w:rsidRDefault="00890FB1" w:rsidP="00FB74DD">
      <w:r w:rsidRPr="00857246">
        <w:t xml:space="preserve">Department </w:t>
      </w:r>
      <w:r w:rsidR="00A553D7" w:rsidRPr="00857246">
        <w:t>of Homeland</w:t>
      </w:r>
      <w:r w:rsidR="00EE1D23" w:rsidRPr="00857246">
        <w:t xml:space="preserve"> Security;</w:t>
      </w:r>
      <w:r w:rsidR="00EE1D23" w:rsidRPr="00857246">
        <w:tab/>
      </w:r>
      <w:r w:rsidR="0013459A" w:rsidRPr="00857246">
        <w:tab/>
      </w:r>
      <w:r w:rsidR="00FB74DD" w:rsidRPr="00857246">
        <w:tab/>
      </w:r>
      <w:r w:rsidR="00E265B3" w:rsidRPr="00857246">
        <w:t>)</w:t>
      </w:r>
      <w:r w:rsidRPr="00857246">
        <w:t xml:space="preserve"> </w:t>
      </w:r>
      <w:r w:rsidR="00670CFA">
        <w:tab/>
      </w:r>
      <w:r w:rsidR="00441739" w:rsidRPr="00857246">
        <w:t>Agency No.</w:t>
      </w:r>
      <w:r w:rsidR="00316D77" w:rsidRPr="00857246">
        <w:t xml:space="preserve"> A</w:t>
      </w:r>
      <w:r w:rsidR="00316D77" w:rsidRPr="00857246">
        <w:rPr>
          <w:b/>
        </w:rPr>
        <w:t>0</w:t>
      </w:r>
      <w:r w:rsidR="00670CFA">
        <w:rPr>
          <w:b/>
        </w:rPr>
        <w:t>00-000-000</w:t>
      </w:r>
      <w:r w:rsidR="00316D77" w:rsidRPr="00857246">
        <w:tab/>
      </w:r>
    </w:p>
    <w:p w14:paraId="7D6A5335" w14:textId="77777777" w:rsidR="004A2199" w:rsidRPr="00857246" w:rsidRDefault="00BF1E65" w:rsidP="00FB74DD">
      <w:r w:rsidRPr="00857246">
        <w:rPr>
          <w:color w:val="000000"/>
          <w:shd w:val="clear" w:color="auto" w:fill="FFFFFF"/>
        </w:rPr>
        <w:t xml:space="preserve">JAMES </w:t>
      </w:r>
      <w:r w:rsidRPr="00857246">
        <w:t>MCCAMENT</w:t>
      </w:r>
      <w:r w:rsidR="001E2D30" w:rsidRPr="00857246">
        <w:t>, in his official</w:t>
      </w:r>
      <w:r w:rsidR="006F1E7C" w:rsidRPr="00857246">
        <w:tab/>
      </w:r>
      <w:r w:rsidR="0013459A" w:rsidRPr="00857246">
        <w:tab/>
      </w:r>
      <w:r w:rsidR="003F3888" w:rsidRPr="00857246">
        <w:t>)</w:t>
      </w:r>
      <w:r w:rsidR="001C1403" w:rsidRPr="00857246">
        <w:tab/>
        <w:t xml:space="preserve">        </w:t>
      </w:r>
    </w:p>
    <w:p w14:paraId="73070798" w14:textId="77777777" w:rsidR="00457D3D" w:rsidRPr="00857246" w:rsidRDefault="001E2D30" w:rsidP="00FB74DD">
      <w:r w:rsidRPr="00857246">
        <w:t>capacity</w:t>
      </w:r>
      <w:r w:rsidR="003F3888" w:rsidRPr="00857246">
        <w:t xml:space="preserve"> as Director</w:t>
      </w:r>
      <w:r w:rsidR="006718A1" w:rsidRPr="00857246">
        <w:t xml:space="preserve"> of the </w:t>
      </w:r>
      <w:r w:rsidR="00457D3D" w:rsidRPr="00857246">
        <w:t>United States</w:t>
      </w:r>
      <w:r w:rsidRPr="00857246">
        <w:tab/>
      </w:r>
      <w:r w:rsidR="0013459A" w:rsidRPr="00857246">
        <w:tab/>
      </w:r>
      <w:r w:rsidR="00457D3D" w:rsidRPr="00857246">
        <w:t>)</w:t>
      </w:r>
    </w:p>
    <w:p w14:paraId="6FBB4F6C" w14:textId="77777777" w:rsidR="006718A1" w:rsidRPr="00857246" w:rsidRDefault="006718A1" w:rsidP="00FB74DD">
      <w:r w:rsidRPr="00857246">
        <w:t>Citizenship</w:t>
      </w:r>
      <w:r w:rsidR="00457D3D" w:rsidRPr="00857246">
        <w:t xml:space="preserve"> a</w:t>
      </w:r>
      <w:r w:rsidRPr="00857246">
        <w:t>nd Immigration Services</w:t>
      </w:r>
      <w:r w:rsidR="001E2D30" w:rsidRPr="00857246">
        <w:t>;</w:t>
      </w:r>
      <w:r w:rsidR="001E2D30" w:rsidRPr="00857246">
        <w:tab/>
      </w:r>
      <w:r w:rsidRPr="00857246">
        <w:tab/>
        <w:t>)</w:t>
      </w:r>
    </w:p>
    <w:p w14:paraId="7FE2D027" w14:textId="77777777" w:rsidR="006E29FA" w:rsidRPr="00857246" w:rsidRDefault="00BF1E65" w:rsidP="00FB74DD">
      <w:r w:rsidRPr="00857246">
        <w:t>JEFF SESSIONS</w:t>
      </w:r>
      <w:r w:rsidR="006E29FA" w:rsidRPr="00857246">
        <w:t>, in his official</w:t>
      </w:r>
      <w:r w:rsidR="006E29FA" w:rsidRPr="00857246">
        <w:tab/>
      </w:r>
      <w:r w:rsidRPr="00857246">
        <w:tab/>
      </w:r>
      <w:r w:rsidR="0013459A" w:rsidRPr="00857246">
        <w:tab/>
      </w:r>
      <w:r w:rsidR="006E29FA" w:rsidRPr="00857246">
        <w:t>)</w:t>
      </w:r>
    </w:p>
    <w:p w14:paraId="3B5853FE" w14:textId="77777777" w:rsidR="006451EE" w:rsidRDefault="006E29FA" w:rsidP="00FB74DD">
      <w:r w:rsidRPr="00857246">
        <w:t xml:space="preserve">Capacity as Attorney General; </w:t>
      </w:r>
      <w:r w:rsidR="00F170FC">
        <w:t xml:space="preserve">and </w:t>
      </w:r>
      <w:r w:rsidRPr="00857246">
        <w:tab/>
      </w:r>
      <w:r w:rsidR="006451EE">
        <w:tab/>
      </w:r>
      <w:r w:rsidR="006451EE">
        <w:tab/>
        <w:t>)</w:t>
      </w:r>
    </w:p>
    <w:p w14:paraId="469AF96F" w14:textId="77777777" w:rsidR="006451EE" w:rsidRPr="006451EE" w:rsidRDefault="006451EE" w:rsidP="00FB74DD">
      <w:r>
        <w:rPr>
          <w:highlight w:val="yellow"/>
        </w:rPr>
        <w:t xml:space="preserve">XXXX, in her </w:t>
      </w:r>
      <w:r w:rsidRPr="006451EE">
        <w:t>official capacity as  Director of the</w:t>
      </w:r>
      <w:r w:rsidRPr="006451EE">
        <w:tab/>
        <w:t>)</w:t>
      </w:r>
    </w:p>
    <w:p w14:paraId="42600013" w14:textId="77777777" w:rsidR="003F3888" w:rsidRPr="00857246" w:rsidRDefault="006451EE" w:rsidP="00FB74DD">
      <w:r>
        <w:t>USCIS Vermont Service Center,</w:t>
      </w:r>
      <w:r>
        <w:tab/>
      </w:r>
      <w:r>
        <w:tab/>
      </w:r>
      <w:r>
        <w:tab/>
      </w:r>
      <w:r w:rsidR="003F3888" w:rsidRPr="00857246">
        <w:t>)</w:t>
      </w:r>
    </w:p>
    <w:p w14:paraId="77EFB031" w14:textId="77777777" w:rsidR="00B3549C" w:rsidRPr="00857246" w:rsidRDefault="0013459A" w:rsidP="00FB74DD">
      <w:r w:rsidRPr="00857246">
        <w:tab/>
      </w:r>
      <w:r w:rsidRPr="00857246">
        <w:tab/>
      </w:r>
      <w:r w:rsidRPr="00857246">
        <w:tab/>
      </w:r>
      <w:r w:rsidRPr="00857246">
        <w:tab/>
      </w:r>
      <w:r w:rsidR="00B3549C" w:rsidRPr="00857246">
        <w:tab/>
      </w:r>
      <w:r w:rsidR="00B3549C" w:rsidRPr="00857246">
        <w:tab/>
      </w:r>
      <w:r w:rsidR="00B3549C" w:rsidRPr="00857246">
        <w:tab/>
        <w:t>)</w:t>
      </w:r>
    </w:p>
    <w:p w14:paraId="41473918" w14:textId="77777777" w:rsidR="003F3888" w:rsidRPr="00857246" w:rsidRDefault="00B3549C" w:rsidP="00FB74DD">
      <w:r w:rsidRPr="00857246">
        <w:tab/>
      </w:r>
      <w:r w:rsidR="003F3888" w:rsidRPr="00857246">
        <w:tab/>
      </w:r>
      <w:r w:rsidR="003F3888" w:rsidRPr="00857246">
        <w:tab/>
        <w:t>Defendants.</w:t>
      </w:r>
      <w:r w:rsidR="003F3888" w:rsidRPr="00857246">
        <w:tab/>
      </w:r>
      <w:r w:rsidR="003F3888" w:rsidRPr="00857246">
        <w:tab/>
      </w:r>
      <w:r w:rsidR="003F3888" w:rsidRPr="00857246">
        <w:tab/>
        <w:t>)</w:t>
      </w:r>
    </w:p>
    <w:p w14:paraId="646619C5" w14:textId="77777777" w:rsidR="003F3888" w:rsidRPr="00857246" w:rsidRDefault="003F3888" w:rsidP="00FB74DD">
      <w:r w:rsidRPr="00857246">
        <w:t>________________________</w:t>
      </w:r>
      <w:r w:rsidR="0013459A" w:rsidRPr="00857246">
        <w:t>______</w:t>
      </w:r>
      <w:r w:rsidRPr="00857246">
        <w:t>____________)</w:t>
      </w:r>
    </w:p>
    <w:p w14:paraId="3BF7826B" w14:textId="77777777" w:rsidR="003F3888" w:rsidRPr="00857246" w:rsidRDefault="003F3888" w:rsidP="00FB74DD">
      <w:pPr>
        <w:jc w:val="center"/>
        <w:rPr>
          <w:b/>
        </w:rPr>
      </w:pPr>
    </w:p>
    <w:p w14:paraId="21531345" w14:textId="77777777" w:rsidR="0013459A" w:rsidRPr="00857246" w:rsidRDefault="0013459A" w:rsidP="00FB74DD">
      <w:pPr>
        <w:jc w:val="center"/>
        <w:rPr>
          <w:b/>
        </w:rPr>
      </w:pPr>
    </w:p>
    <w:p w14:paraId="0B171416" w14:textId="77777777" w:rsidR="0013459A" w:rsidRPr="00857246" w:rsidRDefault="003F3888" w:rsidP="00FB74DD">
      <w:pPr>
        <w:jc w:val="center"/>
        <w:rPr>
          <w:b/>
        </w:rPr>
      </w:pPr>
      <w:r w:rsidRPr="00857246">
        <w:rPr>
          <w:b/>
        </w:rPr>
        <w:t xml:space="preserve">COMPLAINT FOR </w:t>
      </w:r>
      <w:r w:rsidR="00FB27B2" w:rsidRPr="00857246">
        <w:rPr>
          <w:b/>
        </w:rPr>
        <w:t>DECLARATO</w:t>
      </w:r>
      <w:r w:rsidR="0051636E" w:rsidRPr="00857246">
        <w:rPr>
          <w:b/>
        </w:rPr>
        <w:t>R</w:t>
      </w:r>
      <w:r w:rsidR="00FB27B2" w:rsidRPr="00857246">
        <w:rPr>
          <w:b/>
        </w:rPr>
        <w:t>Y AND</w:t>
      </w:r>
      <w:r w:rsidR="0051636E" w:rsidRPr="00857246">
        <w:rPr>
          <w:b/>
        </w:rPr>
        <w:t xml:space="preserve"> INJUNCTIVE RELIEF; PETITION FOR </w:t>
      </w:r>
      <w:r w:rsidR="00CF151E" w:rsidRPr="00857246">
        <w:rPr>
          <w:b/>
        </w:rPr>
        <w:t>U NONIMMIGRANT STATUS</w:t>
      </w:r>
    </w:p>
    <w:p w14:paraId="0F6A578D" w14:textId="77777777" w:rsidR="00CF151E" w:rsidRPr="00857246" w:rsidRDefault="00CF151E" w:rsidP="00FB74DD">
      <w:pPr>
        <w:jc w:val="center"/>
        <w:rPr>
          <w:b/>
        </w:rPr>
      </w:pPr>
    </w:p>
    <w:p w14:paraId="7DAD819A" w14:textId="77777777" w:rsidR="003F3888" w:rsidRPr="00857246" w:rsidRDefault="003F3888" w:rsidP="00FB74DD">
      <w:pPr>
        <w:jc w:val="center"/>
        <w:rPr>
          <w:b/>
        </w:rPr>
      </w:pPr>
      <w:r w:rsidRPr="00857246">
        <w:rPr>
          <w:b/>
        </w:rPr>
        <w:t>To the Honorable Judges of Said Court:</w:t>
      </w:r>
    </w:p>
    <w:p w14:paraId="0451F8CB" w14:textId="77777777" w:rsidR="00E16FC3" w:rsidRPr="00857246" w:rsidRDefault="00E16FC3" w:rsidP="00FB74DD">
      <w:pPr>
        <w:jc w:val="center"/>
        <w:rPr>
          <w:b/>
        </w:rPr>
      </w:pPr>
    </w:p>
    <w:p w14:paraId="57C2435C" w14:textId="77777777" w:rsidR="003F3888" w:rsidRPr="00857246" w:rsidRDefault="003F3888" w:rsidP="00FB74DD">
      <w:pPr>
        <w:spacing w:line="360" w:lineRule="auto"/>
      </w:pPr>
      <w:r w:rsidRPr="00857246">
        <w:t xml:space="preserve">Plaintiff, </w:t>
      </w:r>
      <w:r w:rsidR="00670CFA">
        <w:t>XXXXXXXXXXXX</w:t>
      </w:r>
      <w:r w:rsidRPr="00857246">
        <w:t>, through undersigned counsel, alleges as follows:</w:t>
      </w:r>
    </w:p>
    <w:p w14:paraId="529F026D" w14:textId="77777777" w:rsidR="003F3888" w:rsidRPr="00857246" w:rsidRDefault="003F3888" w:rsidP="00FB74DD">
      <w:pPr>
        <w:spacing w:line="480" w:lineRule="auto"/>
        <w:jc w:val="center"/>
        <w:rPr>
          <w:b/>
          <w:u w:val="single"/>
        </w:rPr>
      </w:pPr>
      <w:r w:rsidRPr="00857246">
        <w:rPr>
          <w:b/>
          <w:u w:val="single"/>
        </w:rPr>
        <w:t>INTRODUCTION</w:t>
      </w:r>
    </w:p>
    <w:p w14:paraId="392CFFEA" w14:textId="77777777" w:rsidR="008B3D86" w:rsidRDefault="00F95589" w:rsidP="008B3D86">
      <w:pPr>
        <w:pStyle w:val="ListParagraph"/>
        <w:numPr>
          <w:ilvl w:val="0"/>
          <w:numId w:val="3"/>
        </w:numPr>
        <w:spacing w:line="480" w:lineRule="auto"/>
        <w:ind w:left="360" w:hanging="360"/>
      </w:pPr>
      <w:r w:rsidRPr="00857246">
        <w:t>Plaintiff</w:t>
      </w:r>
      <w:r w:rsidR="00FB27B2" w:rsidRPr="00857246">
        <w:t xml:space="preserve"> is a</w:t>
      </w:r>
      <w:r w:rsidR="00CF151E" w:rsidRPr="00857246">
        <w:t xml:space="preserve"> citizen of Mexico who has resided in the United States for the past </w:t>
      </w:r>
      <w:r w:rsidR="002B7A67" w:rsidRPr="00E33892">
        <w:t xml:space="preserve">26 </w:t>
      </w:r>
      <w:r w:rsidR="00CF151E" w:rsidRPr="00E33892">
        <w:t>years.</w:t>
      </w:r>
      <w:r w:rsidR="00CF151E" w:rsidRPr="00857246">
        <w:t xml:space="preserve">  </w:t>
      </w:r>
      <w:r w:rsidR="00E33892">
        <w:t xml:space="preserve"> </w:t>
      </w:r>
      <w:r w:rsidR="00CF151E" w:rsidRPr="00857246">
        <w:t>His application</w:t>
      </w:r>
      <w:r w:rsidR="002B7A67" w:rsidRPr="00857246">
        <w:t xml:space="preserve"> for U non-immigrant status has</w:t>
      </w:r>
      <w:r w:rsidR="00FB27B2" w:rsidRPr="00857246">
        <w:t xml:space="preserve"> been unlawfully and unreasonably delayed.  </w:t>
      </w:r>
    </w:p>
    <w:p w14:paraId="0E629891" w14:textId="77777777" w:rsidR="00343781" w:rsidRPr="00857246" w:rsidRDefault="00343781" w:rsidP="008B3D86">
      <w:pPr>
        <w:pStyle w:val="ListParagraph"/>
        <w:numPr>
          <w:ilvl w:val="0"/>
          <w:numId w:val="3"/>
        </w:numPr>
        <w:spacing w:line="480" w:lineRule="auto"/>
        <w:ind w:left="360" w:hanging="360"/>
      </w:pPr>
      <w:r>
        <w:t xml:space="preserve">Plaintiff applied for U status based on his marriage to his spouse, who received her U status on August 19, 2013.  </w:t>
      </w:r>
    </w:p>
    <w:p w14:paraId="77839D02" w14:textId="77777777" w:rsidR="008B3D86" w:rsidRPr="00857246" w:rsidRDefault="008B3D86" w:rsidP="008B3D86">
      <w:pPr>
        <w:pStyle w:val="ListParagraph"/>
        <w:spacing w:line="480" w:lineRule="auto"/>
        <w:ind w:left="0"/>
        <w:jc w:val="center"/>
        <w:rPr>
          <w:b/>
          <w:u w:val="single"/>
        </w:rPr>
      </w:pPr>
      <w:r w:rsidRPr="00857246">
        <w:rPr>
          <w:b/>
          <w:u w:val="single"/>
        </w:rPr>
        <w:t>JURISDICTION</w:t>
      </w:r>
    </w:p>
    <w:p w14:paraId="0F2B479F" w14:textId="77777777" w:rsidR="00AE4863" w:rsidRPr="00857246" w:rsidRDefault="003F3888" w:rsidP="008B3D86">
      <w:pPr>
        <w:pStyle w:val="ListParagraph"/>
        <w:numPr>
          <w:ilvl w:val="0"/>
          <w:numId w:val="3"/>
        </w:numPr>
        <w:spacing w:line="480" w:lineRule="auto"/>
        <w:ind w:left="360" w:hanging="360"/>
      </w:pPr>
      <w:r w:rsidRPr="00857246">
        <w:lastRenderedPageBreak/>
        <w:t xml:space="preserve">This </w:t>
      </w:r>
      <w:r w:rsidR="0096099E" w:rsidRPr="00857246">
        <w:t>C</w:t>
      </w:r>
      <w:r w:rsidR="00842E3E" w:rsidRPr="00857246">
        <w:t>ourt has subject matter jurisdi</w:t>
      </w:r>
      <w:r w:rsidR="0096099E" w:rsidRPr="00857246">
        <w:t>ction over this action under</w:t>
      </w:r>
      <w:r w:rsidRPr="00857246">
        <w:t xml:space="preserve"> 28 U.S</w:t>
      </w:r>
      <w:r w:rsidR="00047EF8" w:rsidRPr="00857246">
        <w:t xml:space="preserve">.C. § 1331 </w:t>
      </w:r>
      <w:r w:rsidR="0096099E" w:rsidRPr="00857246">
        <w:t xml:space="preserve">because Plaintiff’s claims arise under the Immigration and Nationality Act, 8 U.S.C. §1101 </w:t>
      </w:r>
      <w:r w:rsidR="0096099E" w:rsidRPr="00857246">
        <w:rPr>
          <w:i/>
        </w:rPr>
        <w:t>et seq.</w:t>
      </w:r>
      <w:r w:rsidR="0096099E" w:rsidRPr="00857246">
        <w:t xml:space="preserve"> a</w:t>
      </w:r>
      <w:r w:rsidR="00047EF8" w:rsidRPr="00857246">
        <w:t xml:space="preserve">nd </w:t>
      </w:r>
      <w:r w:rsidR="0096099E" w:rsidRPr="00857246">
        <w:t>regulations arisin</w:t>
      </w:r>
      <w:r w:rsidR="00557262" w:rsidRPr="00857246">
        <w:t xml:space="preserve">g thereunder.  </w:t>
      </w:r>
    </w:p>
    <w:p w14:paraId="0A6755D6" w14:textId="77777777" w:rsidR="00AE4863" w:rsidRPr="00857246" w:rsidRDefault="0096099E" w:rsidP="00FB74DD">
      <w:pPr>
        <w:pStyle w:val="ListParagraph"/>
        <w:numPr>
          <w:ilvl w:val="0"/>
          <w:numId w:val="3"/>
        </w:numPr>
        <w:spacing w:line="480" w:lineRule="auto"/>
        <w:ind w:left="360" w:hanging="360"/>
      </w:pPr>
      <w:r w:rsidRPr="00857246">
        <w:t xml:space="preserve">This Court also has jurisdiction under 28 </w:t>
      </w:r>
      <w:r w:rsidR="00047EF8" w:rsidRPr="00857246">
        <w:t xml:space="preserve">U.S.C. § </w:t>
      </w:r>
      <w:r w:rsidR="00EF7049" w:rsidRPr="00857246">
        <w:t>2201</w:t>
      </w:r>
      <w:r w:rsidR="00B01348" w:rsidRPr="00857246">
        <w:rPr>
          <w:i/>
        </w:rPr>
        <w:t xml:space="preserve">et seq. </w:t>
      </w:r>
      <w:r w:rsidR="00857246" w:rsidRPr="00857246">
        <w:t xml:space="preserve">(Declaratory Judgment Act).  </w:t>
      </w:r>
      <w:r w:rsidR="00EF7049" w:rsidRPr="00857246">
        <w:t xml:space="preserve">This Court may grant declaratory and injunctive relief pursuant to 28 </w:t>
      </w:r>
      <w:r w:rsidR="00D8267E">
        <w:t>U.S.C. § 1361, 2202, and 5 U.S.</w:t>
      </w:r>
      <w:r w:rsidR="00EF7049" w:rsidRPr="00857246">
        <w:t>C. §702.</w:t>
      </w:r>
      <w:r w:rsidR="008B3D86" w:rsidRPr="00857246">
        <w:t xml:space="preserve">  Under 28 U.S.C. § 1361, “the district courts shall have original jurisdiction of any action in the nature of mandamus to compel an officer or employee of the United States or any agency thereof to perform a duty owed to the plaintiff.”  </w:t>
      </w:r>
    </w:p>
    <w:p w14:paraId="3954B9A0" w14:textId="77777777" w:rsidR="00857246" w:rsidRDefault="00857246" w:rsidP="00FB74DD">
      <w:pPr>
        <w:pStyle w:val="ListParagraph"/>
        <w:numPr>
          <w:ilvl w:val="0"/>
          <w:numId w:val="3"/>
        </w:numPr>
        <w:spacing w:line="480" w:lineRule="auto"/>
        <w:ind w:left="360" w:hanging="360"/>
      </w:pPr>
      <w:r w:rsidRPr="00857246">
        <w:t xml:space="preserve">Jurisdiction is also conferred pursuant to 5 U.S.C. §§ 555(b) and 702, the Administrative Procedures Act (“APA”).  The APA requires USCIS to carry out its duties within a reasonable time and USCIS is subject to 5 U.S.C. §§ 555(b).  </w:t>
      </w:r>
      <w:r w:rsidRPr="00857246">
        <w:rPr>
          <w:i/>
        </w:rPr>
        <w:t>See Trudeau v. FTC</w:t>
      </w:r>
      <w:r w:rsidRPr="00857246">
        <w:t xml:space="preserve">, 456 F.3d 178, 185 (D.C. Cir. 2006). </w:t>
      </w:r>
    </w:p>
    <w:p w14:paraId="02620286" w14:textId="77777777" w:rsidR="003B0689" w:rsidRDefault="003B0689" w:rsidP="00FB74DD">
      <w:pPr>
        <w:pStyle w:val="ListParagraph"/>
        <w:numPr>
          <w:ilvl w:val="0"/>
          <w:numId w:val="3"/>
        </w:numPr>
        <w:spacing w:line="480" w:lineRule="auto"/>
        <w:ind w:left="360" w:hanging="360"/>
      </w:pPr>
      <w:r>
        <w:t xml:space="preserve">This Court retains original mandamus jurisdiction under 28 U.S.C. § 1361.  The present action does not seek review of a removal order, but is simply an action to compel USCIS to adjudicate the Plaintiff’s unreasonably delayed application.  </w:t>
      </w:r>
    </w:p>
    <w:p w14:paraId="05078887" w14:textId="77777777" w:rsidR="003B0689" w:rsidRPr="00857246" w:rsidRDefault="003B0689" w:rsidP="00FB74DD">
      <w:pPr>
        <w:pStyle w:val="ListParagraph"/>
        <w:numPr>
          <w:ilvl w:val="0"/>
          <w:numId w:val="3"/>
        </w:numPr>
        <w:spacing w:line="480" w:lineRule="auto"/>
        <w:ind w:left="360" w:hanging="360"/>
      </w:pPr>
      <w:r>
        <w:t xml:space="preserve">As set forth below, the delay in processing the Plaintiff’s properly filed U visa application is unreasonable. </w:t>
      </w:r>
    </w:p>
    <w:p w14:paraId="0D0D5F37" w14:textId="77777777" w:rsidR="00E378B4" w:rsidRPr="00857246" w:rsidRDefault="00E378B4" w:rsidP="00E378B4">
      <w:pPr>
        <w:spacing w:line="480" w:lineRule="auto"/>
        <w:jc w:val="center"/>
        <w:rPr>
          <w:b/>
          <w:u w:val="single"/>
        </w:rPr>
      </w:pPr>
      <w:r w:rsidRPr="00857246">
        <w:rPr>
          <w:b/>
          <w:u w:val="single"/>
        </w:rPr>
        <w:t>VENUE</w:t>
      </w:r>
    </w:p>
    <w:p w14:paraId="550A85FB" w14:textId="77777777" w:rsidR="00E378B4" w:rsidRDefault="00EF7049" w:rsidP="00FB74DD">
      <w:pPr>
        <w:pStyle w:val="ListParagraph"/>
        <w:numPr>
          <w:ilvl w:val="0"/>
          <w:numId w:val="3"/>
        </w:numPr>
        <w:spacing w:line="480" w:lineRule="auto"/>
        <w:ind w:left="360" w:hanging="360"/>
      </w:pPr>
      <w:r w:rsidRPr="00857246">
        <w:t>Venue is proper in this District pursuant to 28 U.S.C. § 1391(b) and § 1391(e) because Respondents/Defendants (“Defendants”) are officers or employees of agencies of the United States government, acting in their official capacity und</w:t>
      </w:r>
      <w:r w:rsidR="0013459A" w:rsidRPr="00857246">
        <w:t xml:space="preserve">er color of legal authority, and </w:t>
      </w:r>
      <w:r w:rsidRPr="00857246">
        <w:t>a substantial portion of the events and omissions giving rise to the claims herein occurred in this district</w:t>
      </w:r>
      <w:r w:rsidR="0013459A" w:rsidRPr="00857246">
        <w:t xml:space="preserve">. </w:t>
      </w:r>
      <w:r w:rsidRPr="00857246">
        <w:t xml:space="preserve"> No real property is involved in this action.</w:t>
      </w:r>
    </w:p>
    <w:p w14:paraId="0FC2C3EF" w14:textId="77777777" w:rsidR="008E2551" w:rsidRPr="00857246" w:rsidRDefault="00E94058" w:rsidP="00FB74DD">
      <w:pPr>
        <w:pStyle w:val="ListParagraph"/>
        <w:numPr>
          <w:ilvl w:val="0"/>
          <w:numId w:val="3"/>
        </w:numPr>
        <w:spacing w:line="480" w:lineRule="auto"/>
        <w:ind w:left="360" w:hanging="360"/>
      </w:pPr>
      <w:r>
        <w:lastRenderedPageBreak/>
        <w:t xml:space="preserve">Because national policy concerning adjudication of applications for immigrant benefits is formulated by the DHS and implemented by USCIS, venue is proper in this district.  </w:t>
      </w:r>
    </w:p>
    <w:p w14:paraId="3DE35AED" w14:textId="77777777" w:rsidR="00E378B4" w:rsidRDefault="00E378B4" w:rsidP="00E378B4">
      <w:pPr>
        <w:pStyle w:val="ListParagraph"/>
        <w:spacing w:line="480" w:lineRule="auto"/>
        <w:ind w:left="0"/>
        <w:jc w:val="center"/>
        <w:rPr>
          <w:b/>
          <w:u w:val="single"/>
        </w:rPr>
      </w:pPr>
      <w:r w:rsidRPr="00857246">
        <w:rPr>
          <w:b/>
          <w:u w:val="single"/>
        </w:rPr>
        <w:t>EXHAUSTION OF ADMINISTRATIVE REMEDIES</w:t>
      </w:r>
    </w:p>
    <w:p w14:paraId="56240B4A" w14:textId="77777777" w:rsidR="00614953" w:rsidRDefault="00614953" w:rsidP="00614953">
      <w:pPr>
        <w:pStyle w:val="ListParagraph"/>
        <w:numPr>
          <w:ilvl w:val="0"/>
          <w:numId w:val="3"/>
        </w:numPr>
        <w:spacing w:line="480" w:lineRule="auto"/>
        <w:ind w:left="360" w:hanging="360"/>
      </w:pPr>
      <w:r>
        <w:t xml:space="preserve">No exhaustion requirements apply to the Plaintiff’s complaint.  </w:t>
      </w:r>
      <w:r w:rsidR="00FE69B3">
        <w:t>The Plaintiff is owed a duty, for the D</w:t>
      </w:r>
      <w:r w:rsidR="00D5630A">
        <w:t>epartment of Homeland Security (“D</w:t>
      </w:r>
      <w:r w:rsidR="00FE69B3">
        <w:t>HS</w:t>
      </w:r>
      <w:r w:rsidR="00D5630A">
        <w:t xml:space="preserve">”) </w:t>
      </w:r>
      <w:r w:rsidR="00FE69B3">
        <w:t xml:space="preserve"> and </w:t>
      </w:r>
      <w:r w:rsidR="00D5630A">
        <w:t>United States Citizenship and Immigration Service (“</w:t>
      </w:r>
      <w:r w:rsidR="00FE69B3">
        <w:t>USCIS</w:t>
      </w:r>
      <w:r w:rsidR="00D5630A">
        <w:t xml:space="preserve">”) </w:t>
      </w:r>
      <w:r w:rsidR="00FE69B3">
        <w:t xml:space="preserve"> to adjudicate his </w:t>
      </w:r>
      <w:r w:rsidR="00D5630A">
        <w:t xml:space="preserve"> </w:t>
      </w:r>
      <w:r w:rsidR="00FE69B3">
        <w:t xml:space="preserve"> application for U status, which has been duly filed with USCIS.  Defendants have unreasonably delayed and failed to adjudicate the Plaintiff’s application for </w:t>
      </w:r>
      <w:r w:rsidR="00E33892">
        <w:t xml:space="preserve">almost </w:t>
      </w:r>
      <w:r w:rsidR="00E33892" w:rsidRPr="00E33892">
        <w:t>a</w:t>
      </w:r>
      <w:r w:rsidR="00FE69B3" w:rsidRPr="00E33892">
        <w:t xml:space="preserve"> year.  The</w:t>
      </w:r>
      <w:r w:rsidR="00FE69B3">
        <w:t xml:space="preserve"> Plaintiff has no other adequate remedy available for the harm he seeks to redress.  </w:t>
      </w:r>
    </w:p>
    <w:p w14:paraId="3FD203E1" w14:textId="77777777" w:rsidR="00E378B4" w:rsidRPr="00857246" w:rsidRDefault="00E378B4" w:rsidP="00E378B4">
      <w:pPr>
        <w:pStyle w:val="ListParagraph"/>
        <w:spacing w:line="480" w:lineRule="auto"/>
        <w:ind w:left="0"/>
        <w:jc w:val="center"/>
        <w:rPr>
          <w:b/>
          <w:u w:val="single"/>
        </w:rPr>
      </w:pPr>
      <w:r w:rsidRPr="00857246">
        <w:rPr>
          <w:b/>
          <w:u w:val="single"/>
        </w:rPr>
        <w:t>FACTS AND PROCEDURAL HISTORY</w:t>
      </w:r>
    </w:p>
    <w:p w14:paraId="76EB9B16" w14:textId="77777777" w:rsidR="00D64887" w:rsidRDefault="00F4001A" w:rsidP="00D64887">
      <w:pPr>
        <w:pStyle w:val="ListParagraph"/>
        <w:numPr>
          <w:ilvl w:val="0"/>
          <w:numId w:val="3"/>
        </w:numPr>
        <w:spacing w:line="480" w:lineRule="auto"/>
        <w:ind w:left="360" w:hanging="360"/>
      </w:pPr>
      <w:r w:rsidRPr="00857246">
        <w:t>Th</w:t>
      </w:r>
      <w:r w:rsidR="00CF151E" w:rsidRPr="00857246">
        <w:t xml:space="preserve">e Plaintiff is a citizen of Mexico who has lived in the </w:t>
      </w:r>
      <w:r w:rsidR="00CF151E" w:rsidRPr="004F1887">
        <w:t>United States since</w:t>
      </w:r>
      <w:r w:rsidR="004F1887" w:rsidRPr="004F1887">
        <w:t xml:space="preserve"> he arrived on September 21, 1991 at the age of six.  He is now </w:t>
      </w:r>
      <w:r w:rsidR="004F1887">
        <w:t xml:space="preserve"> thirty-two years </w:t>
      </w:r>
      <w:r w:rsidR="004F1887" w:rsidRPr="004F1887">
        <w:t>ol</w:t>
      </w:r>
      <w:r w:rsidR="004F1887">
        <w:t xml:space="preserve">d. </w:t>
      </w:r>
      <w:r w:rsidR="00CF151E" w:rsidRPr="00857246">
        <w:t xml:space="preserve"> </w:t>
      </w:r>
      <w:r w:rsidR="00D64887">
        <w:t xml:space="preserve">Client has been detained by the Department of Homeland Security in Georgia, at the tax-payers expense,  since mid-August, 2016.     </w:t>
      </w:r>
    </w:p>
    <w:p w14:paraId="47A99EB7" w14:textId="77777777" w:rsidR="00AE083D" w:rsidRDefault="00AE083D" w:rsidP="00AE083D">
      <w:pPr>
        <w:pStyle w:val="ListParagraph"/>
        <w:numPr>
          <w:ilvl w:val="0"/>
          <w:numId w:val="3"/>
        </w:numPr>
        <w:spacing w:line="480" w:lineRule="auto"/>
        <w:ind w:left="360" w:hanging="360"/>
      </w:pPr>
      <w:r w:rsidRPr="00857246">
        <w:t xml:space="preserve">Defendants are officials of the government agencies that have failed to adjudicate Plaintiff’s </w:t>
      </w:r>
      <w:r>
        <w:t>U status</w:t>
      </w:r>
      <w:r w:rsidRPr="00857246">
        <w:t xml:space="preserve"> </w:t>
      </w:r>
      <w:r>
        <w:t>application within a reasonable</w:t>
      </w:r>
      <w:r w:rsidRPr="00857246">
        <w:t xml:space="preserve"> time period prescribed by law.  </w:t>
      </w:r>
    </w:p>
    <w:p w14:paraId="513AB8E8" w14:textId="77777777" w:rsidR="00AE083D" w:rsidRDefault="00CF151E" w:rsidP="00AE083D">
      <w:pPr>
        <w:pStyle w:val="ListParagraph"/>
        <w:numPr>
          <w:ilvl w:val="0"/>
          <w:numId w:val="3"/>
        </w:numPr>
        <w:spacing w:line="480" w:lineRule="auto"/>
        <w:ind w:left="360" w:hanging="360"/>
      </w:pPr>
      <w:r w:rsidRPr="00857246">
        <w:t xml:space="preserve">Because Mr. </w:t>
      </w:r>
      <w:r w:rsidR="00670CFA">
        <w:t>XXXXXXXX</w:t>
      </w:r>
      <w:r w:rsidRPr="00857246">
        <w:t xml:space="preserve"> </w:t>
      </w:r>
      <w:r w:rsidR="00670CFA">
        <w:t xml:space="preserve">‘ </w:t>
      </w:r>
      <w:r w:rsidRPr="00857246">
        <w:t>s wif</w:t>
      </w:r>
      <w:r w:rsidR="007C7052">
        <w:t xml:space="preserve">e, </w:t>
      </w:r>
      <w:r w:rsidR="00670CFA">
        <w:t>XXXXXXXXXX XXXXXXX</w:t>
      </w:r>
      <w:r w:rsidRPr="00857246">
        <w:t xml:space="preserve">, was a victim of a serious crime, she filed an application for U non-immigrant status </w:t>
      </w:r>
      <w:r w:rsidR="00D64887">
        <w:t>under 8 USC</w:t>
      </w:r>
      <w:r w:rsidR="00A5046C">
        <w:t xml:space="preserve"> §</w:t>
      </w:r>
      <w:r w:rsidR="00670CFA">
        <w:t xml:space="preserve">101(a)(15(U), 214(p), </w:t>
      </w:r>
      <w:r w:rsidRPr="00857246">
        <w:t>with US</w:t>
      </w:r>
      <w:r w:rsidR="007C7052">
        <w:t>CIS</w:t>
      </w:r>
      <w:r w:rsidR="00AE083D">
        <w:t>. I</w:t>
      </w:r>
      <w:r w:rsidR="007C7052">
        <w:t>t was approved on August 19, 2013</w:t>
      </w:r>
      <w:r w:rsidRPr="00857246">
        <w:t xml:space="preserve">.   </w:t>
      </w:r>
      <w:r w:rsidR="00670CFA">
        <w:t xml:space="preserve">Mr. XXXXXXXXX </w:t>
      </w:r>
      <w:r w:rsidR="00C63116" w:rsidRPr="00857246">
        <w:t xml:space="preserve"> filed an application for U non-immigrant status and waiver, as the </w:t>
      </w:r>
      <w:r w:rsidR="00C63116" w:rsidRPr="0092052E">
        <w:t>de</w:t>
      </w:r>
      <w:r w:rsidR="0092052E" w:rsidRPr="0092052E">
        <w:t>rivative</w:t>
      </w:r>
      <w:r w:rsidR="00C63116" w:rsidRPr="0092052E">
        <w:t xml:space="preserve"> spouse of</w:t>
      </w:r>
      <w:r w:rsidR="00C63116" w:rsidRPr="00857246">
        <w:t xml:space="preserve"> a U st</w:t>
      </w:r>
      <w:r w:rsidR="007C7052">
        <w:t>atus recipient, on August 26</w:t>
      </w:r>
      <w:r w:rsidR="00C63116" w:rsidRPr="00857246">
        <w:t xml:space="preserve">, 2016.   </w:t>
      </w:r>
    </w:p>
    <w:p w14:paraId="54D481BC" w14:textId="77777777" w:rsidR="00AE083D" w:rsidRDefault="007541EF" w:rsidP="00FB74DD">
      <w:pPr>
        <w:pStyle w:val="ListParagraph"/>
        <w:numPr>
          <w:ilvl w:val="0"/>
          <w:numId w:val="3"/>
        </w:numPr>
        <w:spacing w:line="480" w:lineRule="auto"/>
        <w:ind w:left="360" w:hanging="360"/>
      </w:pPr>
      <w:r w:rsidRPr="00857246">
        <w:t xml:space="preserve"> </w:t>
      </w:r>
      <w:r w:rsidR="00361E69">
        <w:t xml:space="preserve">CIS </w:t>
      </w:r>
      <w:r w:rsidR="002B6F69">
        <w:t xml:space="preserve"> </w:t>
      </w:r>
      <w:r w:rsidR="00361E69">
        <w:t>determin</w:t>
      </w:r>
      <w:r w:rsidR="002B6F69">
        <w:t xml:space="preserve">ed that Plaintiff was </w:t>
      </w:r>
      <w:r w:rsidR="00361E69">
        <w:t xml:space="preserve"> </w:t>
      </w:r>
      <w:r w:rsidR="00361E69" w:rsidRPr="002B6F69">
        <w:rPr>
          <w:i/>
        </w:rPr>
        <w:t>prima facie</w:t>
      </w:r>
      <w:r w:rsidR="002B6F69">
        <w:t xml:space="preserve"> eligible for U status</w:t>
      </w:r>
      <w:r w:rsidR="00361E69">
        <w:t xml:space="preserve"> under 8 CFR 214.14(b) on January 24, 2017.  Plaintiff received a R</w:t>
      </w:r>
      <w:r w:rsidR="00D5630A">
        <w:t>equest for Evidence (“R</w:t>
      </w:r>
      <w:r w:rsidR="00361E69">
        <w:t>FE</w:t>
      </w:r>
      <w:r w:rsidR="00D5630A">
        <w:t>”)</w:t>
      </w:r>
      <w:r w:rsidR="00361E69">
        <w:t xml:space="preserve"> notice on</w:t>
      </w:r>
      <w:r w:rsidR="002B6F69">
        <w:t xml:space="preserve"> May 3, 2017, seeking additional information about his eligibility for U status. Plaintiff  sent</w:t>
      </w:r>
      <w:r w:rsidR="00361E69">
        <w:t xml:space="preserve"> </w:t>
      </w:r>
      <w:r w:rsidR="00D5630A">
        <w:t xml:space="preserve">the </w:t>
      </w:r>
      <w:r w:rsidR="002B6F69">
        <w:t xml:space="preserve">additional information to </w:t>
      </w:r>
      <w:r w:rsidR="00361E69">
        <w:t xml:space="preserve"> USCIS on June 14, 2017</w:t>
      </w:r>
      <w:r w:rsidR="0092719A">
        <w:t>.</w:t>
      </w:r>
      <w:r w:rsidR="00361E69">
        <w:t xml:space="preserve"> </w:t>
      </w:r>
      <w:r w:rsidR="0092719A">
        <w:t xml:space="preserve"> </w:t>
      </w:r>
      <w:r w:rsidR="00361E69">
        <w:t xml:space="preserve"> </w:t>
      </w:r>
    </w:p>
    <w:p w14:paraId="7781E0E3" w14:textId="77777777" w:rsidR="00AE083D" w:rsidRPr="00857246" w:rsidRDefault="00AE083D" w:rsidP="00AE083D">
      <w:pPr>
        <w:pStyle w:val="ListParagraph"/>
        <w:numPr>
          <w:ilvl w:val="0"/>
          <w:numId w:val="3"/>
        </w:numPr>
        <w:spacing w:line="480" w:lineRule="auto"/>
        <w:ind w:left="360" w:hanging="360"/>
      </w:pPr>
      <w:r w:rsidRPr="00857246">
        <w:t xml:space="preserve">CIS has failed to adjudicate </w:t>
      </w:r>
      <w:r w:rsidR="00A5046C">
        <w:t xml:space="preserve">Plaintiff’s </w:t>
      </w:r>
      <w:r w:rsidRPr="00857246">
        <w:t>applicatio</w:t>
      </w:r>
      <w:r>
        <w:t xml:space="preserve">n for the past eleven-and-a-half months.  </w:t>
      </w:r>
      <w:r w:rsidRPr="00857246">
        <w:t xml:space="preserve">He has been unlawfully deprived </w:t>
      </w:r>
      <w:r w:rsidRPr="00421012">
        <w:t>of relief for</w:t>
      </w:r>
      <w:r w:rsidRPr="00857246">
        <w:t xml:space="preserve"> </w:t>
      </w:r>
      <w:r>
        <w:t>almost a year,</w:t>
      </w:r>
      <w:r w:rsidRPr="00857246">
        <w:t xml:space="preserve"> because of unreasonably and extraordinary agency delays.  Plaintiff has fulfilled all of the statutory requirements for filing this application, yet, CIS has failed to adjudicate Plaintiff’s application.</w:t>
      </w:r>
    </w:p>
    <w:p w14:paraId="4C9D4B44" w14:textId="77777777" w:rsidR="00361E69" w:rsidRPr="00857246" w:rsidRDefault="00AE083D" w:rsidP="002B6F69">
      <w:pPr>
        <w:pStyle w:val="ListParagraph"/>
        <w:numPr>
          <w:ilvl w:val="0"/>
          <w:numId w:val="3"/>
        </w:numPr>
        <w:spacing w:line="480" w:lineRule="auto"/>
        <w:ind w:left="360" w:hanging="360"/>
      </w:pPr>
      <w:r>
        <w:t>Plaintiff through his counsel has made numerous written, telephonic, congressional, inquiries with USCIS over the past year concerning the Plaintiff’s pending U status application.</w:t>
      </w:r>
      <w:r w:rsidR="002B6F69">
        <w:t xml:space="preserve"> </w:t>
      </w:r>
      <w:r w:rsidR="00E42BE4">
        <w:t xml:space="preserve">Plaintiff’s counsel has also contacted Senator Johnny Isakson’s office in April </w:t>
      </w:r>
      <w:r w:rsidR="00B94BA4">
        <w:t xml:space="preserve">and July </w:t>
      </w:r>
      <w:r w:rsidR="00E42BE4">
        <w:t xml:space="preserve">2017 to </w:t>
      </w:r>
      <w:r w:rsidR="0092719A">
        <w:t xml:space="preserve">request that </w:t>
      </w:r>
      <w:r w:rsidR="00E42BE4">
        <w:t xml:space="preserve">Plaintiff’s case </w:t>
      </w:r>
      <w:r w:rsidR="002B6F69">
        <w:t>adjudicated</w:t>
      </w:r>
      <w:r w:rsidR="00E42BE4">
        <w:t xml:space="preserve">.  </w:t>
      </w:r>
      <w:r w:rsidR="00B94BA4">
        <w:t xml:space="preserve"> </w:t>
      </w:r>
    </w:p>
    <w:p w14:paraId="495D51A2" w14:textId="77777777" w:rsidR="00557530" w:rsidRDefault="00AE083D" w:rsidP="00557530">
      <w:pPr>
        <w:pStyle w:val="ListParagraph"/>
        <w:numPr>
          <w:ilvl w:val="0"/>
          <w:numId w:val="3"/>
        </w:numPr>
        <w:spacing w:line="480" w:lineRule="auto"/>
        <w:ind w:left="360" w:hanging="360"/>
      </w:pPr>
      <w:r w:rsidRPr="00B94BA4">
        <w:t xml:space="preserve">The Plaintiff has been detained by ICE at the United States tax-payers </w:t>
      </w:r>
      <w:r w:rsidRPr="0040669A">
        <w:t>expense since August 23, 2017</w:t>
      </w:r>
      <w:r w:rsidR="00557530">
        <w:t>.</w:t>
      </w:r>
      <w:r w:rsidR="00557530" w:rsidRPr="00557530">
        <w:t xml:space="preserve"> </w:t>
      </w:r>
      <w:r w:rsidR="00557530">
        <w:t xml:space="preserve">He was issued a Notice to </w:t>
      </w:r>
      <w:r w:rsidR="00557530" w:rsidRPr="004F1887">
        <w:t xml:space="preserve">Appear on </w:t>
      </w:r>
      <w:r w:rsidR="004F1887" w:rsidRPr="004F1887">
        <w:t>August 23, 2016</w:t>
      </w:r>
      <w:r w:rsidR="00557530" w:rsidRPr="004F1887">
        <w:t>.</w:t>
      </w:r>
      <w:r w:rsidR="00557530">
        <w:t xml:space="preserve">  He is subject to mandatory detention and is not eligible for bond.  </w:t>
      </w:r>
    </w:p>
    <w:p w14:paraId="1C119D34" w14:textId="77777777" w:rsidR="00557530" w:rsidRPr="00614953" w:rsidRDefault="00557530" w:rsidP="00557530">
      <w:pPr>
        <w:pStyle w:val="ListParagraph"/>
        <w:numPr>
          <w:ilvl w:val="0"/>
          <w:numId w:val="3"/>
        </w:numPr>
        <w:spacing w:line="480" w:lineRule="auto"/>
        <w:ind w:left="360" w:hanging="360"/>
      </w:pPr>
      <w:r>
        <w:t>At the Plaintiff’s final Master Calendar hearing on July 19, 2017, the Immigration Judge denied Plaintiff’s request for a continuance to allow DHS additional time to decide Plaintiff’s U status application.  Plaintiff was order removed on July 19, 2017 and he filed an appeal of this decision with the Board of Immigration Appeals on August 17, 2017.   The appeal is currently pending.</w:t>
      </w:r>
    </w:p>
    <w:p w14:paraId="6AC89633" w14:textId="77777777" w:rsidR="00AE083D" w:rsidRPr="00557530" w:rsidRDefault="00557530" w:rsidP="00AE083D">
      <w:pPr>
        <w:pStyle w:val="ListParagraph"/>
        <w:numPr>
          <w:ilvl w:val="0"/>
          <w:numId w:val="3"/>
        </w:numPr>
        <w:spacing w:line="480" w:lineRule="auto"/>
        <w:ind w:left="360" w:hanging="360"/>
        <w:textAlignment w:val="baseline"/>
        <w:rPr>
          <w:color w:val="333333"/>
        </w:rPr>
      </w:pPr>
      <w:r w:rsidRPr="00557530">
        <w:rPr>
          <w:color w:val="333333"/>
        </w:rPr>
        <w:t xml:space="preserve">Plaintiff’s long and unnecessary </w:t>
      </w:r>
      <w:r>
        <w:rPr>
          <w:color w:val="333333"/>
        </w:rPr>
        <w:t>det</w:t>
      </w:r>
      <w:r w:rsidRPr="00557530">
        <w:rPr>
          <w:color w:val="333333"/>
        </w:rPr>
        <w:t xml:space="preserve">ention is </w:t>
      </w:r>
      <w:r w:rsidR="00AE083D" w:rsidRPr="0040669A">
        <w:t>due to the Defendants’ failure to timely adjudicate his U status.  The Defe</w:t>
      </w:r>
      <w:r w:rsidR="00AE083D">
        <w:t xml:space="preserve">ndants’ inaction in the Plaintiff’s case has caused an unnecessary amount of expense to </w:t>
      </w:r>
      <w:r>
        <w:t>the US</w:t>
      </w:r>
      <w:r w:rsidR="00AE083D">
        <w:t xml:space="preserve"> government. </w:t>
      </w:r>
    </w:p>
    <w:p w14:paraId="2C371937" w14:textId="77777777" w:rsidR="00AE083D" w:rsidRDefault="00AE083D" w:rsidP="00AE083D">
      <w:pPr>
        <w:pStyle w:val="ListParagraph"/>
        <w:numPr>
          <w:ilvl w:val="0"/>
          <w:numId w:val="3"/>
        </w:numPr>
        <w:spacing w:line="480" w:lineRule="auto"/>
        <w:ind w:left="360" w:hanging="360"/>
        <w:textAlignment w:val="baseline"/>
        <w:rPr>
          <w:color w:val="333333"/>
        </w:rPr>
      </w:pPr>
      <w:r>
        <w:rPr>
          <w:color w:val="333333"/>
        </w:rPr>
        <w:t xml:space="preserve"> The cost to the US taxpayers will immediately cease once the Department of Homeland Security adjudicates Plaintiff’s case.  If the case is approved, Plaintiff will be released from custody as a U-status non-immigrant.  If the case is denied, Plaintiff will withdraw his appeal to the BIA and be removed from the United States.   </w:t>
      </w:r>
    </w:p>
    <w:p w14:paraId="58CF2207" w14:textId="77777777" w:rsidR="00AE083D" w:rsidRPr="002471C3" w:rsidRDefault="002B6F69" w:rsidP="00AE083D">
      <w:pPr>
        <w:pStyle w:val="ListParagraph"/>
        <w:numPr>
          <w:ilvl w:val="0"/>
          <w:numId w:val="3"/>
        </w:numPr>
        <w:spacing w:line="480" w:lineRule="auto"/>
        <w:ind w:left="360" w:hanging="360"/>
        <w:textAlignment w:val="baseline"/>
        <w:rPr>
          <w:color w:val="333333"/>
        </w:rPr>
      </w:pPr>
      <w:r>
        <w:t xml:space="preserve">The continued delay in adjudicating  Plaintiff’s application is in direct conflict with current government policy.  </w:t>
      </w:r>
      <w:r w:rsidR="00AE083D">
        <w:t xml:space="preserve">At the direction of the President, the Office of Management and Budget (OMB) has initiated efforts across the government to reduce inefficiency and government waste.  On April 12, 2017, the OMB announced the initiative, </w:t>
      </w:r>
      <w:r w:rsidR="00AE083D" w:rsidRPr="002471C3">
        <w:rPr>
          <w:i/>
          <w:color w:val="333333"/>
        </w:rPr>
        <w:t>Plan for Reforming the Federal Government and Reducing the Federal Civilian Workforce</w:t>
      </w:r>
      <w:r w:rsidR="00AE083D">
        <w:rPr>
          <w:color w:val="333333"/>
        </w:rPr>
        <w:t>, with a mission “</w:t>
      </w:r>
      <w:r w:rsidR="00AE083D" w:rsidRPr="002471C3">
        <w:rPr>
          <w:color w:val="333333"/>
        </w:rPr>
        <w:t>to chart the course for a restrained, effective, and accountable Government to better serve the American people.</w:t>
      </w:r>
      <w:r w:rsidR="00AE083D">
        <w:rPr>
          <w:color w:val="333333"/>
        </w:rPr>
        <w:t>”  The plan instructs agencies to “</w:t>
      </w:r>
      <w:r w:rsidR="00AE083D" w:rsidRPr="002471C3">
        <w:rPr>
          <w:color w:val="333333"/>
        </w:rPr>
        <w:t>immediately act to streamline the Government while developing their longer-term plans to:</w:t>
      </w:r>
    </w:p>
    <w:p w14:paraId="1D595896" w14:textId="77777777" w:rsidR="00AE083D" w:rsidRDefault="00AE083D" w:rsidP="002B6F69">
      <w:pPr>
        <w:pStyle w:val="ListParagraph"/>
        <w:numPr>
          <w:ilvl w:val="0"/>
          <w:numId w:val="7"/>
        </w:numPr>
        <w:ind w:left="1080"/>
        <w:textAlignment w:val="baseline"/>
        <w:rPr>
          <w:color w:val="333333"/>
        </w:rPr>
      </w:pPr>
      <w:r w:rsidRPr="002471C3">
        <w:rPr>
          <w:color w:val="333333"/>
        </w:rPr>
        <w:t>Take immediate action to save taxpayer money and reduce their workforces.</w:t>
      </w:r>
    </w:p>
    <w:p w14:paraId="07A83781" w14:textId="77777777" w:rsidR="00AE083D" w:rsidRPr="002471C3" w:rsidRDefault="00AE083D" w:rsidP="002B6F69">
      <w:pPr>
        <w:pStyle w:val="ListParagraph"/>
        <w:ind w:left="1080" w:hanging="360"/>
        <w:textAlignment w:val="baseline"/>
        <w:rPr>
          <w:color w:val="333333"/>
        </w:rPr>
      </w:pPr>
    </w:p>
    <w:p w14:paraId="5B660E81" w14:textId="77777777" w:rsidR="00AE083D" w:rsidRDefault="00AE083D" w:rsidP="002B6F69">
      <w:pPr>
        <w:pStyle w:val="ListParagraph"/>
        <w:numPr>
          <w:ilvl w:val="0"/>
          <w:numId w:val="7"/>
        </w:numPr>
        <w:ind w:left="1080"/>
        <w:textAlignment w:val="baseline"/>
        <w:rPr>
          <w:color w:val="333333"/>
        </w:rPr>
      </w:pPr>
      <w:r w:rsidRPr="002471C3">
        <w:rPr>
          <w:color w:val="333333"/>
        </w:rPr>
        <w:t>Develop a plan to maximize the performance of Government workers by the end of June.</w:t>
      </w:r>
    </w:p>
    <w:p w14:paraId="75473F01" w14:textId="77777777" w:rsidR="00AE083D" w:rsidRPr="002471C3" w:rsidRDefault="00AE083D" w:rsidP="002B6F69">
      <w:pPr>
        <w:pStyle w:val="ListParagraph"/>
        <w:ind w:left="1080" w:hanging="360"/>
        <w:textAlignment w:val="baseline"/>
        <w:rPr>
          <w:color w:val="333333"/>
        </w:rPr>
      </w:pPr>
    </w:p>
    <w:p w14:paraId="494908E4" w14:textId="77777777" w:rsidR="00AE083D" w:rsidRPr="002471C3" w:rsidRDefault="00AE083D" w:rsidP="002B6F69">
      <w:pPr>
        <w:pStyle w:val="ListParagraph"/>
        <w:numPr>
          <w:ilvl w:val="0"/>
          <w:numId w:val="7"/>
        </w:numPr>
        <w:ind w:left="1080"/>
        <w:textAlignment w:val="baseline"/>
        <w:rPr>
          <w:color w:val="333333"/>
        </w:rPr>
      </w:pPr>
      <w:r w:rsidRPr="002471C3">
        <w:rPr>
          <w:color w:val="333333"/>
        </w:rPr>
        <w:t>Submit an Agency Reform Plan in 180 days to modernize and streamline their operations.</w:t>
      </w:r>
      <w:r>
        <w:rPr>
          <w:color w:val="333333"/>
        </w:rPr>
        <w:t>”</w:t>
      </w:r>
    </w:p>
    <w:p w14:paraId="11E6F2AA" w14:textId="77777777" w:rsidR="00AE083D" w:rsidRDefault="00AE083D" w:rsidP="00AE083D">
      <w:pPr>
        <w:spacing w:line="480" w:lineRule="auto"/>
        <w:ind w:left="360" w:hanging="360"/>
        <w:rPr>
          <w:u w:val="single"/>
        </w:rPr>
      </w:pPr>
    </w:p>
    <w:p w14:paraId="63F82372" w14:textId="77777777" w:rsidR="00AE083D" w:rsidRDefault="00AE083D" w:rsidP="00AE083D">
      <w:pPr>
        <w:pStyle w:val="ListParagraph"/>
        <w:numPr>
          <w:ilvl w:val="0"/>
          <w:numId w:val="3"/>
        </w:numPr>
        <w:spacing w:line="480" w:lineRule="auto"/>
        <w:ind w:left="360" w:hanging="360"/>
      </w:pPr>
      <w:r>
        <w:t xml:space="preserve">The Department of Homeland Security has failed to realize these important government goals in the Plaintiff’s case, by </w:t>
      </w:r>
      <w:r w:rsidR="002B6F69">
        <w:t xml:space="preserve">keeping Plaintiff detained for almost a year, and </w:t>
      </w:r>
      <w:r>
        <w:t>failing to save taxpayer money by adjudicating this case.</w:t>
      </w:r>
    </w:p>
    <w:p w14:paraId="4174B564" w14:textId="77777777" w:rsidR="0092719A" w:rsidRPr="00B94BA4" w:rsidRDefault="00B94BA4" w:rsidP="00B94BA4">
      <w:pPr>
        <w:pStyle w:val="ListParagraph"/>
        <w:numPr>
          <w:ilvl w:val="0"/>
          <w:numId w:val="3"/>
        </w:numPr>
        <w:spacing w:line="480" w:lineRule="auto"/>
        <w:ind w:left="360" w:hanging="360"/>
      </w:pPr>
      <w:r>
        <w:t>P</w:t>
      </w:r>
      <w:r w:rsidR="00894E03" w:rsidRPr="00857246">
        <w:t xml:space="preserve">laintiff seeks declaratory and injunctive relief to require the Defendants to adjudicate his application for </w:t>
      </w:r>
      <w:r w:rsidR="0092719A">
        <w:t xml:space="preserve">U-status </w:t>
      </w:r>
      <w:r w:rsidR="00894E03" w:rsidRPr="00857246">
        <w:t xml:space="preserve">within </w:t>
      </w:r>
      <w:r w:rsidR="0092719A">
        <w:t>a reasonable amount of time</w:t>
      </w:r>
      <w:r w:rsidR="00894E03" w:rsidRPr="00857246">
        <w:t>, and asks the Court to declare the agencies’ delay to be in violation of laws and regulations</w:t>
      </w:r>
      <w:r w:rsidR="00B01348" w:rsidRPr="00857246">
        <w:t xml:space="preserve"> </w:t>
      </w:r>
      <w:r w:rsidR="00894E03" w:rsidRPr="00857246">
        <w:t>governing administrative agency action</w:t>
      </w:r>
      <w:r w:rsidR="00B01348" w:rsidRPr="00857246">
        <w:t xml:space="preserve">. </w:t>
      </w:r>
      <w:r w:rsidR="00894E03" w:rsidRPr="00857246">
        <w:t xml:space="preserve"> </w:t>
      </w:r>
    </w:p>
    <w:p w14:paraId="355F832A" w14:textId="77777777" w:rsidR="00E378B4" w:rsidRPr="0092719A" w:rsidRDefault="00D3611B" w:rsidP="00B94BA4">
      <w:pPr>
        <w:pStyle w:val="ListParagraph"/>
        <w:spacing w:line="480" w:lineRule="auto"/>
        <w:ind w:left="360"/>
        <w:jc w:val="center"/>
        <w:rPr>
          <w:b/>
          <w:u w:val="single"/>
        </w:rPr>
      </w:pPr>
      <w:r w:rsidRPr="0092719A">
        <w:rPr>
          <w:b/>
          <w:u w:val="single"/>
        </w:rPr>
        <w:t>CAUSE OF ACTION</w:t>
      </w:r>
    </w:p>
    <w:p w14:paraId="2C37A0D3" w14:textId="77777777" w:rsidR="00852785" w:rsidRPr="00EC7727" w:rsidRDefault="00C76E22" w:rsidP="00C76E22">
      <w:pPr>
        <w:pStyle w:val="ListParagraph"/>
        <w:numPr>
          <w:ilvl w:val="0"/>
          <w:numId w:val="3"/>
        </w:numPr>
        <w:spacing w:line="480" w:lineRule="auto"/>
        <w:ind w:left="360" w:hanging="360"/>
        <w:rPr>
          <w:u w:val="single"/>
        </w:rPr>
      </w:pPr>
      <w:r>
        <w:t xml:space="preserve">The Victims of </w:t>
      </w:r>
      <w:r w:rsidR="00966881">
        <w:t xml:space="preserve">Trafficking and </w:t>
      </w:r>
      <w:r>
        <w:t xml:space="preserve">Violence Protection Act </w:t>
      </w:r>
      <w:r w:rsidR="00966881">
        <w:t xml:space="preserve">of 2000 (amended by the Violence Against Women and Department of Justice Reauthorization Act  of 2005 and the William Wilberforce Trafficking Victims Protection Reauthorization Act of 2008) </w:t>
      </w:r>
      <w:r>
        <w:t xml:space="preserve">created the “U” non-immigrant </w:t>
      </w:r>
      <w:r w:rsidR="00966881">
        <w:t xml:space="preserve">status and </w:t>
      </w:r>
      <w:r>
        <w:t>visa classification for those who can establish that they “suffered substantial physical or mental abuse” as a result of having been the victim of specified criminal activity</w:t>
      </w:r>
      <w:r w:rsidR="00CC575B">
        <w:t>, and have assisted law enforcement in investigating or prosecuting the related criminal activity</w:t>
      </w:r>
      <w:r>
        <w:t xml:space="preserve">.  8 U.S.C. § 1101(a)(15)(U).  </w:t>
      </w:r>
      <w:r w:rsidR="00EC7727">
        <w:t xml:space="preserve">10,000 visas are provided per year to person who are eligible; however this </w:t>
      </w:r>
      <w:r w:rsidR="00D5630A">
        <w:t>10,000 “</w:t>
      </w:r>
      <w:r w:rsidR="00EC7727">
        <w:t>cap</w:t>
      </w:r>
      <w:r w:rsidR="00D5630A">
        <w:t>”</w:t>
      </w:r>
      <w:r w:rsidR="00EC7727">
        <w:t xml:space="preserve"> only applies to principal aliens, </w:t>
      </w:r>
      <w:r w:rsidR="00EC7727" w:rsidRPr="00421012">
        <w:rPr>
          <w:u w:val="single"/>
        </w:rPr>
        <w:t>not to spouses</w:t>
      </w:r>
      <w:r w:rsidR="00EC7727">
        <w:t xml:space="preserve"> or other </w:t>
      </w:r>
      <w:r w:rsidR="0092052E">
        <w:t>derivative</w:t>
      </w:r>
      <w:r w:rsidR="00EC7727">
        <w:t xml:space="preserve">s.  </w:t>
      </w:r>
      <w:r w:rsidR="00CC575B">
        <w:t>8</w:t>
      </w:r>
      <w:r w:rsidR="00D5630A">
        <w:t xml:space="preserve"> U.S.C. </w:t>
      </w:r>
      <w:r w:rsidR="00EC7727">
        <w:t xml:space="preserve">§ </w:t>
      </w:r>
      <w:r w:rsidR="00D5630A">
        <w:t>1184</w:t>
      </w:r>
      <w:r w:rsidR="00EC7727">
        <w:t xml:space="preserve">(p)(2)(B).  </w:t>
      </w:r>
    </w:p>
    <w:p w14:paraId="6D218BD3" w14:textId="77777777" w:rsidR="00B94BA4" w:rsidRPr="00B94BA4" w:rsidRDefault="00EC7727" w:rsidP="00B94BA4">
      <w:pPr>
        <w:pStyle w:val="ListParagraph"/>
        <w:numPr>
          <w:ilvl w:val="0"/>
          <w:numId w:val="3"/>
        </w:numPr>
        <w:spacing w:line="480" w:lineRule="auto"/>
        <w:ind w:left="360" w:hanging="360"/>
        <w:rPr>
          <w:u w:val="single"/>
        </w:rPr>
      </w:pPr>
      <w:r>
        <w:t xml:space="preserve">The Plaintiff filed for U </w:t>
      </w:r>
      <w:r w:rsidRPr="00B94BA4">
        <w:t xml:space="preserve">status as a </w:t>
      </w:r>
      <w:r w:rsidR="00275E45" w:rsidRPr="00B94BA4">
        <w:t xml:space="preserve">derivative </w:t>
      </w:r>
      <w:r w:rsidRPr="00B94BA4">
        <w:t>spouse</w:t>
      </w:r>
      <w:r>
        <w:t xml:space="preserve"> to an approved U-1 applicant</w:t>
      </w:r>
      <w:r w:rsidR="00275E45">
        <w:t xml:space="preserve">, </w:t>
      </w:r>
      <w:r w:rsidR="00670CFA">
        <w:t>XXXXXX</w:t>
      </w:r>
      <w:r w:rsidR="00275E45">
        <w:t xml:space="preserve"> </w:t>
      </w:r>
      <w:r w:rsidR="00670CFA">
        <w:t>XXXXXX</w:t>
      </w:r>
      <w:r w:rsidR="00275E45" w:rsidRPr="00B94BA4">
        <w:t>.  Mrs.</w:t>
      </w:r>
      <w:r w:rsidR="00670CFA">
        <w:t xml:space="preserve"> XXXXXXXX</w:t>
      </w:r>
      <w:r w:rsidR="00275E45" w:rsidRPr="00B94BA4">
        <w:t xml:space="preserve"> received her U status on August 19, 2013.  </w:t>
      </w:r>
    </w:p>
    <w:p w14:paraId="3AFE214D" w14:textId="77777777" w:rsidR="007F3862" w:rsidRDefault="00180797" w:rsidP="007F3862">
      <w:pPr>
        <w:pStyle w:val="ListParagraph"/>
        <w:numPr>
          <w:ilvl w:val="0"/>
          <w:numId w:val="3"/>
        </w:numPr>
        <w:spacing w:line="480" w:lineRule="auto"/>
        <w:ind w:left="360" w:hanging="360"/>
        <w:rPr>
          <w:u w:val="single"/>
        </w:rPr>
      </w:pPr>
      <w:r w:rsidRPr="00B94BA4">
        <w:t>The Defendants</w:t>
      </w:r>
      <w:r>
        <w:t xml:space="preserve"> have sufficient information to determine the Plaintiff’s eligibility for U status pursuant to applicable requirements.  The Defendant USCIS has unreasonably delayed the adjudication of Plaintiff’s application for U status for </w:t>
      </w:r>
      <w:r w:rsidR="00421012">
        <w:t xml:space="preserve">almost </w:t>
      </w:r>
      <w:r>
        <w:t xml:space="preserve">one year, thereby depriving the Plaintiff of his right to a </w:t>
      </w:r>
      <w:r w:rsidR="00421012">
        <w:t xml:space="preserve">timely </w:t>
      </w:r>
      <w:r>
        <w:t>decision on his immigration status</w:t>
      </w:r>
      <w:r w:rsidR="00421012">
        <w:t xml:space="preserve">. </w:t>
      </w:r>
    </w:p>
    <w:p w14:paraId="4250665B" w14:textId="77777777" w:rsidR="00D20CB4" w:rsidRPr="007F3862" w:rsidRDefault="006451EE" w:rsidP="007F3862">
      <w:pPr>
        <w:pStyle w:val="ListParagraph"/>
        <w:spacing w:line="480" w:lineRule="auto"/>
        <w:ind w:left="0"/>
        <w:jc w:val="center"/>
        <w:rPr>
          <w:u w:val="single"/>
        </w:rPr>
      </w:pPr>
      <w:r>
        <w:rPr>
          <w:b/>
          <w:u w:val="single"/>
        </w:rPr>
        <w:t xml:space="preserve">FIRST CLIAM OF RELIEF </w:t>
      </w:r>
    </w:p>
    <w:p w14:paraId="217393AB" w14:textId="77777777" w:rsidR="00D20CB4" w:rsidRDefault="00D20CB4" w:rsidP="00CC575B">
      <w:pPr>
        <w:pStyle w:val="ListParagraph"/>
        <w:numPr>
          <w:ilvl w:val="0"/>
          <w:numId w:val="3"/>
        </w:numPr>
        <w:spacing w:line="480" w:lineRule="auto"/>
        <w:ind w:left="360" w:hanging="360"/>
      </w:pPr>
      <w:r>
        <w:t xml:space="preserve">A mandamus plaintiff must demonstrate the following: (1) that he has a clear right to the relief requested; (2) that the defendant has a clear duty to perform the act in question; and (3) no other adequate remedy is available.  </w:t>
      </w:r>
      <w:r w:rsidRPr="00F055A8">
        <w:rPr>
          <w:i/>
          <w:highlight w:val="yellow"/>
        </w:rPr>
        <w:t>Power v. Barnhart</w:t>
      </w:r>
      <w:r w:rsidRPr="00F055A8">
        <w:rPr>
          <w:highlight w:val="yellow"/>
        </w:rPr>
        <w:t>, 292 F.3d 781</w:t>
      </w:r>
      <w:r>
        <w:t>, 784 (D.C. Cir. 2002).  The Plaintiff here meets all of these criteria listed.</w:t>
      </w:r>
    </w:p>
    <w:p w14:paraId="69F4BC18" w14:textId="77777777" w:rsidR="007115D7" w:rsidRDefault="00D8267E" w:rsidP="00CC575B">
      <w:pPr>
        <w:pStyle w:val="ListParagraph"/>
        <w:numPr>
          <w:ilvl w:val="0"/>
          <w:numId w:val="3"/>
        </w:numPr>
        <w:spacing w:line="480" w:lineRule="auto"/>
        <w:ind w:left="360" w:hanging="360"/>
      </w:pPr>
      <w:r>
        <w:t>The Plaintiff has fully complied with all of the statutory and regulatory requirements for seeking U status, including submission of all necessary forms and supporting documents.</w:t>
      </w:r>
    </w:p>
    <w:p w14:paraId="6CE0CEAA" w14:textId="77777777" w:rsidR="00F055A8" w:rsidRDefault="00D8267E" w:rsidP="00CC575B">
      <w:pPr>
        <w:pStyle w:val="ListParagraph"/>
        <w:numPr>
          <w:ilvl w:val="0"/>
          <w:numId w:val="3"/>
        </w:numPr>
        <w:spacing w:line="480" w:lineRule="auto"/>
        <w:ind w:left="360" w:hanging="360"/>
      </w:pPr>
      <w:r>
        <w:t xml:space="preserve">The Defendant USCIS has unreasonably failed to adjudicate the Plaintiff’s application for U status for almost a year, thereby depriving the Plaintiff of his rights </w:t>
      </w:r>
      <w:r w:rsidRPr="00BC2A0A">
        <w:t xml:space="preserve">under 5 U.S.C. §§ 555(b) </w:t>
      </w:r>
      <w:r w:rsidR="00A05166" w:rsidRPr="00BC2A0A">
        <w:t> (“</w:t>
      </w:r>
      <w:r w:rsidR="00A05166" w:rsidRPr="00A05166">
        <w:t>With due regard for the convenience and necessity of the parties or their representatives and within a reasonable time, each agency shall proceed to conclude a matter presented to it</w:t>
      </w:r>
      <w:r w:rsidR="00A05166">
        <w:t>”)</w:t>
      </w:r>
      <w:r w:rsidR="00A05166" w:rsidRPr="00A05166">
        <w:t> </w:t>
      </w:r>
      <w:r>
        <w:t xml:space="preserve">and </w:t>
      </w:r>
      <w:r w:rsidR="00F055A8">
        <w:t xml:space="preserve">5 USC </w:t>
      </w:r>
      <w:r>
        <w:t xml:space="preserve">§ 702 </w:t>
      </w:r>
      <w:r w:rsidR="00F055A8">
        <w:t xml:space="preserve"> </w:t>
      </w:r>
    </w:p>
    <w:p w14:paraId="076549D2" w14:textId="77777777" w:rsidR="00D8267E" w:rsidRDefault="00F055A8" w:rsidP="00CC575B">
      <w:pPr>
        <w:pStyle w:val="ListParagraph"/>
        <w:spacing w:line="480" w:lineRule="auto"/>
        <w:ind w:left="360" w:hanging="360"/>
      </w:pPr>
      <w:r>
        <w:t>(“</w:t>
      </w:r>
      <w:r w:rsidRPr="00F055A8">
        <w:t>A person suffering legal wrong because of agency action, or adversely affected or aggrieved by agency action within the meaning of a relevant statute, is entitled to judicial review thereof.</w:t>
      </w:r>
      <w:r>
        <w:t>”)  In this case, the governments in action - failing to adjudicate an application- is the same as an action.</w:t>
      </w:r>
      <w:r w:rsidR="00D8267E">
        <w:t xml:space="preserve">  </w:t>
      </w:r>
    </w:p>
    <w:p w14:paraId="53CDACB8" w14:textId="77777777" w:rsidR="00D77DE1" w:rsidRDefault="00D77DE1" w:rsidP="00CC575B">
      <w:pPr>
        <w:pStyle w:val="ListParagraph"/>
        <w:numPr>
          <w:ilvl w:val="0"/>
          <w:numId w:val="3"/>
        </w:numPr>
        <w:spacing w:line="480" w:lineRule="auto"/>
        <w:ind w:left="360" w:hanging="360"/>
      </w:pPr>
      <w:r>
        <w:t>The Defendants owe the Plaintiff a duty to adjudicate his U status application pursuant to the INA and its implementing regulations, and have unreasonably failed to perform that duty</w:t>
      </w:r>
      <w:bookmarkStart w:id="0" w:name="_GoBack"/>
      <w:bookmarkEnd w:id="0"/>
      <w:r>
        <w:t xml:space="preserve">.  </w:t>
      </w:r>
      <w:r w:rsidR="0018181C">
        <w:t>The Plaintiff has no</w:t>
      </w:r>
      <w:r w:rsidR="0004362F">
        <w:t xml:space="preserve"> alternative means to obtain adjudication of his U status application and his right to issuance of the writ is clear and indisputable. </w:t>
      </w:r>
      <w:r w:rsidR="0004362F" w:rsidRPr="0004362F">
        <w:rPr>
          <w:i/>
        </w:rPr>
        <w:t xml:space="preserve"> Power</w:t>
      </w:r>
      <w:r w:rsidR="0004362F">
        <w:t xml:space="preserve">, 292 F.3d at 784; see also </w:t>
      </w:r>
      <w:r w:rsidR="0004362F" w:rsidRPr="00953564">
        <w:rPr>
          <w:i/>
          <w:highlight w:val="yellow"/>
        </w:rPr>
        <w:t>Matter of Sealed Case</w:t>
      </w:r>
      <w:r w:rsidR="0004362F" w:rsidRPr="00953564">
        <w:rPr>
          <w:highlight w:val="yellow"/>
        </w:rPr>
        <w:t>, 151 F.3d</w:t>
      </w:r>
      <w:r w:rsidR="0004362F">
        <w:t xml:space="preserve"> at 1063.  </w:t>
      </w:r>
    </w:p>
    <w:p w14:paraId="1467E7DD" w14:textId="77777777" w:rsidR="0004362F" w:rsidRDefault="0004362F" w:rsidP="00CC575B">
      <w:pPr>
        <w:pStyle w:val="ListParagraph"/>
        <w:numPr>
          <w:ilvl w:val="0"/>
          <w:numId w:val="3"/>
        </w:numPr>
        <w:spacing w:line="480" w:lineRule="auto"/>
        <w:ind w:left="360" w:hanging="360"/>
      </w:pPr>
      <w:r>
        <w:t>The Court’s intervention is appropriate because Defendants have failed to act within a reasonable period of time.  The Plaintiff has already wait</w:t>
      </w:r>
      <w:r w:rsidR="0018181C">
        <w:t>ed almost</w:t>
      </w:r>
      <w:r>
        <w:t xml:space="preserve"> a year for adjudication of his U status and spent </w:t>
      </w:r>
      <w:r w:rsidR="0018181C">
        <w:t>all</w:t>
      </w:r>
      <w:r>
        <w:t xml:space="preserve"> of that time detained under ICE custody.  This is an unacceptable and unreasonably delay.  </w:t>
      </w:r>
    </w:p>
    <w:p w14:paraId="7136B4AA" w14:textId="77777777" w:rsidR="00B636C1" w:rsidRDefault="00B636C1" w:rsidP="00CC575B">
      <w:pPr>
        <w:pStyle w:val="ListParagraph"/>
        <w:numPr>
          <w:ilvl w:val="0"/>
          <w:numId w:val="3"/>
        </w:numPr>
        <w:spacing w:line="480" w:lineRule="auto"/>
        <w:ind w:left="360" w:hanging="360"/>
      </w:pPr>
      <w:r w:rsidRPr="00857246">
        <w:t>As a result of Defendants actions, Plaintiff has suffered and continues to suffer injury. Declaratory and injunctive relief is therefore warranted</w:t>
      </w:r>
      <w:r w:rsidR="0018181C">
        <w:t>.</w:t>
      </w:r>
    </w:p>
    <w:p w14:paraId="5ABDE47A" w14:textId="77777777" w:rsidR="00186FEC" w:rsidRDefault="00186FEC" w:rsidP="00CC575B">
      <w:pPr>
        <w:pStyle w:val="ListParagraph"/>
        <w:numPr>
          <w:ilvl w:val="0"/>
          <w:numId w:val="3"/>
        </w:numPr>
        <w:spacing w:line="480" w:lineRule="auto"/>
        <w:ind w:left="360" w:hanging="360"/>
      </w:pPr>
      <w:r>
        <w:t xml:space="preserve">Defendants’ delay is without justification and has forced the Plaintiff to resort to this Court for relief.  The Plaintiff is entitled to attorney’s fees pursuant to the Equal Access to Justice Act (“EAJA”), 28 U.S.C. § 2412(d)(2).  </w:t>
      </w:r>
    </w:p>
    <w:p w14:paraId="41F30CF0" w14:textId="77777777" w:rsidR="00D54ACD" w:rsidRPr="006451EE" w:rsidRDefault="00D54ACD" w:rsidP="00D54ACD">
      <w:pPr>
        <w:spacing w:line="480" w:lineRule="auto"/>
        <w:jc w:val="center"/>
        <w:rPr>
          <w:b/>
          <w:u w:val="single"/>
        </w:rPr>
      </w:pPr>
      <w:r w:rsidRPr="006451EE">
        <w:rPr>
          <w:b/>
          <w:u w:val="single"/>
        </w:rPr>
        <w:t>SECOND CLAIM OF RELIEF</w:t>
      </w:r>
    </w:p>
    <w:p w14:paraId="24442D41" w14:textId="77777777" w:rsidR="00D54ACD" w:rsidRDefault="00EF2107" w:rsidP="004C3797">
      <w:pPr>
        <w:pStyle w:val="ListParagraph"/>
        <w:numPr>
          <w:ilvl w:val="0"/>
          <w:numId w:val="3"/>
        </w:numPr>
        <w:spacing w:line="480" w:lineRule="auto"/>
        <w:ind w:left="360" w:hanging="360"/>
      </w:pPr>
      <w:r w:rsidRPr="00857246">
        <w:t>Plaintiff re</w:t>
      </w:r>
      <w:r w:rsidR="007D2535">
        <w:t>-</w:t>
      </w:r>
      <w:r w:rsidRPr="00857246">
        <w:t>alleges and reasserts the foregoing paragraphs as if set forth fully herein.</w:t>
      </w:r>
    </w:p>
    <w:p w14:paraId="6688D6D3" w14:textId="77777777" w:rsidR="006451EE" w:rsidRDefault="00A62C9D" w:rsidP="004C3797">
      <w:pPr>
        <w:pStyle w:val="ListParagraph"/>
        <w:numPr>
          <w:ilvl w:val="0"/>
          <w:numId w:val="3"/>
        </w:numPr>
        <w:spacing w:line="480" w:lineRule="auto"/>
        <w:ind w:left="360" w:hanging="360"/>
      </w:pPr>
      <w:r w:rsidRPr="00857246">
        <w:t>The Administrative Procedure Act requires administrative agencies to conclude matters presented to them “within a reasonable time.”  5 U.S.C. § 555.  A district court reviewing agency action may “compel</w:t>
      </w:r>
      <w:r w:rsidR="00BF347D" w:rsidRPr="00857246">
        <w:t xml:space="preserve"> agency action unlawfully withhe</w:t>
      </w:r>
      <w:r w:rsidRPr="00857246">
        <w:t xml:space="preserve">ld or unreasonably delayed.”  5 U.S.C. § 706(1).   </w:t>
      </w:r>
    </w:p>
    <w:p w14:paraId="2AA6500B" w14:textId="77777777" w:rsidR="00061E52" w:rsidRDefault="00A62C9D" w:rsidP="004C3797">
      <w:pPr>
        <w:pStyle w:val="ListParagraph"/>
        <w:numPr>
          <w:ilvl w:val="0"/>
          <w:numId w:val="3"/>
        </w:numPr>
        <w:spacing w:line="480" w:lineRule="auto"/>
        <w:ind w:left="360" w:hanging="360"/>
      </w:pPr>
      <w:r w:rsidRPr="00857246">
        <w:t>The court also may hold unlawful and set aside agency action that is found to be; “arbitrary, capric</w:t>
      </w:r>
      <w:r w:rsidR="00BF347D" w:rsidRPr="00857246">
        <w:t>i</w:t>
      </w:r>
      <w:r w:rsidRPr="00857246">
        <w:t>ou</w:t>
      </w:r>
      <w:r w:rsidR="00BF347D" w:rsidRPr="00857246">
        <w:t>s</w:t>
      </w:r>
      <w:r w:rsidRPr="00857246">
        <w:t xml:space="preserve">, an abuse of discretion, or otherwise not in accordance with law,” 5 U.S.C. § 706(2)(A); “in excess of statutory jurisdiction, authority, or limitations or short of statutory right,” 5 U.S.C. § 706(2)(C); or </w:t>
      </w:r>
      <w:r w:rsidR="00BF347D" w:rsidRPr="00857246">
        <w:t>“without observance of procedure required by law,” 5 U.S.C. §706(2)(D).  “Agency action” includes, in relevant part, “an agency rule, order, license, sanction, relief, or the equivalent or denial thereof, or failure to act.”  5 U.S.C. § 551(13).</w:t>
      </w:r>
    </w:p>
    <w:p w14:paraId="49598558" w14:textId="77777777" w:rsidR="00AF0249" w:rsidRPr="00857246" w:rsidRDefault="00061E52" w:rsidP="004C3797">
      <w:pPr>
        <w:pStyle w:val="ListParagraph"/>
        <w:spacing w:line="480" w:lineRule="auto"/>
        <w:ind w:left="0"/>
      </w:pPr>
      <w:r>
        <w:tab/>
      </w:r>
      <w:r w:rsidR="003F3888" w:rsidRPr="00857246">
        <w:t xml:space="preserve">WHEREFORE, Plaintiff </w:t>
      </w:r>
      <w:r w:rsidR="00AF0249" w:rsidRPr="00857246">
        <w:t>respectfully requests that this Court</w:t>
      </w:r>
      <w:r w:rsidR="003F3888" w:rsidRPr="00857246">
        <w:t>:</w:t>
      </w:r>
    </w:p>
    <w:p w14:paraId="0A5D6886" w14:textId="77777777" w:rsidR="00AF0249" w:rsidRPr="00857246" w:rsidRDefault="00AF0249" w:rsidP="006451EE">
      <w:pPr>
        <w:numPr>
          <w:ilvl w:val="0"/>
          <w:numId w:val="2"/>
        </w:numPr>
        <w:tabs>
          <w:tab w:val="num" w:pos="810"/>
        </w:tabs>
        <w:spacing w:line="480" w:lineRule="auto"/>
        <w:ind w:left="540" w:firstLine="0"/>
      </w:pPr>
      <w:r w:rsidRPr="00857246">
        <w:t>Assume jurisdiction over the matter;</w:t>
      </w:r>
    </w:p>
    <w:p w14:paraId="3C7F9134" w14:textId="77777777" w:rsidR="003F3888" w:rsidRPr="00857246" w:rsidRDefault="00AF0249" w:rsidP="006451EE">
      <w:pPr>
        <w:numPr>
          <w:ilvl w:val="0"/>
          <w:numId w:val="2"/>
        </w:numPr>
        <w:tabs>
          <w:tab w:val="num" w:pos="810"/>
        </w:tabs>
        <w:spacing w:line="480" w:lineRule="auto"/>
        <w:ind w:left="540" w:firstLine="0"/>
      </w:pPr>
      <w:r w:rsidRPr="00857246">
        <w:t xml:space="preserve">Order </w:t>
      </w:r>
      <w:r w:rsidR="003F3888" w:rsidRPr="00857246">
        <w:t xml:space="preserve">Defendants and those acting under them to </w:t>
      </w:r>
      <w:r w:rsidRPr="00857246">
        <w:t xml:space="preserve">promptly adjudicate, </w:t>
      </w:r>
      <w:r w:rsidR="00061E52">
        <w:t>in a time period not to exceed 3</w:t>
      </w:r>
      <w:r w:rsidRPr="00857246">
        <w:t xml:space="preserve">0 days, Plaintiff’s application for </w:t>
      </w:r>
      <w:r w:rsidR="002906E7">
        <w:t>U status</w:t>
      </w:r>
      <w:r w:rsidRPr="00857246">
        <w:t xml:space="preserve">;  </w:t>
      </w:r>
    </w:p>
    <w:p w14:paraId="04F25E65" w14:textId="77777777" w:rsidR="00842E3E" w:rsidRPr="00857246" w:rsidRDefault="00AF0249" w:rsidP="006451EE">
      <w:pPr>
        <w:numPr>
          <w:ilvl w:val="0"/>
          <w:numId w:val="2"/>
        </w:numPr>
        <w:tabs>
          <w:tab w:val="num" w:pos="810"/>
        </w:tabs>
        <w:spacing w:line="480" w:lineRule="auto"/>
        <w:ind w:left="540" w:firstLine="0"/>
      </w:pPr>
      <w:r w:rsidRPr="00857246">
        <w:t>Issue a declaratory judgment holding unlawful</w:t>
      </w:r>
      <w:r w:rsidR="0013459A" w:rsidRPr="00857246">
        <w:t xml:space="preserve"> </w:t>
      </w:r>
      <w:r w:rsidR="00695B9F">
        <w:t xml:space="preserve">the failure of Defendants Duke, </w:t>
      </w:r>
      <w:r w:rsidR="00695B9F" w:rsidRPr="00857246">
        <w:t>M</w:t>
      </w:r>
      <w:r w:rsidR="00695B9F">
        <w:t>ccament and Sessions</w:t>
      </w:r>
      <w:r w:rsidR="006208B9" w:rsidRPr="00857246">
        <w:t xml:space="preserve"> </w:t>
      </w:r>
      <w:r w:rsidRPr="00857246">
        <w:t xml:space="preserve">to adjudicate </w:t>
      </w:r>
      <w:r w:rsidR="00842E3E" w:rsidRPr="00857246">
        <w:t xml:space="preserve">Plaintiff’s </w:t>
      </w:r>
      <w:r w:rsidRPr="00857246">
        <w:t>applicat</w:t>
      </w:r>
      <w:r w:rsidR="00842E3E" w:rsidRPr="00857246">
        <w:t xml:space="preserve">ion for </w:t>
      </w:r>
      <w:r w:rsidR="0018181C">
        <w:t>U status;</w:t>
      </w:r>
    </w:p>
    <w:p w14:paraId="611C0EBF" w14:textId="77777777" w:rsidR="006451EE" w:rsidRDefault="003F3888" w:rsidP="006451EE">
      <w:pPr>
        <w:numPr>
          <w:ilvl w:val="0"/>
          <w:numId w:val="2"/>
        </w:numPr>
        <w:tabs>
          <w:tab w:val="num" w:pos="810"/>
        </w:tabs>
        <w:spacing w:line="480" w:lineRule="auto"/>
        <w:ind w:left="540" w:firstLine="0"/>
      </w:pPr>
      <w:r w:rsidRPr="00857246">
        <w:t xml:space="preserve">Grant </w:t>
      </w:r>
      <w:r w:rsidR="00842E3E" w:rsidRPr="00857246">
        <w:t>reasonable attorney</w:t>
      </w:r>
      <w:r w:rsidRPr="00857246">
        <w:t xml:space="preserve"> fees and costs </w:t>
      </w:r>
      <w:r w:rsidR="00842E3E" w:rsidRPr="00857246">
        <w:t>pursuant to</w:t>
      </w:r>
      <w:r w:rsidRPr="00857246">
        <w:t xml:space="preserve"> the Equal</w:t>
      </w:r>
      <w:r w:rsidR="00842E3E" w:rsidRPr="00857246">
        <w:t xml:space="preserve"> </w:t>
      </w:r>
      <w:r w:rsidRPr="00857246">
        <w:t>Access to Justice Act</w:t>
      </w:r>
      <w:r w:rsidR="00842E3E" w:rsidRPr="00857246">
        <w:t xml:space="preserve">, 5 U.S.C. §504, 28 U.S.C. §2412, and </w:t>
      </w:r>
    </w:p>
    <w:p w14:paraId="0C6EAF39" w14:textId="77777777" w:rsidR="00842E3E" w:rsidRDefault="00842E3E" w:rsidP="006451EE"/>
    <w:p w14:paraId="0D44DE86" w14:textId="77777777" w:rsidR="006451EE" w:rsidRDefault="00842E3E" w:rsidP="006451EE">
      <w:pPr>
        <w:numPr>
          <w:ilvl w:val="0"/>
          <w:numId w:val="2"/>
        </w:numPr>
        <w:tabs>
          <w:tab w:val="num" w:pos="810"/>
        </w:tabs>
        <w:spacing w:line="480" w:lineRule="auto"/>
        <w:ind w:left="540" w:firstLine="0"/>
      </w:pPr>
      <w:r w:rsidRPr="00857246">
        <w:t>Grant such other and further relief as this Court deems proper under the circumstances.</w:t>
      </w:r>
    </w:p>
    <w:p w14:paraId="261972BA" w14:textId="77777777" w:rsidR="006451EE" w:rsidRDefault="006451EE">
      <w:r>
        <w:br w:type="page"/>
      </w:r>
    </w:p>
    <w:p w14:paraId="39531E51" w14:textId="77777777" w:rsidR="00842E3E" w:rsidRPr="00857246" w:rsidRDefault="00842E3E" w:rsidP="006451EE">
      <w:pPr>
        <w:spacing w:line="480" w:lineRule="auto"/>
        <w:ind w:left="540"/>
      </w:pPr>
    </w:p>
    <w:p w14:paraId="44BECD9C" w14:textId="77777777" w:rsidR="003F3888" w:rsidRPr="00857246" w:rsidRDefault="003F3888" w:rsidP="004C3797">
      <w:pPr>
        <w:spacing w:line="480" w:lineRule="auto"/>
      </w:pPr>
      <w:r w:rsidRPr="00857246">
        <w:t xml:space="preserve">Respectfully Submitted this </w:t>
      </w:r>
      <w:r w:rsidR="00B46636" w:rsidRPr="00857246">
        <w:t xml:space="preserve"> ___</w:t>
      </w:r>
      <w:r w:rsidRPr="00857246">
        <w:t xml:space="preserve">  day of </w:t>
      </w:r>
      <w:r w:rsidR="00DE485B" w:rsidRPr="00857246">
        <w:t>__________</w:t>
      </w:r>
      <w:r w:rsidR="0018181C">
        <w:t>, 2017</w:t>
      </w:r>
      <w:r w:rsidRPr="00857246">
        <w:t>.</w:t>
      </w:r>
    </w:p>
    <w:p w14:paraId="66E2BEC0" w14:textId="77777777" w:rsidR="0013459A" w:rsidRPr="00857246" w:rsidRDefault="0013459A" w:rsidP="00FB74DD">
      <w:pPr>
        <w:spacing w:line="480" w:lineRule="auto"/>
      </w:pPr>
    </w:p>
    <w:p w14:paraId="23BCA6DD" w14:textId="77777777" w:rsidR="003F3888" w:rsidRPr="00857246" w:rsidRDefault="00E92503" w:rsidP="00FB74DD">
      <w:pPr>
        <w:spacing w:line="360" w:lineRule="auto"/>
      </w:pPr>
      <w:r w:rsidRPr="00857246">
        <w:t>LAW OFFICE OF KERRY E. MCGRATH</w:t>
      </w:r>
    </w:p>
    <w:p w14:paraId="175A4155" w14:textId="77777777" w:rsidR="003F3888" w:rsidRPr="00857246" w:rsidRDefault="003F3888" w:rsidP="00FB74DD">
      <w:pPr>
        <w:spacing w:line="360" w:lineRule="auto"/>
      </w:pPr>
    </w:p>
    <w:p w14:paraId="7C891392" w14:textId="77777777" w:rsidR="003F3888" w:rsidRPr="00857246" w:rsidRDefault="003F3888" w:rsidP="00FB74DD">
      <w:pPr>
        <w:spacing w:line="360" w:lineRule="auto"/>
      </w:pPr>
      <w:r w:rsidRPr="00857246">
        <w:t>_______________________________</w:t>
      </w:r>
    </w:p>
    <w:p w14:paraId="31C0C2FF" w14:textId="77777777" w:rsidR="00A95145" w:rsidRPr="00857246" w:rsidRDefault="00A95145" w:rsidP="00FB74DD">
      <w:r w:rsidRPr="00857246">
        <w:t>Kerry E. McGrath</w:t>
      </w:r>
    </w:p>
    <w:p w14:paraId="4B058D53" w14:textId="77777777" w:rsidR="00A95145" w:rsidRPr="00857246" w:rsidRDefault="00A95145" w:rsidP="00FB74DD">
      <w:r w:rsidRPr="00857246">
        <w:t>Georgia State Bar No. 493113</w:t>
      </w:r>
    </w:p>
    <w:p w14:paraId="2F0B7714" w14:textId="77777777" w:rsidR="003F3888" w:rsidRPr="00857246" w:rsidRDefault="006208B9" w:rsidP="00FB74DD">
      <w:r w:rsidRPr="00857246">
        <w:t>1100 Spring Street NW, Suite 760</w:t>
      </w:r>
    </w:p>
    <w:p w14:paraId="65E41082" w14:textId="77777777" w:rsidR="006208B9" w:rsidRPr="00857246" w:rsidRDefault="006208B9" w:rsidP="00FB74DD">
      <w:r w:rsidRPr="00857246">
        <w:t>Atlanta, GA 30309</w:t>
      </w:r>
    </w:p>
    <w:p w14:paraId="795A27AF" w14:textId="77777777" w:rsidR="003F3888" w:rsidRPr="00857246" w:rsidRDefault="003F3888" w:rsidP="00FB74DD">
      <w:r w:rsidRPr="00857246">
        <w:t>404-</w:t>
      </w:r>
      <w:r w:rsidR="006208B9" w:rsidRPr="00857246">
        <w:t>377-6600</w:t>
      </w:r>
      <w:r w:rsidR="00E92503" w:rsidRPr="00857246">
        <w:t xml:space="preserve"> (phone)</w:t>
      </w:r>
    </w:p>
    <w:p w14:paraId="12B16A53" w14:textId="77777777" w:rsidR="00A63F39" w:rsidRPr="00857246" w:rsidRDefault="006208B9" w:rsidP="00A63F39">
      <w:pPr>
        <w:rPr>
          <w:b/>
        </w:rPr>
      </w:pPr>
      <w:r w:rsidRPr="00857246">
        <w:t>888-517-4287</w:t>
      </w:r>
      <w:r w:rsidR="00E92503" w:rsidRPr="00857246">
        <w:t xml:space="preserve"> (fax)</w:t>
      </w:r>
      <w:r w:rsidR="00A63F39" w:rsidRPr="00857246">
        <w:rPr>
          <w:b/>
        </w:rPr>
        <w:t xml:space="preserve"> </w:t>
      </w:r>
    </w:p>
    <w:p w14:paraId="3B48AE78" w14:textId="77777777" w:rsidR="003F3888" w:rsidRPr="00857246" w:rsidRDefault="003F3888" w:rsidP="00FB74DD">
      <w:pPr>
        <w:jc w:val="center"/>
      </w:pPr>
      <w:r w:rsidRPr="00857246">
        <w:rPr>
          <w:b/>
        </w:rPr>
        <w:t>CERTIFICATE OF SERVICE</w:t>
      </w:r>
    </w:p>
    <w:p w14:paraId="6E5A13E6" w14:textId="77777777" w:rsidR="005A04BE" w:rsidRPr="00857246" w:rsidRDefault="005A04BE" w:rsidP="00FB74DD">
      <w:r w:rsidRPr="00857246">
        <w:t>I hereby certify that the forg</w:t>
      </w:r>
      <w:r w:rsidR="0018181C">
        <w:t>oing Complaint For Declaratory a</w:t>
      </w:r>
      <w:r w:rsidRPr="00857246">
        <w:t xml:space="preserve">nd Injunctive Relief; Petition For Naturalization was served by </w:t>
      </w:r>
      <w:r w:rsidRPr="00F170FC">
        <w:rPr>
          <w:highlight w:val="yellow"/>
        </w:rPr>
        <w:t>Certified Mail, Postage Pre-Paid</w:t>
      </w:r>
      <w:r w:rsidRPr="00857246">
        <w:t xml:space="preserve"> on:</w:t>
      </w:r>
    </w:p>
    <w:p w14:paraId="10BA4463" w14:textId="77777777" w:rsidR="005A04BE" w:rsidRPr="00857246" w:rsidRDefault="005A04BE" w:rsidP="00FB74DD"/>
    <w:p w14:paraId="54DE37BF" w14:textId="77777777" w:rsidR="00741E2D" w:rsidRPr="00857246" w:rsidRDefault="00741E2D" w:rsidP="00FB74DD">
      <w:r w:rsidRPr="00857246">
        <w:t>United States Attorney’s Office</w:t>
      </w:r>
    </w:p>
    <w:p w14:paraId="6C0D738D" w14:textId="77777777" w:rsidR="00741E2D" w:rsidRPr="00857246" w:rsidRDefault="003327F4" w:rsidP="00FB74DD">
      <w:r w:rsidRPr="00857246">
        <w:t>75</w:t>
      </w:r>
      <w:r w:rsidR="00457D3D" w:rsidRPr="00857246">
        <w:t xml:space="preserve"> Spring Street</w:t>
      </w:r>
      <w:r w:rsidR="00FB66EF" w:rsidRPr="00857246">
        <w:t>, SW, Suite 600</w:t>
      </w:r>
    </w:p>
    <w:p w14:paraId="5B16C7E8" w14:textId="77777777" w:rsidR="00741E2D" w:rsidRPr="00857246" w:rsidRDefault="00741E2D" w:rsidP="00FB74DD">
      <w:r w:rsidRPr="00857246">
        <w:t>Atlanta, GA 30303</w:t>
      </w:r>
    </w:p>
    <w:p w14:paraId="13FFE77A" w14:textId="77777777" w:rsidR="0013459A" w:rsidRPr="00857246" w:rsidRDefault="0013459A" w:rsidP="00FB74DD"/>
    <w:p w14:paraId="5B5FDEC7" w14:textId="77777777" w:rsidR="001F2940" w:rsidRPr="0018181C" w:rsidRDefault="00FB66EF" w:rsidP="00FB74DD">
      <w:pPr>
        <w:rPr>
          <w:highlight w:val="yellow"/>
        </w:rPr>
      </w:pPr>
      <w:r w:rsidRPr="0018181C">
        <w:rPr>
          <w:highlight w:val="yellow"/>
        </w:rPr>
        <w:t>Paul Onyango</w:t>
      </w:r>
    </w:p>
    <w:p w14:paraId="07F25F9F" w14:textId="77777777" w:rsidR="008835A2" w:rsidRPr="00F170FC" w:rsidRDefault="003A23B6" w:rsidP="00FB74DD">
      <w:r w:rsidRPr="00F170FC">
        <w:t>Dir</w:t>
      </w:r>
      <w:r w:rsidR="008835A2" w:rsidRPr="00F170FC">
        <w:t xml:space="preserve">ector of the </w:t>
      </w:r>
      <w:r w:rsidR="00F170FC" w:rsidRPr="00F170FC">
        <w:t>Vermont Service Center</w:t>
      </w:r>
    </w:p>
    <w:p w14:paraId="784B1CBE" w14:textId="77777777" w:rsidR="00F170FC" w:rsidRPr="00F170FC" w:rsidRDefault="00F170FC" w:rsidP="00F170FC">
      <w:r w:rsidRPr="00F170FC">
        <w:t>Unites States Citizenship and Immigration Services</w:t>
      </w:r>
    </w:p>
    <w:p w14:paraId="749A97E3" w14:textId="77777777" w:rsidR="00F170FC" w:rsidRPr="00F170FC" w:rsidRDefault="00F170FC" w:rsidP="00FB74DD">
      <w:r w:rsidRPr="00F170FC">
        <w:t>75 Lower Welden</w:t>
      </w:r>
      <w:r w:rsidRPr="00F170FC">
        <w:br/>
        <w:t>St. Albans, VT 05479-0001</w:t>
      </w:r>
    </w:p>
    <w:p w14:paraId="69C1CAD6" w14:textId="77777777" w:rsidR="002A4268" w:rsidRPr="0018181C" w:rsidRDefault="002A4268" w:rsidP="00FB74DD">
      <w:pPr>
        <w:rPr>
          <w:highlight w:val="yellow"/>
        </w:rPr>
      </w:pPr>
    </w:p>
    <w:p w14:paraId="4A8F58D2" w14:textId="77777777" w:rsidR="00E178B6" w:rsidRPr="00F170FC" w:rsidRDefault="00E178B6" w:rsidP="00FB74DD">
      <w:pPr>
        <w:rPr>
          <w:bCs/>
          <w:color w:val="222222"/>
          <w:shd w:val="clear" w:color="auto" w:fill="FFFFFF"/>
        </w:rPr>
      </w:pPr>
      <w:r w:rsidRPr="00F170FC">
        <w:rPr>
          <w:bCs/>
          <w:color w:val="222222"/>
          <w:shd w:val="clear" w:color="auto" w:fill="FFFFFF"/>
        </w:rPr>
        <w:t>Elaine Duke</w:t>
      </w:r>
    </w:p>
    <w:p w14:paraId="784F4B66" w14:textId="77777777" w:rsidR="00E178B6" w:rsidRPr="00F170FC" w:rsidRDefault="00E178B6" w:rsidP="00FB74DD">
      <w:r w:rsidRPr="00F170FC">
        <w:rPr>
          <w:bCs/>
          <w:color w:val="222222"/>
          <w:shd w:val="clear" w:color="auto" w:fill="FFFFFF"/>
        </w:rPr>
        <w:t xml:space="preserve">Acting </w:t>
      </w:r>
      <w:r w:rsidR="00D3488A" w:rsidRPr="00F170FC">
        <w:t xml:space="preserve">Secretary </w:t>
      </w:r>
    </w:p>
    <w:p w14:paraId="150C8377" w14:textId="77777777" w:rsidR="00D3488A" w:rsidRPr="00F170FC" w:rsidRDefault="00D3488A" w:rsidP="00FB74DD">
      <w:r w:rsidRPr="00F170FC">
        <w:t>Department of Homeland Security</w:t>
      </w:r>
    </w:p>
    <w:p w14:paraId="1C1C2601" w14:textId="77777777" w:rsidR="00D3488A" w:rsidRPr="00F170FC" w:rsidRDefault="00D3488A" w:rsidP="00FB74DD">
      <w:r w:rsidRPr="00F170FC">
        <w:t>Washington, DC 205</w:t>
      </w:r>
      <w:r w:rsidR="00FB66EF" w:rsidRPr="00F170FC">
        <w:t>28</w:t>
      </w:r>
    </w:p>
    <w:p w14:paraId="7EEAA98F" w14:textId="77777777" w:rsidR="00E178B6" w:rsidRDefault="00E178B6" w:rsidP="00FB74DD">
      <w:pPr>
        <w:rPr>
          <w:highlight w:val="yellow"/>
        </w:rPr>
      </w:pPr>
    </w:p>
    <w:p w14:paraId="0B77D1CE" w14:textId="77777777" w:rsidR="00E178B6" w:rsidRPr="00E178B6" w:rsidRDefault="00E178B6" w:rsidP="00FB74DD">
      <w:r w:rsidRPr="00E178B6">
        <w:t>James McCament</w:t>
      </w:r>
    </w:p>
    <w:p w14:paraId="0EB8933F" w14:textId="77777777" w:rsidR="00457D3D" w:rsidRPr="00E178B6" w:rsidRDefault="00E178B6" w:rsidP="00FB74DD">
      <w:r w:rsidRPr="00E178B6">
        <w:t xml:space="preserve">Acting </w:t>
      </w:r>
      <w:r w:rsidR="006E29FA" w:rsidRPr="00E178B6">
        <w:t xml:space="preserve">Director, </w:t>
      </w:r>
      <w:r w:rsidR="00F170FC">
        <w:t xml:space="preserve">United States </w:t>
      </w:r>
      <w:r w:rsidR="00457D3D" w:rsidRPr="00E178B6">
        <w:t>Citizenship and Immigration Services</w:t>
      </w:r>
    </w:p>
    <w:p w14:paraId="59F58F55" w14:textId="77777777" w:rsidR="008835A2" w:rsidRPr="00E178B6" w:rsidRDefault="008835A2" w:rsidP="00FB74DD">
      <w:r w:rsidRPr="00E178B6">
        <w:t>Department of Homeland Security</w:t>
      </w:r>
    </w:p>
    <w:p w14:paraId="3C88999A" w14:textId="77777777" w:rsidR="002B6030" w:rsidRPr="00E178B6" w:rsidRDefault="00FB66EF" w:rsidP="00FB74DD">
      <w:r w:rsidRPr="00E178B6">
        <w:t>245</w:t>
      </w:r>
      <w:r w:rsidR="002B6030" w:rsidRPr="00E178B6">
        <w:t xml:space="preserve"> Murray Lane</w:t>
      </w:r>
      <w:r w:rsidRPr="00E178B6">
        <w:t xml:space="preserve"> SW</w:t>
      </w:r>
    </w:p>
    <w:p w14:paraId="5F798E19" w14:textId="77777777" w:rsidR="0045110B" w:rsidRPr="00E178B6" w:rsidRDefault="008835A2" w:rsidP="00FB74DD">
      <w:r w:rsidRPr="00E178B6">
        <w:t>Washington, DC 20528</w:t>
      </w:r>
    </w:p>
    <w:p w14:paraId="554D372A" w14:textId="77777777" w:rsidR="00623609" w:rsidRPr="00E178B6" w:rsidRDefault="00623609" w:rsidP="00FB74DD"/>
    <w:p w14:paraId="0E4A172F" w14:textId="77777777" w:rsidR="006E29FA" w:rsidRPr="00E178B6" w:rsidRDefault="00E178B6" w:rsidP="00FB74DD">
      <w:r w:rsidRPr="00E178B6">
        <w:t>Jeff Sessions,</w:t>
      </w:r>
      <w:r w:rsidR="003A0C23" w:rsidRPr="00E178B6">
        <w:t xml:space="preserve"> </w:t>
      </w:r>
      <w:r w:rsidR="0045110B" w:rsidRPr="00E178B6">
        <w:t xml:space="preserve">Attorney General </w:t>
      </w:r>
    </w:p>
    <w:p w14:paraId="4B682025" w14:textId="77777777" w:rsidR="0045110B" w:rsidRPr="00E178B6" w:rsidRDefault="0045110B" w:rsidP="00FB74DD">
      <w:r w:rsidRPr="00E178B6">
        <w:t>US Department of Justice</w:t>
      </w:r>
    </w:p>
    <w:p w14:paraId="74A5FC83" w14:textId="77777777" w:rsidR="003A0C23" w:rsidRPr="00E178B6" w:rsidRDefault="003A0C23" w:rsidP="00FB74DD">
      <w:r w:rsidRPr="00E178B6">
        <w:t>950 Pennsylvania Avenue, NW</w:t>
      </w:r>
    </w:p>
    <w:p w14:paraId="1ED51BF6" w14:textId="77777777" w:rsidR="003A0C23" w:rsidRDefault="003A0C23" w:rsidP="00FB74DD">
      <w:r w:rsidRPr="00E178B6">
        <w:t>Washington, DC 20530</w:t>
      </w:r>
      <w:r w:rsidR="006E29FA" w:rsidRPr="00E178B6">
        <w:t>-0001</w:t>
      </w:r>
      <w:r w:rsidRPr="00857246">
        <w:t xml:space="preserve"> </w:t>
      </w:r>
    </w:p>
    <w:p w14:paraId="709E7545" w14:textId="77777777" w:rsidR="00F170FC" w:rsidRDefault="00F170FC" w:rsidP="00FB74DD"/>
    <w:p w14:paraId="0A05CE28" w14:textId="77777777" w:rsidR="00F170FC" w:rsidRPr="00857246" w:rsidRDefault="00F170FC" w:rsidP="00FB74DD"/>
    <w:p w14:paraId="1BC29233" w14:textId="77777777" w:rsidR="00457D3D" w:rsidRPr="00857246" w:rsidRDefault="00457D3D" w:rsidP="00FB74DD"/>
    <w:p w14:paraId="126F74D0" w14:textId="77777777" w:rsidR="003F3888" w:rsidRPr="00857246" w:rsidRDefault="003F3888" w:rsidP="00FB74DD"/>
    <w:p w14:paraId="58E11193" w14:textId="77777777" w:rsidR="003F3888" w:rsidRPr="00857246" w:rsidRDefault="003F3888" w:rsidP="00FB74DD">
      <w:r w:rsidRPr="00857246">
        <w:t>___________________________</w:t>
      </w:r>
    </w:p>
    <w:p w14:paraId="4D6C0F37" w14:textId="77777777" w:rsidR="003F3888" w:rsidRPr="00857246" w:rsidRDefault="003F3888" w:rsidP="00FB74DD">
      <w:r w:rsidRPr="00857246">
        <w:t>Kerry E. McGrath</w:t>
      </w:r>
    </w:p>
    <w:p w14:paraId="45909084" w14:textId="77777777" w:rsidR="00A95145" w:rsidRPr="00857246" w:rsidRDefault="00A95145" w:rsidP="00FB74DD">
      <w:r w:rsidRPr="00857246">
        <w:t>Ga. Bar No. 493113</w:t>
      </w:r>
    </w:p>
    <w:p w14:paraId="5604E222" w14:textId="77777777" w:rsidR="00A247D7" w:rsidRPr="00857246" w:rsidRDefault="00A247D7" w:rsidP="00FB74DD">
      <w:r w:rsidRPr="00857246">
        <w:t>1100 Spring Street NW, Suite 760</w:t>
      </w:r>
    </w:p>
    <w:p w14:paraId="14640573" w14:textId="77777777" w:rsidR="00A247D7" w:rsidRPr="00857246" w:rsidRDefault="00A247D7" w:rsidP="00FB74DD">
      <w:r w:rsidRPr="00857246">
        <w:t>Atlanta, GA 30309</w:t>
      </w:r>
    </w:p>
    <w:p w14:paraId="5C31D11C" w14:textId="77777777" w:rsidR="00A247D7" w:rsidRPr="00857246" w:rsidRDefault="00A247D7" w:rsidP="00FB74DD">
      <w:r w:rsidRPr="00857246">
        <w:t>404-377-6600 (phone)</w:t>
      </w:r>
    </w:p>
    <w:p w14:paraId="7E30122F" w14:textId="77777777" w:rsidR="006E29FA" w:rsidRPr="00857246" w:rsidRDefault="00A247D7" w:rsidP="00FB74DD">
      <w:r w:rsidRPr="00857246">
        <w:t>888-517-4287 (fax)</w:t>
      </w:r>
    </w:p>
    <w:sectPr w:rsidR="006E29FA" w:rsidRPr="00857246" w:rsidSect="00AE4863">
      <w:footerReference w:type="even" r:id="rId9"/>
      <w:footerReference w:type="default" r:id="rId10"/>
      <w:pgSz w:w="12240" w:h="15840"/>
      <w:pgMar w:top="1440" w:right="1440" w:bottom="1440" w:left="1440" w:header="0" w:footer="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FA01D0" w15:done="0"/>
  <w15:commentEx w15:paraId="1024565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89DA8" w14:textId="77777777" w:rsidR="001A3725" w:rsidRDefault="001A3725">
      <w:r>
        <w:separator/>
      </w:r>
    </w:p>
  </w:endnote>
  <w:endnote w:type="continuationSeparator" w:id="0">
    <w:p w14:paraId="1CE86536" w14:textId="77777777" w:rsidR="001A3725" w:rsidRDefault="001A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71764" w14:textId="77777777" w:rsidR="00686EB5" w:rsidRDefault="00686EB5" w:rsidP="00DC4B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97EDB5" w14:textId="77777777" w:rsidR="00686EB5" w:rsidRDefault="00686EB5" w:rsidP="00686EB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3658C" w14:textId="77777777" w:rsidR="00686EB5" w:rsidRDefault="00686EB5" w:rsidP="00DC4B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7961">
      <w:rPr>
        <w:rStyle w:val="PageNumber"/>
        <w:noProof/>
      </w:rPr>
      <w:t>1</w:t>
    </w:r>
    <w:r>
      <w:rPr>
        <w:rStyle w:val="PageNumber"/>
      </w:rPr>
      <w:fldChar w:fldCharType="end"/>
    </w:r>
  </w:p>
  <w:p w14:paraId="059ED739" w14:textId="77777777" w:rsidR="00686EB5" w:rsidRDefault="00686EB5" w:rsidP="00686EB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64EE9" w14:textId="77777777" w:rsidR="001A3725" w:rsidRDefault="001A3725">
      <w:r>
        <w:separator/>
      </w:r>
    </w:p>
  </w:footnote>
  <w:footnote w:type="continuationSeparator" w:id="0">
    <w:p w14:paraId="53E48C1E" w14:textId="77777777" w:rsidR="001A3725" w:rsidRDefault="001A37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6D1"/>
    <w:multiLevelType w:val="multilevel"/>
    <w:tmpl w:val="621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616BB"/>
    <w:multiLevelType w:val="hybridMultilevel"/>
    <w:tmpl w:val="28105740"/>
    <w:lvl w:ilvl="0" w:tplc="0409000F">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2CCB1196"/>
    <w:multiLevelType w:val="multilevel"/>
    <w:tmpl w:val="A1FE3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F15F49"/>
    <w:multiLevelType w:val="hybridMultilevel"/>
    <w:tmpl w:val="F4B0B70A"/>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993C2D"/>
    <w:multiLevelType w:val="hybridMultilevel"/>
    <w:tmpl w:val="1F88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5D6040"/>
    <w:multiLevelType w:val="hybridMultilevel"/>
    <w:tmpl w:val="9FBC5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84F50C4"/>
    <w:multiLevelType w:val="hybridMultilevel"/>
    <w:tmpl w:val="0CBE377A"/>
    <w:lvl w:ilvl="0" w:tplc="08D65A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via">
    <w15:presenceInfo w15:providerId="None" w15:userId="elv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62"/>
    <w:rsid w:val="00004C26"/>
    <w:rsid w:val="0004362F"/>
    <w:rsid w:val="00047EF8"/>
    <w:rsid w:val="00061E52"/>
    <w:rsid w:val="00087650"/>
    <w:rsid w:val="000968DC"/>
    <w:rsid w:val="000A6E00"/>
    <w:rsid w:val="000D5C6D"/>
    <w:rsid w:val="000E64B2"/>
    <w:rsid w:val="00113F32"/>
    <w:rsid w:val="0013459A"/>
    <w:rsid w:val="00171226"/>
    <w:rsid w:val="001746A1"/>
    <w:rsid w:val="00180797"/>
    <w:rsid w:val="0018181C"/>
    <w:rsid w:val="00182E39"/>
    <w:rsid w:val="00186FEC"/>
    <w:rsid w:val="001A3725"/>
    <w:rsid w:val="001A5D8E"/>
    <w:rsid w:val="001C1403"/>
    <w:rsid w:val="001E2D30"/>
    <w:rsid w:val="001F2940"/>
    <w:rsid w:val="002471C3"/>
    <w:rsid w:val="00251604"/>
    <w:rsid w:val="00275E45"/>
    <w:rsid w:val="002906E7"/>
    <w:rsid w:val="002A285F"/>
    <w:rsid w:val="002A4268"/>
    <w:rsid w:val="002B6030"/>
    <w:rsid w:val="002B6F69"/>
    <w:rsid w:val="002B7961"/>
    <w:rsid w:val="002B7A67"/>
    <w:rsid w:val="003047F9"/>
    <w:rsid w:val="00315191"/>
    <w:rsid w:val="00316D77"/>
    <w:rsid w:val="003327F4"/>
    <w:rsid w:val="00341562"/>
    <w:rsid w:val="00343781"/>
    <w:rsid w:val="00361E69"/>
    <w:rsid w:val="003A0C23"/>
    <w:rsid w:val="003A23B6"/>
    <w:rsid w:val="003B0689"/>
    <w:rsid w:val="003B3EC8"/>
    <w:rsid w:val="003B4256"/>
    <w:rsid w:val="003D1EB4"/>
    <w:rsid w:val="003E4F18"/>
    <w:rsid w:val="003F1554"/>
    <w:rsid w:val="003F3888"/>
    <w:rsid w:val="004013EA"/>
    <w:rsid w:val="0040669A"/>
    <w:rsid w:val="00421012"/>
    <w:rsid w:val="00425F4D"/>
    <w:rsid w:val="00430371"/>
    <w:rsid w:val="00436115"/>
    <w:rsid w:val="0043647C"/>
    <w:rsid w:val="00441555"/>
    <w:rsid w:val="00441739"/>
    <w:rsid w:val="00447B3C"/>
    <w:rsid w:val="0045110B"/>
    <w:rsid w:val="00457D3D"/>
    <w:rsid w:val="004A2199"/>
    <w:rsid w:val="004B42F7"/>
    <w:rsid w:val="004B6631"/>
    <w:rsid w:val="004B6F90"/>
    <w:rsid w:val="004C3797"/>
    <w:rsid w:val="004F1887"/>
    <w:rsid w:val="0051636E"/>
    <w:rsid w:val="00552EFA"/>
    <w:rsid w:val="00553B7E"/>
    <w:rsid w:val="00557262"/>
    <w:rsid w:val="00557530"/>
    <w:rsid w:val="00583801"/>
    <w:rsid w:val="00591047"/>
    <w:rsid w:val="005A04BE"/>
    <w:rsid w:val="005A5852"/>
    <w:rsid w:val="005C0BDE"/>
    <w:rsid w:val="00614953"/>
    <w:rsid w:val="006208B9"/>
    <w:rsid w:val="00621000"/>
    <w:rsid w:val="00623609"/>
    <w:rsid w:val="0062667D"/>
    <w:rsid w:val="00631B5E"/>
    <w:rsid w:val="006451EE"/>
    <w:rsid w:val="00651187"/>
    <w:rsid w:val="00670CFA"/>
    <w:rsid w:val="006718A1"/>
    <w:rsid w:val="006841DB"/>
    <w:rsid w:val="00685F41"/>
    <w:rsid w:val="00686EB5"/>
    <w:rsid w:val="00695B9F"/>
    <w:rsid w:val="00696368"/>
    <w:rsid w:val="006E29FA"/>
    <w:rsid w:val="006F19FC"/>
    <w:rsid w:val="006F1E7C"/>
    <w:rsid w:val="006F346C"/>
    <w:rsid w:val="006F5B45"/>
    <w:rsid w:val="00707983"/>
    <w:rsid w:val="007115D7"/>
    <w:rsid w:val="00727B2F"/>
    <w:rsid w:val="00741E2D"/>
    <w:rsid w:val="00742B87"/>
    <w:rsid w:val="00752E20"/>
    <w:rsid w:val="007541EF"/>
    <w:rsid w:val="00784599"/>
    <w:rsid w:val="00786D78"/>
    <w:rsid w:val="00787543"/>
    <w:rsid w:val="007A1443"/>
    <w:rsid w:val="007A493D"/>
    <w:rsid w:val="007A75F5"/>
    <w:rsid w:val="007C0BA0"/>
    <w:rsid w:val="007C7052"/>
    <w:rsid w:val="007D2535"/>
    <w:rsid w:val="007F3862"/>
    <w:rsid w:val="00824A89"/>
    <w:rsid w:val="008411BD"/>
    <w:rsid w:val="00842E3E"/>
    <w:rsid w:val="00852785"/>
    <w:rsid w:val="00857246"/>
    <w:rsid w:val="008835A2"/>
    <w:rsid w:val="00890FB1"/>
    <w:rsid w:val="00894E03"/>
    <w:rsid w:val="008B3D86"/>
    <w:rsid w:val="008B737C"/>
    <w:rsid w:val="008E2551"/>
    <w:rsid w:val="008E7F89"/>
    <w:rsid w:val="0092052E"/>
    <w:rsid w:val="0092719A"/>
    <w:rsid w:val="00940748"/>
    <w:rsid w:val="00946A97"/>
    <w:rsid w:val="00953564"/>
    <w:rsid w:val="00953C5F"/>
    <w:rsid w:val="00954138"/>
    <w:rsid w:val="0096099E"/>
    <w:rsid w:val="00966881"/>
    <w:rsid w:val="0099561A"/>
    <w:rsid w:val="009A7AEF"/>
    <w:rsid w:val="00A05166"/>
    <w:rsid w:val="00A209BF"/>
    <w:rsid w:val="00A2179C"/>
    <w:rsid w:val="00A247D7"/>
    <w:rsid w:val="00A31CDB"/>
    <w:rsid w:val="00A4551F"/>
    <w:rsid w:val="00A5046C"/>
    <w:rsid w:val="00A553D7"/>
    <w:rsid w:val="00A61563"/>
    <w:rsid w:val="00A62C9D"/>
    <w:rsid w:val="00A63F39"/>
    <w:rsid w:val="00A82353"/>
    <w:rsid w:val="00A95145"/>
    <w:rsid w:val="00AA2456"/>
    <w:rsid w:val="00AC30DA"/>
    <w:rsid w:val="00AE083D"/>
    <w:rsid w:val="00AE4863"/>
    <w:rsid w:val="00AF0249"/>
    <w:rsid w:val="00B01348"/>
    <w:rsid w:val="00B17955"/>
    <w:rsid w:val="00B3549C"/>
    <w:rsid w:val="00B46636"/>
    <w:rsid w:val="00B603EF"/>
    <w:rsid w:val="00B636C1"/>
    <w:rsid w:val="00B817F9"/>
    <w:rsid w:val="00B94BA4"/>
    <w:rsid w:val="00BB00FF"/>
    <w:rsid w:val="00BB487C"/>
    <w:rsid w:val="00BC2A0A"/>
    <w:rsid w:val="00BE6084"/>
    <w:rsid w:val="00BF1E65"/>
    <w:rsid w:val="00BF347D"/>
    <w:rsid w:val="00BF41FF"/>
    <w:rsid w:val="00C11EA0"/>
    <w:rsid w:val="00C63116"/>
    <w:rsid w:val="00C76E22"/>
    <w:rsid w:val="00C874B3"/>
    <w:rsid w:val="00CA2E32"/>
    <w:rsid w:val="00CA726E"/>
    <w:rsid w:val="00CC575B"/>
    <w:rsid w:val="00CD74F7"/>
    <w:rsid w:val="00CF01BA"/>
    <w:rsid w:val="00CF151E"/>
    <w:rsid w:val="00CF2735"/>
    <w:rsid w:val="00D20CB4"/>
    <w:rsid w:val="00D3488A"/>
    <w:rsid w:val="00D3611B"/>
    <w:rsid w:val="00D521F0"/>
    <w:rsid w:val="00D54ACD"/>
    <w:rsid w:val="00D5630A"/>
    <w:rsid w:val="00D64887"/>
    <w:rsid w:val="00D771B5"/>
    <w:rsid w:val="00D776B3"/>
    <w:rsid w:val="00D77DE1"/>
    <w:rsid w:val="00D8267E"/>
    <w:rsid w:val="00D97B2C"/>
    <w:rsid w:val="00DD0F05"/>
    <w:rsid w:val="00DE485B"/>
    <w:rsid w:val="00DF7C77"/>
    <w:rsid w:val="00E16FC3"/>
    <w:rsid w:val="00E178B6"/>
    <w:rsid w:val="00E265B3"/>
    <w:rsid w:val="00E33892"/>
    <w:rsid w:val="00E363A9"/>
    <w:rsid w:val="00E378B4"/>
    <w:rsid w:val="00E42BE4"/>
    <w:rsid w:val="00E42F03"/>
    <w:rsid w:val="00E531EF"/>
    <w:rsid w:val="00E6261E"/>
    <w:rsid w:val="00E92503"/>
    <w:rsid w:val="00E94058"/>
    <w:rsid w:val="00EC7727"/>
    <w:rsid w:val="00EE1D23"/>
    <w:rsid w:val="00EF2107"/>
    <w:rsid w:val="00EF7049"/>
    <w:rsid w:val="00F055A8"/>
    <w:rsid w:val="00F170FC"/>
    <w:rsid w:val="00F17477"/>
    <w:rsid w:val="00F3762E"/>
    <w:rsid w:val="00F4001A"/>
    <w:rsid w:val="00F578F2"/>
    <w:rsid w:val="00F95589"/>
    <w:rsid w:val="00FB27B2"/>
    <w:rsid w:val="00FB66EF"/>
    <w:rsid w:val="00FB74DD"/>
    <w:rsid w:val="00FC0087"/>
    <w:rsid w:val="00FE69B3"/>
    <w:rsid w:val="00FF2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A32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503"/>
    <w:rPr>
      <w:sz w:val="24"/>
      <w:szCs w:val="24"/>
    </w:rPr>
  </w:style>
  <w:style w:type="paragraph" w:styleId="Heading2">
    <w:name w:val="heading 2"/>
    <w:basedOn w:val="Normal"/>
    <w:next w:val="Normal"/>
    <w:link w:val="Heading2Char"/>
    <w:uiPriority w:val="9"/>
    <w:semiHidden/>
    <w:unhideWhenUsed/>
    <w:qFormat/>
    <w:rsid w:val="00BF41FF"/>
    <w:pPr>
      <w:keepNext/>
      <w:keepLines/>
      <w:spacing w:before="40"/>
      <w:outlineLvl w:val="1"/>
    </w:pPr>
    <w:rPr>
      <w:rFonts w:asciiTheme="majorHAnsi" w:eastAsiaTheme="majorEastAsia" w:hAnsiTheme="majorHAnsi" w:cstheme="majorBidi"/>
      <w:color w:val="C49A00" w:themeColor="accent1" w:themeShade="BF"/>
      <w:sz w:val="26"/>
      <w:szCs w:val="26"/>
    </w:rPr>
  </w:style>
  <w:style w:type="paragraph" w:styleId="Heading3">
    <w:name w:val="heading 3"/>
    <w:basedOn w:val="Normal"/>
    <w:link w:val="Heading3Char"/>
    <w:uiPriority w:val="9"/>
    <w:qFormat/>
    <w:rsid w:val="00BF41F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64B2"/>
    <w:pPr>
      <w:tabs>
        <w:tab w:val="center" w:pos="4320"/>
        <w:tab w:val="right" w:pos="8640"/>
      </w:tabs>
    </w:pPr>
  </w:style>
  <w:style w:type="paragraph" w:styleId="Footer">
    <w:name w:val="footer"/>
    <w:basedOn w:val="Normal"/>
    <w:rsid w:val="000E64B2"/>
    <w:pPr>
      <w:tabs>
        <w:tab w:val="center" w:pos="4320"/>
        <w:tab w:val="right" w:pos="8640"/>
      </w:tabs>
    </w:pPr>
  </w:style>
  <w:style w:type="character" w:styleId="PageNumber">
    <w:name w:val="page number"/>
    <w:basedOn w:val="DefaultParagraphFont"/>
    <w:rsid w:val="00824A89"/>
  </w:style>
  <w:style w:type="paragraph" w:styleId="BalloonText">
    <w:name w:val="Balloon Text"/>
    <w:basedOn w:val="Normal"/>
    <w:semiHidden/>
    <w:rsid w:val="00A95145"/>
    <w:rPr>
      <w:rFonts w:ascii="Tahoma" w:hAnsi="Tahoma" w:cs="Tahoma"/>
      <w:sz w:val="16"/>
      <w:szCs w:val="16"/>
    </w:rPr>
  </w:style>
  <w:style w:type="paragraph" w:styleId="ListParagraph">
    <w:name w:val="List Paragraph"/>
    <w:basedOn w:val="Normal"/>
    <w:uiPriority w:val="34"/>
    <w:qFormat/>
    <w:rsid w:val="008B3D86"/>
    <w:pPr>
      <w:ind w:left="720"/>
      <w:contextualSpacing/>
    </w:pPr>
  </w:style>
  <w:style w:type="character" w:styleId="CommentReference">
    <w:name w:val="annotation reference"/>
    <w:basedOn w:val="DefaultParagraphFont"/>
    <w:uiPriority w:val="99"/>
    <w:semiHidden/>
    <w:unhideWhenUsed/>
    <w:rsid w:val="007C7052"/>
    <w:rPr>
      <w:sz w:val="16"/>
      <w:szCs w:val="16"/>
    </w:rPr>
  </w:style>
  <w:style w:type="paragraph" w:styleId="CommentText">
    <w:name w:val="annotation text"/>
    <w:basedOn w:val="Normal"/>
    <w:link w:val="CommentTextChar"/>
    <w:uiPriority w:val="99"/>
    <w:semiHidden/>
    <w:unhideWhenUsed/>
    <w:rsid w:val="007C7052"/>
    <w:rPr>
      <w:sz w:val="20"/>
      <w:szCs w:val="20"/>
    </w:rPr>
  </w:style>
  <w:style w:type="character" w:customStyle="1" w:styleId="CommentTextChar">
    <w:name w:val="Comment Text Char"/>
    <w:basedOn w:val="DefaultParagraphFont"/>
    <w:link w:val="CommentText"/>
    <w:uiPriority w:val="99"/>
    <w:semiHidden/>
    <w:rsid w:val="007C7052"/>
  </w:style>
  <w:style w:type="paragraph" w:styleId="CommentSubject">
    <w:name w:val="annotation subject"/>
    <w:basedOn w:val="CommentText"/>
    <w:next w:val="CommentText"/>
    <w:link w:val="CommentSubjectChar"/>
    <w:uiPriority w:val="99"/>
    <w:semiHidden/>
    <w:unhideWhenUsed/>
    <w:rsid w:val="007C7052"/>
    <w:rPr>
      <w:b/>
      <w:bCs/>
    </w:rPr>
  </w:style>
  <w:style w:type="character" w:customStyle="1" w:styleId="CommentSubjectChar">
    <w:name w:val="Comment Subject Char"/>
    <w:basedOn w:val="CommentTextChar"/>
    <w:link w:val="CommentSubject"/>
    <w:uiPriority w:val="99"/>
    <w:semiHidden/>
    <w:rsid w:val="007C7052"/>
    <w:rPr>
      <w:b/>
      <w:bCs/>
    </w:rPr>
  </w:style>
  <w:style w:type="character" w:styleId="Hyperlink">
    <w:name w:val="Hyperlink"/>
    <w:basedOn w:val="DefaultParagraphFont"/>
    <w:uiPriority w:val="99"/>
    <w:unhideWhenUsed/>
    <w:rsid w:val="00E178B6"/>
    <w:rPr>
      <w:color w:val="2998E3" w:themeColor="hyperlink"/>
      <w:u w:val="single"/>
    </w:rPr>
  </w:style>
  <w:style w:type="character" w:customStyle="1" w:styleId="Heading3Char">
    <w:name w:val="Heading 3 Char"/>
    <w:basedOn w:val="DefaultParagraphFont"/>
    <w:link w:val="Heading3"/>
    <w:uiPriority w:val="9"/>
    <w:rsid w:val="00BF41FF"/>
    <w:rPr>
      <w:b/>
      <w:bCs/>
      <w:sz w:val="27"/>
      <w:szCs w:val="27"/>
    </w:rPr>
  </w:style>
  <w:style w:type="paragraph" w:styleId="NormalWeb">
    <w:name w:val="Normal (Web)"/>
    <w:basedOn w:val="Normal"/>
    <w:uiPriority w:val="99"/>
    <w:semiHidden/>
    <w:unhideWhenUsed/>
    <w:rsid w:val="00BF41FF"/>
    <w:pPr>
      <w:spacing w:before="100" w:beforeAutospacing="1" w:after="100" w:afterAutospacing="1"/>
    </w:pPr>
  </w:style>
  <w:style w:type="character" w:customStyle="1" w:styleId="Heading2Char">
    <w:name w:val="Heading 2 Char"/>
    <w:basedOn w:val="DefaultParagraphFont"/>
    <w:link w:val="Heading2"/>
    <w:uiPriority w:val="9"/>
    <w:semiHidden/>
    <w:rsid w:val="00BF41FF"/>
    <w:rPr>
      <w:rFonts w:asciiTheme="majorHAnsi" w:eastAsiaTheme="majorEastAsia" w:hAnsiTheme="majorHAnsi" w:cstheme="majorBidi"/>
      <w:color w:val="C49A00"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503"/>
    <w:rPr>
      <w:sz w:val="24"/>
      <w:szCs w:val="24"/>
    </w:rPr>
  </w:style>
  <w:style w:type="paragraph" w:styleId="Heading2">
    <w:name w:val="heading 2"/>
    <w:basedOn w:val="Normal"/>
    <w:next w:val="Normal"/>
    <w:link w:val="Heading2Char"/>
    <w:uiPriority w:val="9"/>
    <w:semiHidden/>
    <w:unhideWhenUsed/>
    <w:qFormat/>
    <w:rsid w:val="00BF41FF"/>
    <w:pPr>
      <w:keepNext/>
      <w:keepLines/>
      <w:spacing w:before="40"/>
      <w:outlineLvl w:val="1"/>
    </w:pPr>
    <w:rPr>
      <w:rFonts w:asciiTheme="majorHAnsi" w:eastAsiaTheme="majorEastAsia" w:hAnsiTheme="majorHAnsi" w:cstheme="majorBidi"/>
      <w:color w:val="C49A00" w:themeColor="accent1" w:themeShade="BF"/>
      <w:sz w:val="26"/>
      <w:szCs w:val="26"/>
    </w:rPr>
  </w:style>
  <w:style w:type="paragraph" w:styleId="Heading3">
    <w:name w:val="heading 3"/>
    <w:basedOn w:val="Normal"/>
    <w:link w:val="Heading3Char"/>
    <w:uiPriority w:val="9"/>
    <w:qFormat/>
    <w:rsid w:val="00BF41F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64B2"/>
    <w:pPr>
      <w:tabs>
        <w:tab w:val="center" w:pos="4320"/>
        <w:tab w:val="right" w:pos="8640"/>
      </w:tabs>
    </w:pPr>
  </w:style>
  <w:style w:type="paragraph" w:styleId="Footer">
    <w:name w:val="footer"/>
    <w:basedOn w:val="Normal"/>
    <w:rsid w:val="000E64B2"/>
    <w:pPr>
      <w:tabs>
        <w:tab w:val="center" w:pos="4320"/>
        <w:tab w:val="right" w:pos="8640"/>
      </w:tabs>
    </w:pPr>
  </w:style>
  <w:style w:type="character" w:styleId="PageNumber">
    <w:name w:val="page number"/>
    <w:basedOn w:val="DefaultParagraphFont"/>
    <w:rsid w:val="00824A89"/>
  </w:style>
  <w:style w:type="paragraph" w:styleId="BalloonText">
    <w:name w:val="Balloon Text"/>
    <w:basedOn w:val="Normal"/>
    <w:semiHidden/>
    <w:rsid w:val="00A95145"/>
    <w:rPr>
      <w:rFonts w:ascii="Tahoma" w:hAnsi="Tahoma" w:cs="Tahoma"/>
      <w:sz w:val="16"/>
      <w:szCs w:val="16"/>
    </w:rPr>
  </w:style>
  <w:style w:type="paragraph" w:styleId="ListParagraph">
    <w:name w:val="List Paragraph"/>
    <w:basedOn w:val="Normal"/>
    <w:uiPriority w:val="34"/>
    <w:qFormat/>
    <w:rsid w:val="008B3D86"/>
    <w:pPr>
      <w:ind w:left="720"/>
      <w:contextualSpacing/>
    </w:pPr>
  </w:style>
  <w:style w:type="character" w:styleId="CommentReference">
    <w:name w:val="annotation reference"/>
    <w:basedOn w:val="DefaultParagraphFont"/>
    <w:uiPriority w:val="99"/>
    <w:semiHidden/>
    <w:unhideWhenUsed/>
    <w:rsid w:val="007C7052"/>
    <w:rPr>
      <w:sz w:val="16"/>
      <w:szCs w:val="16"/>
    </w:rPr>
  </w:style>
  <w:style w:type="paragraph" w:styleId="CommentText">
    <w:name w:val="annotation text"/>
    <w:basedOn w:val="Normal"/>
    <w:link w:val="CommentTextChar"/>
    <w:uiPriority w:val="99"/>
    <w:semiHidden/>
    <w:unhideWhenUsed/>
    <w:rsid w:val="007C7052"/>
    <w:rPr>
      <w:sz w:val="20"/>
      <w:szCs w:val="20"/>
    </w:rPr>
  </w:style>
  <w:style w:type="character" w:customStyle="1" w:styleId="CommentTextChar">
    <w:name w:val="Comment Text Char"/>
    <w:basedOn w:val="DefaultParagraphFont"/>
    <w:link w:val="CommentText"/>
    <w:uiPriority w:val="99"/>
    <w:semiHidden/>
    <w:rsid w:val="007C7052"/>
  </w:style>
  <w:style w:type="paragraph" w:styleId="CommentSubject">
    <w:name w:val="annotation subject"/>
    <w:basedOn w:val="CommentText"/>
    <w:next w:val="CommentText"/>
    <w:link w:val="CommentSubjectChar"/>
    <w:uiPriority w:val="99"/>
    <w:semiHidden/>
    <w:unhideWhenUsed/>
    <w:rsid w:val="007C7052"/>
    <w:rPr>
      <w:b/>
      <w:bCs/>
    </w:rPr>
  </w:style>
  <w:style w:type="character" w:customStyle="1" w:styleId="CommentSubjectChar">
    <w:name w:val="Comment Subject Char"/>
    <w:basedOn w:val="CommentTextChar"/>
    <w:link w:val="CommentSubject"/>
    <w:uiPriority w:val="99"/>
    <w:semiHidden/>
    <w:rsid w:val="007C7052"/>
    <w:rPr>
      <w:b/>
      <w:bCs/>
    </w:rPr>
  </w:style>
  <w:style w:type="character" w:styleId="Hyperlink">
    <w:name w:val="Hyperlink"/>
    <w:basedOn w:val="DefaultParagraphFont"/>
    <w:uiPriority w:val="99"/>
    <w:unhideWhenUsed/>
    <w:rsid w:val="00E178B6"/>
    <w:rPr>
      <w:color w:val="2998E3" w:themeColor="hyperlink"/>
      <w:u w:val="single"/>
    </w:rPr>
  </w:style>
  <w:style w:type="character" w:customStyle="1" w:styleId="Heading3Char">
    <w:name w:val="Heading 3 Char"/>
    <w:basedOn w:val="DefaultParagraphFont"/>
    <w:link w:val="Heading3"/>
    <w:uiPriority w:val="9"/>
    <w:rsid w:val="00BF41FF"/>
    <w:rPr>
      <w:b/>
      <w:bCs/>
      <w:sz w:val="27"/>
      <w:szCs w:val="27"/>
    </w:rPr>
  </w:style>
  <w:style w:type="paragraph" w:styleId="NormalWeb">
    <w:name w:val="Normal (Web)"/>
    <w:basedOn w:val="Normal"/>
    <w:uiPriority w:val="99"/>
    <w:semiHidden/>
    <w:unhideWhenUsed/>
    <w:rsid w:val="00BF41FF"/>
    <w:pPr>
      <w:spacing w:before="100" w:beforeAutospacing="1" w:after="100" w:afterAutospacing="1"/>
    </w:pPr>
  </w:style>
  <w:style w:type="character" w:customStyle="1" w:styleId="Heading2Char">
    <w:name w:val="Heading 2 Char"/>
    <w:basedOn w:val="DefaultParagraphFont"/>
    <w:link w:val="Heading2"/>
    <w:uiPriority w:val="9"/>
    <w:semiHidden/>
    <w:rsid w:val="00BF41FF"/>
    <w:rPr>
      <w:rFonts w:asciiTheme="majorHAnsi" w:eastAsiaTheme="majorEastAsia" w:hAnsiTheme="majorHAnsi" w:cstheme="majorBidi"/>
      <w:color w:val="C49A0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540250">
      <w:bodyDiv w:val="1"/>
      <w:marLeft w:val="0"/>
      <w:marRight w:val="0"/>
      <w:marTop w:val="0"/>
      <w:marBottom w:val="0"/>
      <w:divBdr>
        <w:top w:val="none" w:sz="0" w:space="0" w:color="auto"/>
        <w:left w:val="none" w:sz="0" w:space="0" w:color="auto"/>
        <w:bottom w:val="none" w:sz="0" w:space="0" w:color="auto"/>
        <w:right w:val="none" w:sz="0" w:space="0" w:color="auto"/>
      </w:divBdr>
    </w:div>
    <w:div w:id="898705464">
      <w:bodyDiv w:val="1"/>
      <w:marLeft w:val="0"/>
      <w:marRight w:val="0"/>
      <w:marTop w:val="0"/>
      <w:marBottom w:val="0"/>
      <w:divBdr>
        <w:top w:val="none" w:sz="0" w:space="0" w:color="auto"/>
        <w:left w:val="none" w:sz="0" w:space="0" w:color="auto"/>
        <w:bottom w:val="none" w:sz="0" w:space="0" w:color="auto"/>
        <w:right w:val="none" w:sz="0" w:space="0" w:color="auto"/>
      </w:divBdr>
    </w:div>
    <w:div w:id="937447928">
      <w:bodyDiv w:val="1"/>
      <w:marLeft w:val="0"/>
      <w:marRight w:val="0"/>
      <w:marTop w:val="0"/>
      <w:marBottom w:val="0"/>
      <w:divBdr>
        <w:top w:val="none" w:sz="0" w:space="0" w:color="auto"/>
        <w:left w:val="none" w:sz="0" w:space="0" w:color="auto"/>
        <w:bottom w:val="none" w:sz="0" w:space="0" w:color="auto"/>
        <w:right w:val="none" w:sz="0" w:space="0" w:color="auto"/>
      </w:divBdr>
    </w:div>
    <w:div w:id="974218567">
      <w:bodyDiv w:val="1"/>
      <w:marLeft w:val="0"/>
      <w:marRight w:val="0"/>
      <w:marTop w:val="0"/>
      <w:marBottom w:val="0"/>
      <w:divBdr>
        <w:top w:val="none" w:sz="0" w:space="0" w:color="auto"/>
        <w:left w:val="none" w:sz="0" w:space="0" w:color="auto"/>
        <w:bottom w:val="none" w:sz="0" w:space="0" w:color="auto"/>
        <w:right w:val="none" w:sz="0" w:space="0" w:color="auto"/>
      </w:divBdr>
    </w:div>
    <w:div w:id="1035470197">
      <w:bodyDiv w:val="1"/>
      <w:marLeft w:val="0"/>
      <w:marRight w:val="0"/>
      <w:marTop w:val="0"/>
      <w:marBottom w:val="0"/>
      <w:divBdr>
        <w:top w:val="none" w:sz="0" w:space="0" w:color="auto"/>
        <w:left w:val="none" w:sz="0" w:space="0" w:color="auto"/>
        <w:bottom w:val="none" w:sz="0" w:space="0" w:color="auto"/>
        <w:right w:val="none" w:sz="0" w:space="0" w:color="auto"/>
      </w:divBdr>
    </w:div>
    <w:div w:id="1315334183">
      <w:bodyDiv w:val="1"/>
      <w:marLeft w:val="0"/>
      <w:marRight w:val="0"/>
      <w:marTop w:val="0"/>
      <w:marBottom w:val="0"/>
      <w:divBdr>
        <w:top w:val="none" w:sz="0" w:space="0" w:color="auto"/>
        <w:left w:val="none" w:sz="0" w:space="0" w:color="auto"/>
        <w:bottom w:val="none" w:sz="0" w:space="0" w:color="auto"/>
        <w:right w:val="none" w:sz="0" w:space="0" w:color="auto"/>
      </w:divBdr>
    </w:div>
    <w:div w:id="1643147913">
      <w:bodyDiv w:val="1"/>
      <w:marLeft w:val="0"/>
      <w:marRight w:val="0"/>
      <w:marTop w:val="0"/>
      <w:marBottom w:val="0"/>
      <w:divBdr>
        <w:top w:val="none" w:sz="0" w:space="0" w:color="auto"/>
        <w:left w:val="none" w:sz="0" w:space="0" w:color="auto"/>
        <w:bottom w:val="none" w:sz="0" w:space="0" w:color="auto"/>
        <w:right w:val="none" w:sz="0" w:space="0" w:color="auto"/>
      </w:divBdr>
    </w:div>
    <w:div w:id="1697273153">
      <w:bodyDiv w:val="1"/>
      <w:marLeft w:val="0"/>
      <w:marRight w:val="0"/>
      <w:marTop w:val="0"/>
      <w:marBottom w:val="0"/>
      <w:divBdr>
        <w:top w:val="none" w:sz="0" w:space="0" w:color="auto"/>
        <w:left w:val="none" w:sz="0" w:space="0" w:color="auto"/>
        <w:bottom w:val="none" w:sz="0" w:space="0" w:color="auto"/>
        <w:right w:val="none" w:sz="0" w:space="0" w:color="auto"/>
      </w:divBdr>
    </w:div>
    <w:div w:id="1731996228">
      <w:bodyDiv w:val="1"/>
      <w:marLeft w:val="0"/>
      <w:marRight w:val="0"/>
      <w:marTop w:val="0"/>
      <w:marBottom w:val="0"/>
      <w:divBdr>
        <w:top w:val="none" w:sz="0" w:space="0" w:color="auto"/>
        <w:left w:val="none" w:sz="0" w:space="0" w:color="auto"/>
        <w:bottom w:val="none" w:sz="0" w:space="0" w:color="auto"/>
        <w:right w:val="none" w:sz="0" w:space="0" w:color="auto"/>
      </w:divBdr>
    </w:div>
    <w:div w:id="1732000287">
      <w:bodyDiv w:val="1"/>
      <w:marLeft w:val="0"/>
      <w:marRight w:val="0"/>
      <w:marTop w:val="0"/>
      <w:marBottom w:val="0"/>
      <w:divBdr>
        <w:top w:val="none" w:sz="0" w:space="0" w:color="auto"/>
        <w:left w:val="none" w:sz="0" w:space="0" w:color="auto"/>
        <w:bottom w:val="none" w:sz="0" w:space="0" w:color="auto"/>
        <w:right w:val="none" w:sz="0" w:space="0" w:color="auto"/>
      </w:divBdr>
    </w:div>
    <w:div w:id="1960185746">
      <w:bodyDiv w:val="1"/>
      <w:marLeft w:val="0"/>
      <w:marRight w:val="0"/>
      <w:marTop w:val="0"/>
      <w:marBottom w:val="0"/>
      <w:divBdr>
        <w:top w:val="none" w:sz="0" w:space="0" w:color="auto"/>
        <w:left w:val="none" w:sz="0" w:space="0" w:color="auto"/>
        <w:bottom w:val="none" w:sz="0" w:space="0" w:color="auto"/>
        <w:right w:val="none" w:sz="0" w:space="0" w:color="auto"/>
      </w:divBdr>
    </w:div>
    <w:div w:id="2005014680">
      <w:bodyDiv w:val="1"/>
      <w:marLeft w:val="0"/>
      <w:marRight w:val="0"/>
      <w:marTop w:val="0"/>
      <w:marBottom w:val="0"/>
      <w:divBdr>
        <w:top w:val="none" w:sz="0" w:space="0" w:color="auto"/>
        <w:left w:val="none" w:sz="0" w:space="0" w:color="auto"/>
        <w:bottom w:val="none" w:sz="0" w:space="0" w:color="auto"/>
        <w:right w:val="none" w:sz="0" w:space="0" w:color="auto"/>
      </w:divBdr>
    </w:div>
    <w:div w:id="202797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6855D-8B5D-6A44-8613-409C5DD3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2162</Words>
  <Characters>12328</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UNITED STATES  DISTRICT COURT</vt:lpstr>
    </vt:vector>
  </TitlesOfParts>
  <Company>Weathersby,Howard &amp; Kuck</Company>
  <LinksUpToDate>false</LinksUpToDate>
  <CharactersWithSpaces>14462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DISTRICT COURT</dc:title>
  <dc:creator>kerry</dc:creator>
  <cp:lastModifiedBy>Maria Lazzarino</cp:lastModifiedBy>
  <cp:revision>3</cp:revision>
  <cp:lastPrinted>2017-08-23T15:10:00Z</cp:lastPrinted>
  <dcterms:created xsi:type="dcterms:W3CDTF">2017-09-26T19:16:00Z</dcterms:created>
  <dcterms:modified xsi:type="dcterms:W3CDTF">2019-02-15T21:37:00Z</dcterms:modified>
</cp:coreProperties>
</file>