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55" w:rsidRDefault="0020224E">
      <w:bookmarkStart w:id="0" w:name="_GoBack"/>
      <w:bookmarkEnd w:id="0"/>
      <w:r w:rsidRPr="0020224E">
        <w:t>In February of 2012, the Board of Immigration Appeals (BIA) overruled Matter of Gutierrez 21 I&amp;N Dec. 479 (BIA 1996) to allow an Immigration Judge or the Board to administratively close proceedings even if a party (</w:t>
      </w:r>
      <w:proofErr w:type="spellStart"/>
      <w:r w:rsidRPr="0020224E">
        <w:t>eg</w:t>
      </w:r>
      <w:proofErr w:type="spellEnd"/>
      <w:r w:rsidRPr="0020224E">
        <w:t xml:space="preserve">. a governmental attorney) opposes it. In Matter of </w:t>
      </w:r>
      <w:proofErr w:type="spellStart"/>
      <w:r w:rsidRPr="0020224E">
        <w:t>Avetisyan</w:t>
      </w:r>
      <w:proofErr w:type="spellEnd"/>
      <w:r w:rsidRPr="0020224E">
        <w:t>, 25 I</w:t>
      </w:r>
      <w:proofErr w:type="gramStart"/>
      <w:r w:rsidRPr="0020224E">
        <w:t>&amp;N Dec.</w:t>
      </w:r>
      <w:proofErr w:type="gramEnd"/>
      <w:r w:rsidRPr="0020224E">
        <w:t xml:space="preserve"> 688 (BIA 2012), the Board identified factors for the adjudicator to determine whether to close a case. Factors include, but are not limited to: the reason for administrative closure; the basis for opposition; respondent's likelihood of prevailing in another pending matter; the anticipated duration of the closure; the extent either party is contributing to delays; and, the expected outcome when the case is recalendared. Other</w:t>
      </w:r>
      <w:r>
        <w:t xml:space="preserve"> information can be found at the Immigration Advocates Network, at immigrationadvocates.org. </w:t>
      </w:r>
    </w:p>
    <w:sectPr w:rsidR="00AA2A55" w:rsidSect="00AA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4E"/>
    <w:rsid w:val="0020224E"/>
    <w:rsid w:val="00424CEE"/>
    <w:rsid w:val="007437AD"/>
    <w:rsid w:val="009A3231"/>
    <w:rsid w:val="00AA2A55"/>
    <w:rsid w:val="00AA2E40"/>
    <w:rsid w:val="00BA20D7"/>
    <w:rsid w:val="00C7659D"/>
    <w:rsid w:val="00D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Macintosh Word</Application>
  <DocSecurity>0</DocSecurity>
  <Lines>5</Lines>
  <Paragraphs>1</Paragraphs>
  <ScaleCrop>false</ScaleCrop>
  <Company>The University of Iowa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Lazzarino</cp:lastModifiedBy>
  <cp:revision>2</cp:revision>
  <dcterms:created xsi:type="dcterms:W3CDTF">2018-11-13T16:06:00Z</dcterms:created>
  <dcterms:modified xsi:type="dcterms:W3CDTF">2018-11-13T16:06:00Z</dcterms:modified>
</cp:coreProperties>
</file>