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C7682" w14:textId="77777777" w:rsidR="000C4837" w:rsidRPr="00BD397B" w:rsidRDefault="002D4099">
      <w:pPr>
        <w:rPr>
          <w:b/>
        </w:rPr>
      </w:pPr>
      <w:r w:rsidRPr="00BD397B">
        <w:rPr>
          <w:b/>
        </w:rPr>
        <w:t>Lesson 1</w:t>
      </w:r>
      <w:r w:rsidR="008C7ADB" w:rsidRPr="00BD397B">
        <w:rPr>
          <w:b/>
        </w:rPr>
        <w:t>2</w:t>
      </w:r>
      <w:r w:rsidRPr="00BD397B">
        <w:rPr>
          <w:b/>
        </w:rPr>
        <w:t xml:space="preserve"> Chapter 26</w:t>
      </w:r>
    </w:p>
    <w:p w14:paraId="216C7683" w14:textId="77777777" w:rsidR="005857AE" w:rsidRPr="005857AE" w:rsidRDefault="005857AE" w:rsidP="005857AE">
      <w:r w:rsidRPr="005857AE">
        <w:rPr>
          <w:b/>
        </w:rPr>
        <w:t>The Last Supper</w:t>
      </w:r>
    </w:p>
    <w:p w14:paraId="216C7687" w14:textId="21A9655F" w:rsidR="005857AE" w:rsidRPr="00BB29BC" w:rsidRDefault="00513F05" w:rsidP="007A56BA">
      <w:pPr>
        <w:rPr>
          <w:rFonts w:cs="Times New Roman"/>
          <w:b/>
        </w:rPr>
      </w:pPr>
      <w:r w:rsidRPr="00BB29BC">
        <w:rPr>
          <w:rFonts w:cs="Times New Roman"/>
          <w:b/>
        </w:rPr>
        <w:t>26:2. The Son of man will be delivered up to be crucified</w:t>
      </w:r>
      <w:r w:rsidRPr="00BB29BC">
        <w:rPr>
          <w:rFonts w:cs="Times New Roman"/>
        </w:rPr>
        <w:t xml:space="preserve">. Jesus demonstrates full awareness of the events about to occur and informs the apostles accordingly. During His public ministry, chief priests and elders frequently exhibited opposition, seeking opportunities to discredit or undermine Him; their efforts were unsuccessful. At this point, however, they adopt more extreme measures, including deceit and violence, in order to remove Him. Caiaphas served as the high priest in Jerusalem for nearly two decades, from AD 18–36. According to the Gospel of John, Caiaphas accurately foretold the purpose of Jesus’ death, stating </w:t>
      </w:r>
      <w:r w:rsidRPr="00BB29BC">
        <w:rPr>
          <w:rFonts w:cs="Times New Roman"/>
          <w:i/>
        </w:rPr>
        <w:t>“It is expedient for you that one man should die for the people”</w:t>
      </w:r>
      <w:r w:rsidRPr="00BB29BC">
        <w:rPr>
          <w:rFonts w:cs="Times New Roman"/>
        </w:rPr>
        <w:t xml:space="preserve"> (John 11:50). </w:t>
      </w:r>
      <w:r w:rsidR="007448B0" w:rsidRPr="00BB29BC">
        <w:rPr>
          <w:rFonts w:cs="Times New Roman"/>
        </w:rPr>
        <w:t xml:space="preserve">Jesus did this </w:t>
      </w:r>
      <w:r w:rsidR="009A7E4F" w:rsidRPr="00BB29BC">
        <w:rPr>
          <w:rFonts w:cs="Times New Roman"/>
        </w:rPr>
        <w:t>for the redemption of</w:t>
      </w:r>
      <w:r w:rsidR="007A56BA" w:rsidRPr="00BB29BC">
        <w:rPr>
          <w:rFonts w:cs="Times New Roman"/>
        </w:rPr>
        <w:t xml:space="preserve"> all people.</w:t>
      </w:r>
    </w:p>
    <w:p w14:paraId="38C64BC0" w14:textId="4992B75A" w:rsidR="00957481" w:rsidRPr="00BB29BC" w:rsidRDefault="00957481" w:rsidP="00957481">
      <w:pPr>
        <w:rPr>
          <w:rFonts w:cs="Times New Roman"/>
        </w:rPr>
      </w:pPr>
      <w:r w:rsidRPr="00BB29BC">
        <w:rPr>
          <w:rFonts w:cs="Times New Roman"/>
          <w:b/>
        </w:rPr>
        <w:t>26:6. When Jesus was at Bethany, staying at the house of Simon the leper</w:t>
      </w:r>
      <w:r w:rsidR="003827B0" w:rsidRPr="00BB29BC">
        <w:rPr>
          <w:rFonts w:cs="Times New Roman"/>
          <w:b/>
        </w:rPr>
        <w:t>.</w:t>
      </w:r>
      <w:r w:rsidRPr="00BB29BC">
        <w:rPr>
          <w:rFonts w:cs="Times New Roman"/>
        </w:rPr>
        <w:t xml:space="preserve"> </w:t>
      </w:r>
      <w:r w:rsidR="007B146D" w:rsidRPr="00BB29BC">
        <w:rPr>
          <w:rFonts w:cs="Times New Roman"/>
        </w:rPr>
        <w:t xml:space="preserve">In Bethany, Simon </w:t>
      </w:r>
      <w:r w:rsidR="00CB3AEC" w:rsidRPr="00BB29BC">
        <w:rPr>
          <w:rFonts w:cs="Times New Roman"/>
        </w:rPr>
        <w:t>the leper h</w:t>
      </w:r>
      <w:r w:rsidRPr="00BB29BC">
        <w:rPr>
          <w:rFonts w:cs="Times New Roman"/>
        </w:rPr>
        <w:t>osted a dinner for Jesus. Clearly, Simon must have been healed of leprosy, as anyone with the disease would have been considered unclean and required to live in isolation, unable to interact with others. It’s possible Simon was among those healed by Jesus but still known by his old identity. During the meal, an unnamed woman arrived and broke open an alabaster jar filled with expensive ointment</w:t>
      </w:r>
      <w:r w:rsidR="00DC5B30" w:rsidRPr="00BB29BC">
        <w:rPr>
          <w:rFonts w:cs="Times New Roman"/>
        </w:rPr>
        <w:t xml:space="preserve">. </w:t>
      </w:r>
      <w:r w:rsidRPr="00BB29BC">
        <w:rPr>
          <w:rFonts w:cs="Times New Roman"/>
        </w:rPr>
        <w:t>Mark 14:3 reveals it was spikenard from India. She poured the ointment on Jesus’ head, echoing Moses’ anointing of Aaron and the Levitical priests (Leviticus 8:12), and Samuel’s anointing of King David (1 Samuel 16:13). In this way, the woman honored Jesus as both high priest and King of Kings. Jesus accepted her act of devotion, noting it as preparation for His burial. The Catholic Church continues the tradition of using blessed oil to anoint the sick, formerly called “extreme unction,” as a ritual before death.</w:t>
      </w:r>
    </w:p>
    <w:p w14:paraId="216C7689" w14:textId="33BE016B" w:rsidR="005857AE" w:rsidRPr="00BB29BC" w:rsidRDefault="00957481" w:rsidP="00957481">
      <w:pPr>
        <w:rPr>
          <w:rFonts w:cs="Times New Roman"/>
        </w:rPr>
      </w:pPr>
      <w:r w:rsidRPr="00BB29BC">
        <w:rPr>
          <w:rFonts w:cs="Times New Roman"/>
        </w:rPr>
        <w:t xml:space="preserve">The efforts of women are often overlooked. Many women carry out essential tasks—cooking, washing, cleaning, raising children—that rarely receive recognition. Yet, Jesus noticed the woman’s heartfelt act. She broke her valuable perfume bottle, pouring out all of its contents for Him without holding anything back. Jesus praised her for this beautiful gesture and promised she’d be remembered wherever the gospel is shared. Though Jesus was poor and would be </w:t>
      </w:r>
      <w:r w:rsidRPr="00BB29BC">
        <w:rPr>
          <w:rFonts w:cs="Times New Roman"/>
        </w:rPr>
        <w:lastRenderedPageBreak/>
        <w:t>buried in a borrowed tomb, she generously offered what she had, opening her hand to the needy (Deuteronomy 15:11; Proverbs 31:20).</w:t>
      </w:r>
      <w:r w:rsidR="001706E2" w:rsidRPr="00BB29BC">
        <w:rPr>
          <w:vertAlign w:val="superscript"/>
        </w:rPr>
        <w:t xml:space="preserve"> </w:t>
      </w:r>
      <w:r w:rsidR="001706E2" w:rsidRPr="00BB29BC">
        <w:rPr>
          <w:vertAlign w:val="superscript"/>
        </w:rPr>
        <w:footnoteReference w:id="1"/>
      </w:r>
    </w:p>
    <w:p w14:paraId="6CB560E9" w14:textId="77777777" w:rsidR="008444A5" w:rsidRPr="00BB29BC" w:rsidRDefault="008444A5" w:rsidP="008444A5">
      <w:pPr>
        <w:rPr>
          <w:rFonts w:cs="Times New Roman"/>
        </w:rPr>
      </w:pPr>
      <w:r w:rsidRPr="00BB29BC">
        <w:rPr>
          <w:rFonts w:cs="Times New Roman"/>
          <w:b/>
        </w:rPr>
        <w:t>26:8-13</w:t>
      </w:r>
      <w:r w:rsidRPr="00BB29BC">
        <w:rPr>
          <w:rFonts w:cs="Times New Roman"/>
        </w:rPr>
        <w:t xml:space="preserve">. </w:t>
      </w:r>
      <w:r w:rsidRPr="00BB29BC">
        <w:rPr>
          <w:rFonts w:cs="Times New Roman"/>
          <w:b/>
        </w:rPr>
        <w:t>Why this waste?</w:t>
      </w:r>
      <w:r w:rsidRPr="00BB29BC">
        <w:rPr>
          <w:rFonts w:cs="Times New Roman"/>
        </w:rPr>
        <w:t xml:space="preserve"> The symbolism of the woman's gesture is not initially understood by the disciples, who perceive it as excessive. In questioning her actions, they conflate her profound act of love with unnecessary extravagance. With an air of practicality, they remark that the perfume could have been sold at a considerable profit and the proceeds given to the poor—an expectation they believe aligns with Jesus’ teachings, especially in light of his recent discourse on aiding those in need (cf. 25:35–40).</w:t>
      </w:r>
    </w:p>
    <w:p w14:paraId="7F4BED87" w14:textId="77777777" w:rsidR="008444A5" w:rsidRPr="00BB29BC" w:rsidRDefault="008444A5" w:rsidP="008444A5">
      <w:pPr>
        <w:rPr>
          <w:rFonts w:cs="Times New Roman"/>
        </w:rPr>
      </w:pPr>
      <w:r w:rsidRPr="00BB29BC">
        <w:rPr>
          <w:rFonts w:cs="Times New Roman"/>
        </w:rPr>
        <w:t>However, Jesus rebukes the disciples for criticizing the woman. He affirms that she has performed an act of devotion, describing it as “a beautiful thing.” While acknowledging the value of the ointment, he emphasizes that its worth only accentuates the generosity behind her action and recognizes that the significance of the recipient surpasses the material value of the gift. The offering’s extravagance underscores the depth of her reverence for Jesus. (</w:t>
      </w:r>
      <w:r w:rsidRPr="00BB29BC">
        <w:rPr>
          <w:rFonts w:cs="Times New Roman"/>
          <w:b/>
        </w:rPr>
        <w:t>Ibid.</w:t>
      </w:r>
      <w:r w:rsidRPr="00BB29BC">
        <w:rPr>
          <w:rFonts w:cs="Times New Roman"/>
        </w:rPr>
        <w:t xml:space="preserve"> Mitch pp. 331-332)</w:t>
      </w:r>
    </w:p>
    <w:p w14:paraId="07FC54BD" w14:textId="4B8007E2" w:rsidR="008444A5" w:rsidRPr="00BB29BC" w:rsidRDefault="008444A5" w:rsidP="008444A5">
      <w:pPr>
        <w:rPr>
          <w:rFonts w:cs="Times New Roman"/>
        </w:rPr>
      </w:pPr>
      <w:r w:rsidRPr="00BB29BC">
        <w:rPr>
          <w:rFonts w:cs="Times New Roman"/>
        </w:rPr>
        <w:t>The im</w:t>
      </w:r>
      <w:r w:rsidR="00692C0D" w:rsidRPr="00BB29BC">
        <w:rPr>
          <w:rFonts w:cs="Times New Roman"/>
        </w:rPr>
        <w:t xml:space="preserve">plication </w:t>
      </w:r>
      <w:r w:rsidRPr="00BB29BC">
        <w:rPr>
          <w:rFonts w:cs="Times New Roman"/>
        </w:rPr>
        <w:t>of her gesture extends beyond immediate devotion; it also serves as preparation for Jesus’ burial. Though the woman may not have intended to anticipate his death, she inadvertently participates in the fulfillment of divine providence, as God ensures this anointing precedes the hurried circumstances of Jesus’ interment.</w:t>
      </w:r>
    </w:p>
    <w:p w14:paraId="216C768D" w14:textId="70F91E30" w:rsidR="002A6193" w:rsidRPr="00BB29BC" w:rsidRDefault="008444A5" w:rsidP="00782F15">
      <w:pPr>
        <w:rPr>
          <w:rFonts w:cs="Times New Roman"/>
        </w:rPr>
      </w:pPr>
      <w:r w:rsidRPr="00BB29BC">
        <w:rPr>
          <w:rFonts w:cs="Times New Roman"/>
        </w:rPr>
        <w:t xml:space="preserve">Consequently, Jesus assigns enduring significance to her act, declaring that her kindness will be remembered </w:t>
      </w:r>
      <w:r w:rsidR="00782F15" w:rsidRPr="00BB29BC">
        <w:rPr>
          <w:rFonts w:cs="Times New Roman"/>
          <w:i/>
          <w:iCs/>
        </w:rPr>
        <w:t>wherever this gospel is preached in the whole world</w:t>
      </w:r>
      <w:r w:rsidR="00EA1121" w:rsidRPr="00BB29BC">
        <w:rPr>
          <w:rFonts w:cs="Times New Roman"/>
        </w:rPr>
        <w:t xml:space="preserve">, </w:t>
      </w:r>
      <w:r w:rsidRPr="00BB29BC">
        <w:rPr>
          <w:rFonts w:cs="Times New Roman"/>
        </w:rPr>
        <w:t>not merely to commemorate her deed, but to preserve her memory.</w:t>
      </w:r>
      <w:r w:rsidR="00FF2A13" w:rsidRPr="00BB29BC">
        <w:rPr>
          <w:vertAlign w:val="superscript"/>
        </w:rPr>
        <w:t xml:space="preserve"> </w:t>
      </w:r>
      <w:r w:rsidR="00FF2A13" w:rsidRPr="00BB29BC">
        <w:rPr>
          <w:vertAlign w:val="superscript"/>
        </w:rPr>
        <w:footnoteReference w:id="2"/>
      </w:r>
    </w:p>
    <w:p w14:paraId="64EDDCE0" w14:textId="2C94427B" w:rsidR="006C7D31" w:rsidRPr="00BB29BC" w:rsidRDefault="006C7D31" w:rsidP="006C7D31">
      <w:pPr>
        <w:rPr>
          <w:rFonts w:cs="Times New Roman"/>
        </w:rPr>
      </w:pPr>
      <w:r w:rsidRPr="00BB29BC">
        <w:rPr>
          <w:rFonts w:cs="Times New Roman"/>
          <w:b/>
        </w:rPr>
        <w:t>26:14. Judas Iscariot, went to the chief priests.</w:t>
      </w:r>
      <w:r w:rsidRPr="00BB29BC">
        <w:rPr>
          <w:rFonts w:cs="Times New Roman"/>
        </w:rPr>
        <w:t xml:space="preserve"> </w:t>
      </w:r>
      <w:r w:rsidR="00B86136" w:rsidRPr="00BB29BC">
        <w:rPr>
          <w:rFonts w:cs="Times New Roman"/>
        </w:rPr>
        <w:t>Quite u</w:t>
      </w:r>
      <w:r w:rsidRPr="00BB29BC">
        <w:rPr>
          <w:rFonts w:cs="Times New Roman"/>
        </w:rPr>
        <w:t>nlike the woman's generous act of worship, here we see a betrayal by one of Jesus’ closest companions. Judas Iscariot, one of the Twelve, approaches the chief priests</w:t>
      </w:r>
      <w:r w:rsidR="00323B8C" w:rsidRPr="00BB29BC">
        <w:rPr>
          <w:rFonts w:cs="Times New Roman"/>
        </w:rPr>
        <w:t xml:space="preserve"> </w:t>
      </w:r>
      <w:r w:rsidR="00D754D6" w:rsidRPr="00BB29BC">
        <w:rPr>
          <w:rFonts w:cs="Times New Roman"/>
        </w:rPr>
        <w:t xml:space="preserve">for </w:t>
      </w:r>
      <w:r w:rsidR="00D754D6" w:rsidRPr="00BB29BC">
        <w:rPr>
          <w:rFonts w:cs="Times New Roman"/>
        </w:rPr>
        <w:lastRenderedPageBreak/>
        <w:t>reasons we can only speculate about,</w:t>
      </w:r>
      <w:r w:rsidRPr="00BB29BC">
        <w:rPr>
          <w:rFonts w:cs="Times New Roman"/>
        </w:rPr>
        <w:t xml:space="preserve"> to hand Jesus over to them. Caiaphas and the elders have already resolved not to stir up unrest during the festival and risk Roman intervention and bloodshed. For Passover, Jerusalem’s usual population of about 30,000 is joined by around 130,000 extra pilgrims. The Romans </w:t>
      </w:r>
      <w:r w:rsidR="006112BC" w:rsidRPr="00BB29BC">
        <w:rPr>
          <w:rFonts w:cs="Times New Roman"/>
        </w:rPr>
        <w:t xml:space="preserve">would </w:t>
      </w:r>
      <w:r w:rsidRPr="00BB29BC">
        <w:rPr>
          <w:rFonts w:cs="Times New Roman"/>
        </w:rPr>
        <w:t>station additional soldiers to maintain order, and they need</w:t>
      </w:r>
      <w:r w:rsidR="006112BC" w:rsidRPr="00BB29BC">
        <w:rPr>
          <w:rFonts w:cs="Times New Roman"/>
        </w:rPr>
        <w:t>ed</w:t>
      </w:r>
      <w:r w:rsidRPr="00BB29BC">
        <w:rPr>
          <w:rFonts w:cs="Times New Roman"/>
        </w:rPr>
        <w:t xml:space="preserve"> little excuse to use force. However, Judas provides the chief priests with a way to arrest Jesus quietly, aided by someone from His inner circle.</w:t>
      </w:r>
    </w:p>
    <w:p w14:paraId="216C768F" w14:textId="385D2A11" w:rsidR="005857AE" w:rsidRPr="00BB29BC" w:rsidRDefault="006C7D31" w:rsidP="006C7D31">
      <w:pPr>
        <w:rPr>
          <w:rFonts w:cs="Times New Roman"/>
        </w:rPr>
      </w:pPr>
      <w:r w:rsidRPr="00BB29BC">
        <w:rPr>
          <w:rFonts w:cs="Times New Roman"/>
        </w:rPr>
        <w:t xml:space="preserve">Judas, proving to be a poor negotiator, agrees to betray Jesus for thirty pieces of silver—a sum equated with the price of a slave. The King of Kings and Lord of Lords is handed over by a close disciple for the value set on a slave! </w:t>
      </w:r>
      <w:r w:rsidR="0068694C" w:rsidRPr="00BB29BC">
        <w:rPr>
          <w:rFonts w:cs="Times New Roman"/>
        </w:rPr>
        <w:t xml:space="preserve">Not much of a </w:t>
      </w:r>
      <w:r w:rsidR="007018AC" w:rsidRPr="00BB29BC">
        <w:rPr>
          <w:rFonts w:cs="Times New Roman"/>
        </w:rPr>
        <w:t xml:space="preserve">bargainer, </w:t>
      </w:r>
      <w:r w:rsidR="00BE0684" w:rsidRPr="00BB29BC">
        <w:rPr>
          <w:rFonts w:cs="Times New Roman"/>
        </w:rPr>
        <w:t>Judas</w:t>
      </w:r>
      <w:r w:rsidR="007018AC" w:rsidRPr="00BB29BC">
        <w:rPr>
          <w:rFonts w:cs="Times New Roman"/>
        </w:rPr>
        <w:t xml:space="preserve"> should have been able to get more. </w:t>
      </w:r>
      <w:r w:rsidRPr="00BB29BC">
        <w:rPr>
          <w:rFonts w:cs="Times New Roman"/>
        </w:rPr>
        <w:t xml:space="preserve">As written in Exodus 21:32: </w:t>
      </w:r>
      <w:r w:rsidRPr="00BB29BC">
        <w:rPr>
          <w:rFonts w:cs="Times New Roman"/>
          <w:i/>
        </w:rPr>
        <w:t>If the ox gores a slave, male or female, the owner shall give to their master thirty shekels of silver</w:t>
      </w:r>
      <w:r w:rsidRPr="00BB29BC">
        <w:rPr>
          <w:rFonts w:cs="Times New Roman"/>
        </w:rPr>
        <w:t>. Similarly, Zechariah writes that a good shepherd was paid thirty shekels of silver for his service, which he threw into the temple treasury</w:t>
      </w:r>
      <w:r w:rsidR="00150F5B" w:rsidRPr="00BB29BC">
        <w:rPr>
          <w:rFonts w:cs="Times New Roman"/>
        </w:rPr>
        <w:t>;</w:t>
      </w:r>
      <w:r w:rsidRPr="00BB29BC">
        <w:rPr>
          <w:rFonts w:cs="Times New Roman"/>
        </w:rPr>
        <w:t xml:space="preserve"> </w:t>
      </w:r>
      <w:r w:rsidR="00150F5B" w:rsidRPr="00BB29BC">
        <w:rPr>
          <w:rFonts w:cs="Times New Roman"/>
        </w:rPr>
        <w:t>very</w:t>
      </w:r>
      <w:r w:rsidR="00E85A01" w:rsidRPr="00BB29BC">
        <w:rPr>
          <w:rFonts w:cs="Times New Roman"/>
        </w:rPr>
        <w:t xml:space="preserve"> prophetic </w:t>
      </w:r>
      <w:r w:rsidRPr="00BB29BC">
        <w:rPr>
          <w:rFonts w:cs="Times New Roman"/>
        </w:rPr>
        <w:t>(Zechariah 11:12–13) (</w:t>
      </w:r>
      <w:r w:rsidRPr="00BB29BC">
        <w:rPr>
          <w:rFonts w:cs="Times New Roman"/>
          <w:b/>
        </w:rPr>
        <w:t>Ibid.</w:t>
      </w:r>
      <w:r w:rsidRPr="00BB29BC">
        <w:rPr>
          <w:rFonts w:cs="Times New Roman"/>
        </w:rPr>
        <w:t xml:space="preserve"> Ponessa p</w:t>
      </w:r>
      <w:r w:rsidR="00E85A01" w:rsidRPr="00BB29BC">
        <w:rPr>
          <w:rFonts w:cs="Times New Roman"/>
        </w:rPr>
        <w:t>.</w:t>
      </w:r>
      <w:r w:rsidRPr="00BB29BC">
        <w:rPr>
          <w:rFonts w:cs="Times New Roman"/>
        </w:rPr>
        <w:t>188).</w:t>
      </w:r>
    </w:p>
    <w:p w14:paraId="216C7690" w14:textId="3BEB907E" w:rsidR="005857AE" w:rsidRPr="005857AE" w:rsidRDefault="00CE4AA8" w:rsidP="00FF6580">
      <w:r>
        <w:rPr>
          <w:b/>
        </w:rPr>
        <w:t xml:space="preserve">26:17. </w:t>
      </w:r>
      <w:r w:rsidRPr="00CE4AA8">
        <w:rPr>
          <w:b/>
        </w:rPr>
        <w:t>Now on the first day of Unleavened Bread</w:t>
      </w:r>
      <w:r>
        <w:rPr>
          <w:b/>
        </w:rPr>
        <w:t xml:space="preserve">. </w:t>
      </w:r>
      <w:r>
        <w:t xml:space="preserve">The Feast of </w:t>
      </w:r>
      <w:r w:rsidR="005857AE" w:rsidRPr="00CE4AA8">
        <w:t>Passover</w:t>
      </w:r>
      <w:r>
        <w:t xml:space="preserve"> is </w:t>
      </w:r>
      <w:r w:rsidR="005857AE" w:rsidRPr="005857AE">
        <w:t>an annual, weeklong celebration, recalling the Jews’ exodus</w:t>
      </w:r>
      <w:r>
        <w:t xml:space="preserve"> when </w:t>
      </w:r>
      <w:r w:rsidR="005857AE" w:rsidRPr="005857AE">
        <w:t>God deliver</w:t>
      </w:r>
      <w:r>
        <w:t>ed</w:t>
      </w:r>
      <w:r w:rsidR="005857AE" w:rsidRPr="005857AE">
        <w:t xml:space="preserve"> them from slavery in Egypt</w:t>
      </w:r>
      <w:r>
        <w:t>. It t</w:t>
      </w:r>
      <w:r w:rsidR="005857AE" w:rsidRPr="005857AE">
        <w:t xml:space="preserve">akes place beginning on the fifteenth day of the month </w:t>
      </w:r>
      <w:r w:rsidR="000F1FE8">
        <w:t xml:space="preserve">of </w:t>
      </w:r>
      <w:r w:rsidR="005857AE" w:rsidRPr="005857AE">
        <w:t>Nisan, which occurs in March or April. Homemakers remove all yeast and bread from their homes on the first day of Unleavened Bread, the fourteenth day of Nisan, which precedes the seven-day feast. Families gather together to enjoy a meal of a roasted, unblemished, yearling lamb, unleavened bread, and bitter herbs (Exodus 12:21–34). They recall God delivering them from their bondage, while the Egyptians suffered the death of their firstborn sons.</w:t>
      </w:r>
      <w:r w:rsidR="00FF6580">
        <w:t xml:space="preserve"> </w:t>
      </w:r>
      <w:r w:rsidR="00FF6580" w:rsidRPr="00FF6580">
        <w:t xml:space="preserve">In Jesus’ time the </w:t>
      </w:r>
      <w:r w:rsidR="00BC6636" w:rsidRPr="00FF6580">
        <w:t>Passover</w:t>
      </w:r>
      <w:r w:rsidR="00FF6580" w:rsidRPr="00FF6580">
        <w:t xml:space="preserve"> supper was celebrated on the first day of the week of the Unleavened Bread.</w:t>
      </w:r>
      <w:r w:rsidR="00FF6580" w:rsidRPr="00FF6580">
        <w:rPr>
          <w:vertAlign w:val="superscript"/>
        </w:rPr>
        <w:footnoteReference w:id="3"/>
      </w:r>
    </w:p>
    <w:p w14:paraId="216C7691" w14:textId="77777777" w:rsidR="002700CB" w:rsidRPr="002700CB" w:rsidRDefault="002700CB" w:rsidP="005857AE">
      <w:pPr>
        <w:rPr>
          <w:b/>
        </w:rPr>
      </w:pPr>
      <w:r w:rsidRPr="002700CB">
        <w:rPr>
          <w:b/>
        </w:rPr>
        <w:t>Going Deeper – Feast of Unleavened Bread</w:t>
      </w:r>
    </w:p>
    <w:p w14:paraId="216C7692" w14:textId="77777777" w:rsidR="002700CB" w:rsidRPr="002700CB" w:rsidRDefault="002700CB" w:rsidP="002700CB">
      <w:pPr>
        <w:ind w:left="540" w:right="540"/>
      </w:pPr>
      <w:r w:rsidRPr="002700CB">
        <w:t xml:space="preserve">The Feast of Unleavened Bread was a week-long remembrance that consecrated the coming season. It may be considered an extension of the Passover feast rather than an independent holiday. The biblical texts </w:t>
      </w:r>
      <w:r w:rsidRPr="002700CB">
        <w:lastRenderedPageBreak/>
        <w:t>intertwine the two feasts, with the Passover celebrated on the first day of the feast—the 14th of Abib—and the Feast of Unleavened Bread celebrated on the following day (Exodus 13:3–10; Lev 23:4–8). The Feast of Unleavened Bread continued for seven days and required daily offerings. The feast demanded a rejection of leavened bread from the Israelites’ meals, households, and storage places (Deut 16:4). It concluded with a convocation and rest from laborious activity (Lev 23:8).</w:t>
      </w:r>
    </w:p>
    <w:p w14:paraId="216C7693" w14:textId="6211F5CB" w:rsidR="002700CB" w:rsidRDefault="002700CB" w:rsidP="002700CB">
      <w:pPr>
        <w:ind w:left="540" w:right="540"/>
      </w:pPr>
      <w:r w:rsidRPr="002700CB">
        <w:t xml:space="preserve">While the Feast of Unleavened Bread was not a pilgrimage feast, it was often celebrated in Jerusalem, since Passover’s pilgrimage would have already occurred. This feast likely included the waving of the </w:t>
      </w:r>
      <w:r w:rsidR="005039AB" w:rsidRPr="002700CB">
        <w:t>first fruits</w:t>
      </w:r>
      <w:r w:rsidRPr="002700CB">
        <w:t>, signaling the dedication of the coming growing season (Exodus 34:26; Lev 23:10–14).</w:t>
      </w:r>
      <w:r>
        <w:t xml:space="preserve"> </w:t>
      </w:r>
      <w:r w:rsidRPr="002700CB">
        <w:t xml:space="preserve">Swann, J. T. (2016). </w:t>
      </w:r>
      <w:hyperlink r:id="rId8" w:history="1">
        <w:r w:rsidRPr="005039AB">
          <w:rPr>
            <w:rStyle w:val="Hyperlink"/>
            <w:color w:val="auto"/>
            <w:u w:val="none"/>
          </w:rPr>
          <w:t>Feasts and Festivals of Israel</w:t>
        </w:r>
      </w:hyperlink>
      <w:r w:rsidRPr="005039AB">
        <w:t>.</w:t>
      </w:r>
      <w:r w:rsidRPr="002700CB">
        <w:t xml:space="preserve"> </w:t>
      </w:r>
      <w:r w:rsidRPr="002700CB">
        <w:rPr>
          <w:i/>
        </w:rPr>
        <w:t>The Lexham Bible Dictionary</w:t>
      </w:r>
      <w:r>
        <w:t>. Lexham Press.</w:t>
      </w:r>
    </w:p>
    <w:p w14:paraId="216C7695" w14:textId="7111B65B" w:rsidR="005857AE" w:rsidRPr="005857AE" w:rsidRDefault="001E632A" w:rsidP="005857AE">
      <w:r w:rsidRPr="001E632A">
        <w:rPr>
          <w:b/>
        </w:rPr>
        <w:t>26:21. Truly, I say to you, one of you will betray me.</w:t>
      </w:r>
      <w:r>
        <w:t xml:space="preserve">  Jesus </w:t>
      </w:r>
      <w:r w:rsidR="005857AE" w:rsidRPr="005857AE">
        <w:t>sits at table with the Twelve (Matthew 26:20), and announces, while they are eating</w:t>
      </w:r>
      <w:r w:rsidR="00AF6AE4">
        <w:t>,</w:t>
      </w:r>
      <w:r w:rsidR="005857AE" w:rsidRPr="005857AE">
        <w:t xml:space="preserve"> that one of them will betray Him. The apostles are sorrowful</w:t>
      </w:r>
      <w:r>
        <w:t xml:space="preserve"> and confused</w:t>
      </w:r>
      <w:r w:rsidR="005857AE" w:rsidRPr="005857AE">
        <w:t xml:space="preserve">. Who would betray Jesus? One after another, the apostles ask, </w:t>
      </w:r>
      <w:r w:rsidR="005857AE" w:rsidRPr="005857AE">
        <w:rPr>
          <w:i/>
        </w:rPr>
        <w:t>“Is it I, Lord?”</w:t>
      </w:r>
      <w:r w:rsidR="005857AE" w:rsidRPr="005857AE">
        <w:t xml:space="preserve"> (Matthew 26:22). Eleven loyal apostles address Jesus as </w:t>
      </w:r>
      <w:r w:rsidR="005857AE" w:rsidRPr="005857AE">
        <w:rPr>
          <w:i/>
        </w:rPr>
        <w:t>“Lord,”</w:t>
      </w:r>
      <w:r w:rsidR="005857AE" w:rsidRPr="005857AE">
        <w:t xml:space="preserve"> the one to whom they have given their lives and allegiance. Judas, however, addresses Jesus as rabbi</w:t>
      </w:r>
      <w:r>
        <w:t>/master</w:t>
      </w:r>
      <w:r w:rsidR="005857AE" w:rsidRPr="005857AE">
        <w:t xml:space="preserve">, indicating someone </w:t>
      </w:r>
      <w:r>
        <w:t>of lower rank</w:t>
      </w:r>
      <w:r w:rsidR="005857AE" w:rsidRPr="005857AE">
        <w:t>.</w:t>
      </w:r>
    </w:p>
    <w:p w14:paraId="3D51DB87" w14:textId="77777777" w:rsidR="001E632A" w:rsidRDefault="001E632A" w:rsidP="005857AE">
      <w:pPr>
        <w:rPr>
          <w:b/>
        </w:rPr>
      </w:pPr>
      <w:r>
        <w:rPr>
          <w:b/>
        </w:rPr>
        <w:t xml:space="preserve">Going Deeper - </w:t>
      </w:r>
      <w:r w:rsidR="005857AE" w:rsidRPr="005857AE">
        <w:rPr>
          <w:b/>
        </w:rPr>
        <w:t>The Last Supper</w:t>
      </w:r>
    </w:p>
    <w:p w14:paraId="216C7696" w14:textId="706F7D22" w:rsidR="005857AE" w:rsidRPr="005857AE" w:rsidRDefault="005857AE" w:rsidP="001E632A">
      <w:pPr>
        <w:ind w:left="540" w:right="540"/>
      </w:pPr>
      <w:r w:rsidRPr="005857AE">
        <w:t>Artists often depict this scene, in which Jesus reclines at table with His twelve apostles. Usually, the beloved disciple John appears beardless to indicate his youth. Peter prominently sits on the other side of Jesus. Judas may be heading toward the door for his escape. Others may be more difficult to identify. But, artists have enabled believers to fix clearly in the mind’s eye this important event. Even some Catholic churches are named “Blessed Sacrament” to underscore the importance of the amazing liturgical events taking place at the Last Supper of Jesus’ life. Catholics remember and celebrate this event every Holy Thursday, thanking God for the gifts of the priesthood and the Eucharist.</w:t>
      </w:r>
      <w:r w:rsidR="001E632A" w:rsidRPr="001E632A">
        <w:rPr>
          <w:rFonts w:ascii="Calibri" w:hAnsi="Calibri" w:cs="Calibri"/>
          <w:sz w:val="24"/>
          <w:szCs w:val="24"/>
        </w:rPr>
        <w:t xml:space="preserve"> </w:t>
      </w:r>
      <w:r w:rsidR="001E632A" w:rsidRPr="001E632A">
        <w:t>gifts of the priesthood and the Eucharist.</w:t>
      </w:r>
      <w:r w:rsidR="001E632A">
        <w:t xml:space="preserve"> (</w:t>
      </w:r>
      <w:r w:rsidR="001E632A" w:rsidRPr="001E632A">
        <w:rPr>
          <w:b/>
        </w:rPr>
        <w:t>Ibid</w:t>
      </w:r>
      <w:r w:rsidR="001E632A">
        <w:t>. Ponessa)</w:t>
      </w:r>
    </w:p>
    <w:p w14:paraId="216C7697" w14:textId="1A55AECD" w:rsidR="005857AE" w:rsidRPr="00BB29BC" w:rsidRDefault="004F6E1C" w:rsidP="00EB6E82">
      <w:pPr>
        <w:rPr>
          <w:rFonts w:cs="Times New Roman"/>
          <w:b/>
        </w:rPr>
      </w:pPr>
      <w:r w:rsidRPr="00BB29BC">
        <w:rPr>
          <w:rFonts w:cs="Times New Roman"/>
          <w:b/>
        </w:rPr>
        <w:lastRenderedPageBreak/>
        <w:t>26:26</w:t>
      </w:r>
      <w:r w:rsidR="005A5CFD" w:rsidRPr="00BB29BC">
        <w:rPr>
          <w:rFonts w:cs="Times New Roman"/>
          <w:b/>
        </w:rPr>
        <w:t xml:space="preserve">. </w:t>
      </w:r>
      <w:r w:rsidR="00EB6E82" w:rsidRPr="00BB29BC">
        <w:rPr>
          <w:rFonts w:cs="Times New Roman"/>
          <w:b/>
        </w:rPr>
        <w:t>Take, eat; this is my body</w:t>
      </w:r>
      <w:r w:rsidR="00EB6E82" w:rsidRPr="00BB29BC">
        <w:rPr>
          <w:rFonts w:cs="Times New Roman"/>
        </w:rPr>
        <w:t xml:space="preserve">. </w:t>
      </w:r>
      <w:r w:rsidR="005A5CFD" w:rsidRPr="00BB29BC">
        <w:rPr>
          <w:rFonts w:cs="Times New Roman"/>
        </w:rPr>
        <w:t>During</w:t>
      </w:r>
      <w:r w:rsidR="00EB6E82" w:rsidRPr="00BB29BC">
        <w:rPr>
          <w:rFonts w:cs="Times New Roman"/>
        </w:rPr>
        <w:t xml:space="preserve"> Jesus’ ministry, the apostles </w:t>
      </w:r>
      <w:r w:rsidR="0005521B" w:rsidRPr="00BB29BC">
        <w:rPr>
          <w:rFonts w:cs="Times New Roman"/>
        </w:rPr>
        <w:t xml:space="preserve">continually </w:t>
      </w:r>
      <w:r w:rsidR="00EB6E82" w:rsidRPr="00BB29BC">
        <w:rPr>
          <w:rFonts w:cs="Times New Roman"/>
        </w:rPr>
        <w:t xml:space="preserve">witnessed the remarkable power of his </w:t>
      </w:r>
      <w:r w:rsidR="00EB6E82" w:rsidRPr="00BB29BC">
        <w:rPr>
          <w:rFonts w:cs="Times New Roman"/>
          <w:i/>
        </w:rPr>
        <w:t>words</w:t>
      </w:r>
      <w:r w:rsidR="00EB6E82" w:rsidRPr="00BB29BC">
        <w:rPr>
          <w:rFonts w:cs="Times New Roman"/>
        </w:rPr>
        <w:t xml:space="preserve">. Whether calming storms at sea, soothing the winds, forgiving sins, or healing those with incurable illnesses, incredible events happened when Jesus spoke. On some occasions, he would touch the sick; at other times, a word alone brought about miraculous change. On this night of the Last Supper, Jesus’ </w:t>
      </w:r>
      <w:r w:rsidR="00EB6E82" w:rsidRPr="00BB29BC">
        <w:rPr>
          <w:rFonts w:cs="Times New Roman"/>
          <w:i/>
        </w:rPr>
        <w:t>words</w:t>
      </w:r>
      <w:r w:rsidR="00EB6E82" w:rsidRPr="00BB29BC">
        <w:rPr>
          <w:rFonts w:cs="Times New Roman"/>
        </w:rPr>
        <w:t xml:space="preserve"> bring forth another miracle—a miracle unveiled before the apostles that would later occur daily in Catholic churches for centuries to come.</w:t>
      </w:r>
    </w:p>
    <w:p w14:paraId="216C7698" w14:textId="3B6B195C" w:rsidR="005857AE" w:rsidRPr="005857AE" w:rsidRDefault="005857AE" w:rsidP="005857AE">
      <w:r w:rsidRPr="005857AE">
        <w:t xml:space="preserve">Jesus identifies the bread and wine with His Body and Blood, which will be sacrificed on the Cross. Jesus, high priest and king, fulfills the promise of God. </w:t>
      </w:r>
      <w:r w:rsidRPr="005857AE">
        <w:rPr>
          <w:i/>
        </w:rPr>
        <w:t>As for you also, because of the blood of my covenant with you, I will set your captives free from the waterless pit</w:t>
      </w:r>
      <w:r w:rsidRPr="005857AE">
        <w:t xml:space="preserve"> (Zechariah 9:11). </w:t>
      </w:r>
      <w:r w:rsidRPr="005857AE">
        <w:rPr>
          <w:i/>
        </w:rPr>
        <w:t>“Behold, the days are coming, says the Lord, when I will make a new covenant with the house of Israel and the house of Judah.… I will be their God, and they shall be my people.… I will forgive their iniquity, and I will remember their sin no more”</w:t>
      </w:r>
      <w:r w:rsidRPr="005857AE">
        <w:t xml:space="preserve"> (Jeremiah 31:31, 33, 34).</w:t>
      </w:r>
    </w:p>
    <w:p w14:paraId="216C7699" w14:textId="4907B67E" w:rsidR="005857AE" w:rsidRDefault="005857AE" w:rsidP="005857AE">
      <w:r w:rsidRPr="005857AE">
        <w:t xml:space="preserve">Jesus institutes the Eucharist (the fifth Luminous Mystery of the Rosary), linking this sacred mystery with His sacrifice on the Cross, and anticipating the Marriage Supper of the Lamb in the New Jerusalem—the messianic </w:t>
      </w:r>
      <w:r w:rsidR="003A2901">
        <w:t xml:space="preserve">banquet that had been foretold especially in </w:t>
      </w:r>
      <w:r w:rsidRPr="005857AE">
        <w:t>Isaiah 25:6</w:t>
      </w:r>
      <w:r w:rsidR="003A2901">
        <w:t xml:space="preserve"> and reinforced in Revelation 19:9,</w:t>
      </w:r>
      <w:r w:rsidRPr="005857AE">
        <w:t xml:space="preserve"> </w:t>
      </w:r>
      <w:r w:rsidRPr="005857AE">
        <w:rPr>
          <w:i/>
        </w:rPr>
        <w:t>“Blessed are those who are invited to the marriage supper of the Lamb”</w:t>
      </w:r>
      <w:r w:rsidRPr="005857AE">
        <w:t>. Catholics recognize the Blessed Sacrament as the source and summit of the Christian life, the source of divine grace, since it communicates Christ’s divine life to the believing recipient. Christ Himself, living and glorious is present in the Eucharist—body, blood, soul, and divinity in a true, real, and substantial manne</w:t>
      </w:r>
      <w:r w:rsidR="007F4AC6">
        <w:t>r. (</w:t>
      </w:r>
      <w:r w:rsidR="007F4AC6" w:rsidRPr="007F4AC6">
        <w:rPr>
          <w:b/>
        </w:rPr>
        <w:t>Ibid</w:t>
      </w:r>
      <w:r w:rsidR="007F4AC6">
        <w:t xml:space="preserve">. Ponessa p. 189) </w:t>
      </w:r>
    </w:p>
    <w:p w14:paraId="216C769A" w14:textId="77777777" w:rsidR="003A2901" w:rsidRPr="003A2901" w:rsidRDefault="003A2901" w:rsidP="005857AE">
      <w:pPr>
        <w:rPr>
          <w:b/>
        </w:rPr>
      </w:pPr>
      <w:r w:rsidRPr="003A2901">
        <w:rPr>
          <w:b/>
        </w:rPr>
        <w:t>Going Deeper – Further Points of View</w:t>
      </w:r>
    </w:p>
    <w:p w14:paraId="216C769B" w14:textId="77777777" w:rsidR="003A2901" w:rsidRDefault="003A2901" w:rsidP="003A2901">
      <w:pPr>
        <w:ind w:left="540" w:right="540"/>
      </w:pPr>
      <w:r w:rsidRPr="003A2901">
        <w:rPr>
          <w:b/>
        </w:rPr>
        <w:t>Saint John Damascene</w:t>
      </w:r>
      <w:r w:rsidRPr="003A2901">
        <w:t xml:space="preserve"> (AD 645–749), The Source of Knowledge, 3, 13</w:t>
      </w:r>
      <w:r>
        <w:t>.</w:t>
      </w:r>
    </w:p>
    <w:p w14:paraId="216C769C" w14:textId="77777777" w:rsidR="003A2901" w:rsidRDefault="003A2901" w:rsidP="003A2901">
      <w:pPr>
        <w:ind w:left="540" w:right="540"/>
      </w:pPr>
      <w:r>
        <w:t>The Body is truly united to divinity, the Body, which was from that of the Holy Virgin … through the Holy Spirit, just as it was through the Holy Spirit that the Lord took on Himself from the Holy Mother of God the flesh that subsisted in Himself. More than this we do not know, except that the word of God is true and effective and all-powerful, but the manner [of transubstantiation] is inscrutable …</w:t>
      </w:r>
    </w:p>
    <w:p w14:paraId="216C769D" w14:textId="77777777" w:rsidR="003A2901" w:rsidRDefault="003A2901" w:rsidP="003A2901">
      <w:pPr>
        <w:ind w:left="540" w:right="540"/>
      </w:pPr>
      <w:r>
        <w:lastRenderedPageBreak/>
        <w:t xml:space="preserve">For those who partake worthily and with faith, it is for the remission of sins and for life everlasting, and a safeguard to soul and body.… The Bread and the Wine are not a type of the Body and Blood of Christ—perish the thought—but the deified Body Itself of the Lord, since the Lord Himself has said: “This is My Body.” He did not say </w:t>
      </w:r>
      <w:r w:rsidRPr="006058ED">
        <w:rPr>
          <w:i/>
          <w:iCs/>
        </w:rPr>
        <w:t xml:space="preserve">a type </w:t>
      </w:r>
      <w:r>
        <w:t xml:space="preserve">of His Body, but His Body; </w:t>
      </w:r>
      <w:proofErr w:type="gramStart"/>
      <w:r w:rsidRPr="006058ED">
        <w:rPr>
          <w:i/>
          <w:iCs/>
        </w:rPr>
        <w:t>nor</w:t>
      </w:r>
      <w:proofErr w:type="gramEnd"/>
      <w:r w:rsidRPr="006058ED">
        <w:rPr>
          <w:i/>
          <w:iCs/>
        </w:rPr>
        <w:t xml:space="preserve"> a type</w:t>
      </w:r>
      <w:r>
        <w:t xml:space="preserve"> of His Blood, but His Blood.</w:t>
      </w:r>
    </w:p>
    <w:p w14:paraId="216C769E" w14:textId="77777777" w:rsidR="003A2901" w:rsidRDefault="003A2901" w:rsidP="003A2901">
      <w:pPr>
        <w:ind w:left="540" w:right="540"/>
      </w:pPr>
      <w:r w:rsidRPr="003A2901">
        <w:rPr>
          <w:b/>
        </w:rPr>
        <w:t>Saint Ambrose</w:t>
      </w:r>
      <w:r>
        <w:t xml:space="preserve"> (AD 340–397), On the Mysteries, 1–7.</w:t>
      </w:r>
    </w:p>
    <w:p w14:paraId="216C769F" w14:textId="77777777" w:rsidR="003A2901" w:rsidRDefault="003A2901" w:rsidP="003A2901">
      <w:pPr>
        <w:ind w:left="540" w:right="540"/>
      </w:pPr>
      <w:r>
        <w:t>The food that you receive, that living bread which came down from heaven, supplies the very substance of eternal life, and whoever will eat it will never die, for it is the body of Christ. Consider now which is the more excellent: the bread of angels or the flesh of Christ, which is indeed the body that gives life.</w:t>
      </w:r>
    </w:p>
    <w:p w14:paraId="216C76A0" w14:textId="77777777" w:rsidR="003A2901" w:rsidRPr="003A2901" w:rsidRDefault="003A2901" w:rsidP="003A2901">
      <w:pPr>
        <w:ind w:left="540" w:right="540"/>
      </w:pPr>
      <w:r w:rsidRPr="003A2901">
        <w:rPr>
          <w:b/>
        </w:rPr>
        <w:t>Theodor of Mopsuestia</w:t>
      </w:r>
      <w:r w:rsidRPr="003A2901">
        <w:t xml:space="preserve"> [AD 428], Commentary on Matthew, 26:26</w:t>
      </w:r>
      <w:r>
        <w:t>.</w:t>
      </w:r>
    </w:p>
    <w:p w14:paraId="216C76A1" w14:textId="77777777" w:rsidR="003A2901" w:rsidRPr="005857AE" w:rsidRDefault="003A2901" w:rsidP="003A2901">
      <w:pPr>
        <w:ind w:left="540" w:right="540"/>
      </w:pPr>
      <w:r>
        <w:t>He did not say, “This is the symbol of My Body, and this, of My Blood,” but, “This is My Body and My Blood,” teaching us not to look upon the nature of what is before us, but that it is transformed by means of the Eucharistic action into Flesh and Blood.  (</w:t>
      </w:r>
      <w:r w:rsidRPr="003A2901">
        <w:rPr>
          <w:b/>
        </w:rPr>
        <w:t>Ibid</w:t>
      </w:r>
      <w:r>
        <w:t>. Ponessa pp. 189-190)</w:t>
      </w:r>
    </w:p>
    <w:p w14:paraId="4A3435E6" w14:textId="2DD17295" w:rsidR="00651B0F" w:rsidRDefault="00651B0F" w:rsidP="00391064">
      <w:r>
        <w:rPr>
          <w:b/>
        </w:rPr>
        <w:t>26:30. When they had sung a hymn.</w:t>
      </w:r>
      <w:r>
        <w:t xml:space="preserve">  </w:t>
      </w:r>
      <w:r w:rsidR="00D3374D">
        <w:t>As they</w:t>
      </w:r>
      <w:r w:rsidR="00534892">
        <w:t xml:space="preserve"> end the</w:t>
      </w:r>
      <w:r w:rsidR="003231A5" w:rsidRPr="003231A5">
        <w:t xml:space="preserve"> Last Supper</w:t>
      </w:r>
      <w:r w:rsidR="00534892">
        <w:t>,</w:t>
      </w:r>
      <w:r w:rsidR="00D3374D">
        <w:t xml:space="preserve"> they si</w:t>
      </w:r>
      <w:r w:rsidR="00AE7EBD">
        <w:t>ng a song</w:t>
      </w:r>
      <w:r w:rsidR="009E0DB2">
        <w:t xml:space="preserve"> that was </w:t>
      </w:r>
      <w:r w:rsidR="00BD5CB0">
        <w:t xml:space="preserve">probably the end of the Hallel Psalms sung earlier </w:t>
      </w:r>
      <w:r w:rsidR="00E90330">
        <w:t xml:space="preserve">during the meal. </w:t>
      </w:r>
      <w:r w:rsidR="002B3A63">
        <w:t xml:space="preserve">They leave and </w:t>
      </w:r>
      <w:r w:rsidR="002B3A63" w:rsidRPr="002B3A63">
        <w:rPr>
          <w:i/>
          <w:iCs/>
        </w:rPr>
        <w:t>went out to the Mount of Olives</w:t>
      </w:r>
      <w:r w:rsidR="002B3A63">
        <w:t>.</w:t>
      </w:r>
    </w:p>
    <w:p w14:paraId="6693EADB" w14:textId="4F5E97C9" w:rsidR="003231A5" w:rsidRPr="003231A5" w:rsidRDefault="003231A5" w:rsidP="00391064">
      <w:pPr>
        <w:rPr>
          <w:b/>
        </w:rPr>
      </w:pPr>
      <w:r w:rsidRPr="003231A5">
        <w:rPr>
          <w:b/>
        </w:rPr>
        <w:t>Going Deeper - A Seder Review</w:t>
      </w:r>
    </w:p>
    <w:p w14:paraId="3D255BD4" w14:textId="77777777" w:rsidR="003231A5" w:rsidRPr="003231A5" w:rsidRDefault="003231A5" w:rsidP="003231A5">
      <w:pPr>
        <w:ind w:left="540" w:right="540"/>
      </w:pPr>
      <w:r w:rsidRPr="003231A5">
        <w:t xml:space="preserve">The Passover meal was divided into four parts. </w:t>
      </w:r>
      <w:r w:rsidRPr="003231A5">
        <w:rPr>
          <w:b/>
        </w:rPr>
        <w:t>First</w:t>
      </w:r>
      <w:r w:rsidRPr="003231A5">
        <w:t>, the preliminary course consisted of a festival blessing (</w:t>
      </w:r>
      <w:r w:rsidRPr="003231A5">
        <w:rPr>
          <w:i/>
          <w:iCs/>
        </w:rPr>
        <w:t>kiddush</w:t>
      </w:r>
      <w:r w:rsidRPr="003231A5">
        <w:t xml:space="preserve">) spoken over the first cup of wine, followed by the serving of a dish of herbs. The </w:t>
      </w:r>
      <w:r w:rsidRPr="003231A5">
        <w:rPr>
          <w:b/>
        </w:rPr>
        <w:t>second</w:t>
      </w:r>
      <w:r w:rsidRPr="003231A5">
        <w:t xml:space="preserve"> course included a recital of the Passover narrative and the "Little Hallel" (Psalm 113), followed by the drinking of the second cup of wine. The </w:t>
      </w:r>
      <w:r w:rsidRPr="003231A5">
        <w:rPr>
          <w:b/>
        </w:rPr>
        <w:t xml:space="preserve">third </w:t>
      </w:r>
      <w:r w:rsidRPr="003231A5">
        <w:t xml:space="preserve">course was the main meal, consisting of lamb and unleavened bread, after which was drunk the third cup of wine, known as the "cup of blessing." The </w:t>
      </w:r>
      <w:r w:rsidRPr="003231A5">
        <w:rPr>
          <w:b/>
        </w:rPr>
        <w:t>Passover climaxed</w:t>
      </w:r>
      <w:r w:rsidRPr="003231A5">
        <w:t xml:space="preserve"> with the singing of the "Great Hallel" (Psalms 114-118) and the drinking of the fourth cup of wine. </w:t>
      </w:r>
    </w:p>
    <w:p w14:paraId="31C90381" w14:textId="5D40B4F9" w:rsidR="003231A5" w:rsidRPr="00651B0F" w:rsidRDefault="003231A5" w:rsidP="003231A5">
      <w:pPr>
        <w:ind w:left="540" w:right="540"/>
      </w:pPr>
      <w:r w:rsidRPr="003231A5">
        <w:lastRenderedPageBreak/>
        <w:br/>
        <w:t xml:space="preserve">New Testament scholars see this pattern reflected in the Gospel narratives of the Last Supper. In particular, the cup blessed and distributed by Jesus is identified as the third cup in the Passover Haggadah. This is apparent from the singing of the "Great Hallel" which immediately follows: "And when they had sung a hymn. . . ." (Mark </w:t>
      </w:r>
      <w:smartTag w:uri="urn:schemas-microsoft-com:office:smarttags" w:element="time">
        <w:smartTagPr>
          <w:attr w:name="Hour" w:val="14"/>
          <w:attr w:name="Minute" w:val="26"/>
        </w:smartTagPr>
        <w:r w:rsidRPr="003231A5">
          <w:t>14:26</w:t>
        </w:r>
      </w:smartTag>
      <w:r w:rsidRPr="003231A5">
        <w:t xml:space="preserve">). Indeed, Paul identifies this "cup of blessing" with the Eucharistic cup (1 Cor. </w:t>
      </w:r>
      <w:smartTag w:uri="urn:schemas-microsoft-com:office:smarttags" w:element="time">
        <w:smartTagPr>
          <w:attr w:name="Hour" w:val="10"/>
          <w:attr w:name="Minute" w:val="16"/>
        </w:smartTagPr>
        <w:r w:rsidRPr="003231A5">
          <w:t>10:16</w:t>
        </w:r>
      </w:smartTag>
      <w:r w:rsidRPr="003231A5">
        <w:t xml:space="preserve">). </w:t>
      </w:r>
      <w:r w:rsidRPr="003231A5">
        <w:br/>
      </w:r>
    </w:p>
    <w:p w14:paraId="1D943744" w14:textId="77777777" w:rsidR="0083176D" w:rsidRDefault="00391064" w:rsidP="00391064">
      <w:r>
        <w:rPr>
          <w:b/>
        </w:rPr>
        <w:t xml:space="preserve">26:31. </w:t>
      </w:r>
      <w:r w:rsidRPr="00391064">
        <w:rPr>
          <w:b/>
        </w:rPr>
        <w:t>You will all fall away</w:t>
      </w:r>
      <w:r>
        <w:rPr>
          <w:b/>
        </w:rPr>
        <w:t xml:space="preserve">. </w:t>
      </w:r>
      <w:r>
        <w:t xml:space="preserve"> </w:t>
      </w:r>
      <w:r w:rsidR="007A7B13">
        <w:t>On their way</w:t>
      </w:r>
      <w:r w:rsidRPr="00391064">
        <w:t xml:space="preserve"> to the Mount of Olives, Jesus </w:t>
      </w:r>
      <w:r w:rsidR="007A7B13">
        <w:t xml:space="preserve">shares </w:t>
      </w:r>
      <w:r w:rsidR="005239B4">
        <w:t xml:space="preserve">three prophecies </w:t>
      </w:r>
      <w:r w:rsidR="00674187">
        <w:t>about what will be soon happening.</w:t>
      </w:r>
      <w:r w:rsidR="002D0584">
        <w:t xml:space="preserve"> Remember that at </w:t>
      </w:r>
      <w:r w:rsidR="00123100">
        <w:t>the Passover meal he ha</w:t>
      </w:r>
      <w:r w:rsidR="00FC7A40">
        <w:t>d told them that one of</w:t>
      </w:r>
      <w:r w:rsidRPr="00391064">
        <w:t xml:space="preserve"> the disciples </w:t>
      </w:r>
      <w:r w:rsidR="00FC7A40">
        <w:t xml:space="preserve">would be a </w:t>
      </w:r>
      <w:r w:rsidR="00A62A5B">
        <w:t>betrayer.</w:t>
      </w:r>
      <w:r w:rsidR="00DE168B">
        <w:t xml:space="preserve"> Now </w:t>
      </w:r>
      <w:r w:rsidR="003B44DD">
        <w:t>he says that they all would desert him</w:t>
      </w:r>
      <w:r w:rsidRPr="00391064">
        <w:t>.</w:t>
      </w:r>
      <w:r w:rsidR="004C0A0D">
        <w:t xml:space="preserve"> </w:t>
      </w:r>
      <w:r w:rsidR="00BC3D4B">
        <w:t>This has its roots in Zecharia</w:t>
      </w:r>
      <w:r w:rsidR="00CE604C">
        <w:t xml:space="preserve"> 13:7</w:t>
      </w:r>
      <w:r w:rsidR="0082018E">
        <w:t xml:space="preserve"> talking about </w:t>
      </w:r>
      <w:r w:rsidR="00A62519">
        <w:t>the fate of the messianic shepherd</w:t>
      </w:r>
      <w:r w:rsidR="00CE604C">
        <w:t>, “</w:t>
      </w:r>
      <w:r w:rsidR="00E668E3">
        <w:t>I will strike the shepherd, and the sheep of the flock will be scattered.”</w:t>
      </w:r>
      <w:r w:rsidRPr="00391064">
        <w:t xml:space="preserve"> </w:t>
      </w:r>
      <w:r w:rsidR="0083176D">
        <w:t>This would happen soon, before dawn.</w:t>
      </w:r>
    </w:p>
    <w:p w14:paraId="0B0A3CD1" w14:textId="312F0CE0" w:rsidR="00391064" w:rsidRPr="00391064" w:rsidRDefault="00391064" w:rsidP="001B4269">
      <w:r w:rsidRPr="00391064">
        <w:rPr>
          <w:b/>
        </w:rPr>
        <w:t>26:32</w:t>
      </w:r>
      <w:r>
        <w:rPr>
          <w:b/>
        </w:rPr>
        <w:t>.</w:t>
      </w:r>
      <w:r w:rsidRPr="00391064">
        <w:t xml:space="preserve"> </w:t>
      </w:r>
      <w:r w:rsidRPr="00391064">
        <w:rPr>
          <w:b/>
        </w:rPr>
        <w:t>I will go before you to Galilee</w:t>
      </w:r>
      <w:r>
        <w:t xml:space="preserve">. </w:t>
      </w:r>
      <w:r w:rsidRPr="00391064">
        <w:t xml:space="preserve">The second prediction </w:t>
      </w:r>
      <w:r w:rsidR="00D64752">
        <w:t>will happen</w:t>
      </w:r>
      <w:r w:rsidR="001B4269">
        <w:t xml:space="preserve"> </w:t>
      </w:r>
      <w:r w:rsidR="00C911D7">
        <w:t>a little further down the road.</w:t>
      </w:r>
      <w:r w:rsidR="00531BD9">
        <w:t xml:space="preserve"> </w:t>
      </w:r>
      <w:r w:rsidR="003B7A82">
        <w:t xml:space="preserve">Going </w:t>
      </w:r>
      <w:r w:rsidR="004A649A">
        <w:t xml:space="preserve">to Galilee is mentioned again </w:t>
      </w:r>
      <w:r w:rsidR="006B3FA5">
        <w:t xml:space="preserve">at the tomb in 28:7. </w:t>
      </w:r>
      <w:r w:rsidR="002669D0">
        <w:t xml:space="preserve">But the </w:t>
      </w:r>
      <w:r w:rsidR="0075284A">
        <w:t xml:space="preserve">fact that </w:t>
      </w:r>
      <w:r w:rsidR="005D3236">
        <w:t xml:space="preserve">Jesus states that </w:t>
      </w:r>
      <w:r w:rsidR="009D61CF">
        <w:t>this proposed meeting</w:t>
      </w:r>
      <w:r w:rsidR="00F71A2E">
        <w:t xml:space="preserve"> will occur</w:t>
      </w:r>
      <w:r w:rsidR="0075284A">
        <w:t>, ‘after I am raised up</w:t>
      </w:r>
      <w:r w:rsidR="00B83CE9">
        <w:t xml:space="preserve">’ </w:t>
      </w:r>
      <w:r w:rsidR="005901F5">
        <w:t xml:space="preserve">and its implications for death and resurrection </w:t>
      </w:r>
      <w:r w:rsidR="00B83CE9">
        <w:t>seems to have gone right</w:t>
      </w:r>
      <w:r w:rsidR="00C557B8">
        <w:t xml:space="preserve"> ov</w:t>
      </w:r>
      <w:r w:rsidR="00B40467">
        <w:t xml:space="preserve">er </w:t>
      </w:r>
      <w:r w:rsidR="00B83CE9">
        <w:t>the apostles</w:t>
      </w:r>
      <w:r w:rsidR="00B40467">
        <w:t>’ heads</w:t>
      </w:r>
      <w:r w:rsidR="005901F5">
        <w:t>.</w:t>
      </w:r>
    </w:p>
    <w:p w14:paraId="22CBDF0A" w14:textId="66C230A1" w:rsidR="00391064" w:rsidRPr="00391064" w:rsidRDefault="00391064" w:rsidP="00391064">
      <w:r w:rsidRPr="00391064">
        <w:rPr>
          <w:b/>
        </w:rPr>
        <w:t>26:33–35</w:t>
      </w:r>
      <w:r>
        <w:rPr>
          <w:b/>
        </w:rPr>
        <w:t>. I will never fall away.</w:t>
      </w:r>
      <w:r w:rsidRPr="00391064">
        <w:t xml:space="preserve"> The third prediction </w:t>
      </w:r>
      <w:r w:rsidR="005E1B6E">
        <w:t>is a</w:t>
      </w:r>
      <w:r w:rsidR="005408BE">
        <w:t>bout</w:t>
      </w:r>
      <w:r w:rsidR="000F1FE8">
        <w:t xml:space="preserve"> </w:t>
      </w:r>
      <w:r w:rsidRPr="00F84BE3">
        <w:rPr>
          <w:bCs/>
        </w:rPr>
        <w:t>Peter</w:t>
      </w:r>
      <w:r w:rsidR="005408BE" w:rsidRPr="00F84BE3">
        <w:rPr>
          <w:bCs/>
        </w:rPr>
        <w:t>.</w:t>
      </w:r>
      <w:r w:rsidR="005408BE">
        <w:rPr>
          <w:b/>
        </w:rPr>
        <w:t xml:space="preserve"> </w:t>
      </w:r>
      <w:r w:rsidR="00C67E76">
        <w:t>He is confid</w:t>
      </w:r>
      <w:r w:rsidR="00931372">
        <w:t xml:space="preserve">ent in his loyalty </w:t>
      </w:r>
      <w:r w:rsidR="000A2B4F">
        <w:t xml:space="preserve">and </w:t>
      </w:r>
      <w:r w:rsidR="00A30629">
        <w:t xml:space="preserve">that he will </w:t>
      </w:r>
      <w:r w:rsidR="000A2B4F">
        <w:t xml:space="preserve">never falter. </w:t>
      </w:r>
      <w:r w:rsidR="003772BC">
        <w:t xml:space="preserve">But he will soon not only desert Jesus </w:t>
      </w:r>
      <w:r w:rsidR="00520772">
        <w:t xml:space="preserve">and scatter </w:t>
      </w:r>
      <w:r w:rsidR="003772BC">
        <w:t>along with the</w:t>
      </w:r>
      <w:r w:rsidR="000F1FE8">
        <w:t xml:space="preserve"> </w:t>
      </w:r>
      <w:proofErr w:type="gramStart"/>
      <w:r w:rsidR="000F1FE8">
        <w:t>others</w:t>
      </w:r>
      <w:r w:rsidR="00F84BE3">
        <w:t>,</w:t>
      </w:r>
      <w:proofErr w:type="gramEnd"/>
      <w:r w:rsidR="00F84BE3">
        <w:t xml:space="preserve"> </w:t>
      </w:r>
      <w:r w:rsidRPr="00391064">
        <w:t xml:space="preserve">he will </w:t>
      </w:r>
      <w:r w:rsidRPr="006221A7">
        <w:rPr>
          <w:bCs/>
          <w:i/>
          <w:iCs/>
        </w:rPr>
        <w:t>deny</w:t>
      </w:r>
      <w:r w:rsidRPr="00391064">
        <w:t xml:space="preserve"> him </w:t>
      </w:r>
      <w:r w:rsidRPr="006221A7">
        <w:rPr>
          <w:bCs/>
          <w:i/>
          <w:iCs/>
        </w:rPr>
        <w:t>three times</w:t>
      </w:r>
      <w:r w:rsidRPr="00391064">
        <w:t xml:space="preserve">. </w:t>
      </w:r>
      <w:r w:rsidR="001C7608">
        <w:t>Mitch and Sri point out, however, h</w:t>
      </w:r>
      <w:r w:rsidRPr="00391064">
        <w:t>is denial will not be the kind of definitive renunciation mentioned in 10:33</w:t>
      </w:r>
      <w:r>
        <w:t>, “</w:t>
      </w:r>
      <w:r w:rsidRPr="00391064">
        <w:rPr>
          <w:i/>
        </w:rPr>
        <w:t>but whoever denies me before men, I also will deny before my Father who is in heaven</w:t>
      </w:r>
      <w:r>
        <w:t>.”</w:t>
      </w:r>
      <w:r w:rsidRPr="00391064">
        <w:t xml:space="preserve"> </w:t>
      </w:r>
      <w:r>
        <w:t>It will instead</w:t>
      </w:r>
      <w:r w:rsidRPr="00391064">
        <w:t xml:space="preserve"> be a temporary lapse of courage from which he must </w:t>
      </w:r>
      <w:r>
        <w:t xml:space="preserve">and does </w:t>
      </w:r>
      <w:r w:rsidRPr="00391064">
        <w:t>recover.</w:t>
      </w:r>
      <w:r w:rsidR="009826BA">
        <w:t xml:space="preserve"> (</w:t>
      </w:r>
      <w:r w:rsidR="009826BA" w:rsidRPr="009826BA">
        <w:rPr>
          <w:b/>
        </w:rPr>
        <w:t>Ibid</w:t>
      </w:r>
      <w:r w:rsidR="009826BA">
        <w:t>. Mitch p. 339)</w:t>
      </w:r>
    </w:p>
    <w:p w14:paraId="31BC330E" w14:textId="7932C88D" w:rsidR="00C4520A" w:rsidRDefault="00C4520A" w:rsidP="005857AE">
      <w:r>
        <w:rPr>
          <w:b/>
        </w:rPr>
        <w:t>26:37. H</w:t>
      </w:r>
      <w:r w:rsidRPr="00C4520A">
        <w:rPr>
          <w:b/>
        </w:rPr>
        <w:t>e began to be sorrowful and troubled</w:t>
      </w:r>
      <w:r>
        <w:rPr>
          <w:b/>
        </w:rPr>
        <w:t xml:space="preserve">. </w:t>
      </w:r>
      <w:r>
        <w:t>The Navarre Bible has these comments on Jesus’ agony</w:t>
      </w:r>
      <w:r w:rsidR="00630574">
        <w:t xml:space="preserve"> in the Garden</w:t>
      </w:r>
      <w:r>
        <w:t>, “</w:t>
      </w:r>
      <w:r w:rsidRPr="00C4520A">
        <w:t xml:space="preserve">Here our Lord allows us to glimpse the full reality and exquisite sensitivity of his human nature. Strictly speaking, Christ, because he had complete self-control, could have avoided showing these limitations. However, by letting them express themselves, we are better able to </w:t>
      </w:r>
      <w:r w:rsidRPr="00C4520A">
        <w:lastRenderedPageBreak/>
        <w:t>understand the mystery of his genuine humanness—and to that extent, better able to imitate it. After tempting Jesus in the wilderness, the devil “departed from him until an opportune time” (Lk 4:13). Now, with the passion, he attacks again, using the flesh’s natural repugnance to suffering; this is his hour “and the power of darkness” (Lk 22:53).</w:t>
      </w:r>
      <w:r>
        <w:t>”</w:t>
      </w:r>
      <w:r w:rsidR="00305954">
        <w:t>(</w:t>
      </w:r>
      <w:r w:rsidR="00305954" w:rsidRPr="00305954">
        <w:rPr>
          <w:b/>
        </w:rPr>
        <w:t xml:space="preserve">Ibid. </w:t>
      </w:r>
      <w:r w:rsidR="00305954">
        <w:t>Navarre p. 171)</w:t>
      </w:r>
    </w:p>
    <w:p w14:paraId="55F6C837" w14:textId="5C287BB0" w:rsidR="00C4520A" w:rsidRPr="00C4520A" w:rsidRDefault="00C4520A" w:rsidP="005857AE">
      <w:pPr>
        <w:rPr>
          <w:b/>
        </w:rPr>
      </w:pPr>
      <w:r w:rsidRPr="00C4520A">
        <w:rPr>
          <w:b/>
        </w:rPr>
        <w:t>Going Deeper – Why was Jesus in Agony?</w:t>
      </w:r>
    </w:p>
    <w:p w14:paraId="1841ECCF" w14:textId="383EEC22" w:rsidR="003144B5" w:rsidRDefault="00E05235" w:rsidP="00305954">
      <w:pPr>
        <w:ind w:left="540" w:right="540"/>
      </w:pPr>
      <w:r>
        <w:t xml:space="preserve">Some </w:t>
      </w:r>
      <w:r w:rsidR="006E3606">
        <w:t xml:space="preserve">of the </w:t>
      </w:r>
      <w:r>
        <w:t xml:space="preserve">Fathers of the Church </w:t>
      </w:r>
      <w:r w:rsidR="006E3606">
        <w:t>giv</w:t>
      </w:r>
      <w:r>
        <w:t xml:space="preserve">e </w:t>
      </w:r>
      <w:r w:rsidR="003144B5">
        <w:t>these views:</w:t>
      </w:r>
    </w:p>
    <w:p w14:paraId="0A88B7EB" w14:textId="163F5F91" w:rsidR="00305954" w:rsidRPr="00305954" w:rsidRDefault="00305954" w:rsidP="00305954">
      <w:pPr>
        <w:ind w:left="540" w:right="540"/>
      </w:pPr>
      <w:r w:rsidRPr="003144B5">
        <w:rPr>
          <w:b/>
          <w:bCs/>
        </w:rPr>
        <w:t>St. Hilary of Poitiers</w:t>
      </w:r>
      <w:r w:rsidRPr="00305954">
        <w:t>, “Since then we read that the Lord was sorrowful, let us discover the causes of His agony. He had forewarned them all that they would be offended, and Peter that he would thrice deny his Lord; and taking him and James and John, He began to be sorrowful. Therefore He was not sorrowful till He took them, but all His fear began after He had taken them; so that His agony was not for Himself, but for them whom He had taken.”</w:t>
      </w:r>
    </w:p>
    <w:p w14:paraId="3A046493" w14:textId="77777777" w:rsidR="00305954" w:rsidRPr="00305954" w:rsidRDefault="00305954" w:rsidP="00305954">
      <w:pPr>
        <w:ind w:left="540" w:right="540"/>
      </w:pPr>
      <w:r w:rsidRPr="003144B5">
        <w:rPr>
          <w:b/>
          <w:bCs/>
        </w:rPr>
        <w:t>St. Jerome</w:t>
      </w:r>
      <w:r w:rsidRPr="00305954">
        <w:t xml:space="preserve">, “The Lord therefore sorrowed not from fear of suffering, because, for this cause He had come that He should suffer, and had rebuked Peter for his fearfulness; (Matt. 14:31.) but for the wretched Judas, for the offence of the rest of the Apostles, for the rejection and reprobation of the Jewish nation, and the overthrow of unhappy Jerusalem. Our Lord therefore sorrowed to prove the reality of the Man which He had taken upon Him; but that passion might bear no sway in His mind, </w:t>
      </w:r>
      <w:r w:rsidRPr="00305954">
        <w:rPr>
          <w:i/>
        </w:rPr>
        <w:t>He began to be sorrowful</w:t>
      </w:r>
      <w:r w:rsidRPr="00305954">
        <w:t xml:space="preserve"> by pro-passion; for it is one thing to be sorrowful, and another to be very sorrowful.”</w:t>
      </w:r>
    </w:p>
    <w:p w14:paraId="559329B4" w14:textId="746B2308" w:rsidR="00305954" w:rsidRPr="00305954" w:rsidRDefault="00305954" w:rsidP="00305954">
      <w:pPr>
        <w:ind w:left="540" w:right="540"/>
      </w:pPr>
      <w:r w:rsidRPr="003144B5">
        <w:rPr>
          <w:b/>
          <w:bCs/>
        </w:rPr>
        <w:t>St. John Damascene</w:t>
      </w:r>
      <w:r w:rsidRPr="00305954">
        <w:t xml:space="preserve">, “Or otherwise; All things which have not yet been brought into existence by their Maker have a natural desire of existence and naturally shun non-existence. God the Word then, having been made Man, had this desire, through which He desired food, drink, and sleep, by which life is supported, and naturally used them, and contrariwise shunned the things that are destructive of life. Hence in the season of His Passion which He endured voluntarily, He had the natural fear and sorrow for death. For there is a natural fear wherewith the soul shrinks </w:t>
      </w:r>
      <w:r w:rsidRPr="00305954">
        <w:lastRenderedPageBreak/>
        <w:t>from separation from the body, by reason of that close sympathy implanted from the first by the Maker of all things.</w:t>
      </w:r>
      <w:r w:rsidRPr="00305954">
        <w:rPr>
          <w:vertAlign w:val="superscript"/>
        </w:rPr>
        <w:t xml:space="preserve"> </w:t>
      </w:r>
      <w:r w:rsidRPr="00305954">
        <w:rPr>
          <w:vertAlign w:val="superscript"/>
        </w:rPr>
        <w:footnoteReference w:id="4"/>
      </w:r>
    </w:p>
    <w:p w14:paraId="216C76B6" w14:textId="0E22BA45" w:rsidR="005857AE" w:rsidRPr="00935D73" w:rsidRDefault="00C2052B" w:rsidP="00935D73">
      <w:pPr>
        <w:rPr>
          <w:rFonts w:cs="Times New Roman"/>
          <w:color w:val="000000"/>
        </w:rPr>
      </w:pPr>
      <w:r w:rsidRPr="00DE107B">
        <w:rPr>
          <w:b/>
          <w:bCs/>
        </w:rPr>
        <w:t>26:45</w:t>
      </w:r>
      <w:r w:rsidR="00851967" w:rsidRPr="00DE107B">
        <w:rPr>
          <w:b/>
          <w:bCs/>
        </w:rPr>
        <w:t xml:space="preserve">. </w:t>
      </w:r>
      <w:r w:rsidR="0091069B" w:rsidRPr="00DE107B">
        <w:rPr>
          <w:b/>
          <w:bCs/>
        </w:rPr>
        <w:t>Then he came to the disciples and said to them, “Are you still sleeping and taking your rest</w:t>
      </w:r>
      <w:r w:rsidR="00DE107B">
        <w:t xml:space="preserve">. </w:t>
      </w:r>
      <w:bookmarkStart w:id="0" w:name="_GoBack"/>
      <w:bookmarkEnd w:id="0"/>
      <w:r w:rsidR="00935D73" w:rsidRPr="00935D73">
        <w:rPr>
          <w:rFonts w:cs="Times New Roman"/>
          <w:color w:val="000000"/>
        </w:rPr>
        <w:t xml:space="preserve">The apostles, </w:t>
      </w:r>
      <w:r w:rsidR="00A503BC">
        <w:rPr>
          <w:rFonts w:cs="Times New Roman"/>
          <w:color w:val="000000"/>
        </w:rPr>
        <w:t xml:space="preserve">possibly </w:t>
      </w:r>
      <w:r w:rsidR="00935D73" w:rsidRPr="00935D73">
        <w:rPr>
          <w:rFonts w:cs="Times New Roman"/>
          <w:color w:val="000000"/>
        </w:rPr>
        <w:t>overwhelmed by fatigue, anxiety, and perhaps the wine from the Passover meal, cannot stay awake to support Jesus with prayer for even an hour. Left alone, Jesus endures intense anguish as He prays. His words reflect the complete surrender to God's will that He taught his disciples. As a human, Jesus is fully aware of the excruciating pain and suffering he will face</w:t>
      </w:r>
      <w:r w:rsidR="006F55D6">
        <w:rPr>
          <w:rFonts w:cs="Times New Roman"/>
          <w:color w:val="000000"/>
        </w:rPr>
        <w:t xml:space="preserve">, </w:t>
      </w:r>
      <w:r w:rsidR="00935D73" w:rsidRPr="00935D73">
        <w:rPr>
          <w:rFonts w:cs="Times New Roman"/>
          <w:color w:val="000000"/>
        </w:rPr>
        <w:t>being scourged and crucified physically</w:t>
      </w:r>
      <w:r w:rsidR="0046234B">
        <w:rPr>
          <w:rFonts w:cs="Times New Roman"/>
          <w:color w:val="000000"/>
        </w:rPr>
        <w:t>. Spiritually</w:t>
      </w:r>
      <w:r w:rsidR="00935D73" w:rsidRPr="00935D73">
        <w:rPr>
          <w:rFonts w:cs="Times New Roman"/>
          <w:color w:val="000000"/>
        </w:rPr>
        <w:t>,</w:t>
      </w:r>
      <w:r w:rsidR="007D5729">
        <w:rPr>
          <w:rFonts w:cs="Times New Roman"/>
          <w:color w:val="000000"/>
        </w:rPr>
        <w:t xml:space="preserve"> </w:t>
      </w:r>
      <w:r w:rsidR="00935D73" w:rsidRPr="00935D73">
        <w:rPr>
          <w:rFonts w:cs="Times New Roman"/>
          <w:color w:val="000000"/>
        </w:rPr>
        <w:t>bearing the world's sins</w:t>
      </w:r>
      <w:r w:rsidR="00A12AD4">
        <w:rPr>
          <w:rFonts w:cs="Times New Roman"/>
          <w:color w:val="000000"/>
        </w:rPr>
        <w:t xml:space="preserve"> might potentially tempt him </w:t>
      </w:r>
      <w:r w:rsidR="00D45542">
        <w:rPr>
          <w:rFonts w:cs="Times New Roman"/>
          <w:color w:val="000000"/>
        </w:rPr>
        <w:t xml:space="preserve">to </w:t>
      </w:r>
      <w:r w:rsidR="00ED0B85">
        <w:rPr>
          <w:rFonts w:cs="Times New Roman"/>
          <w:color w:val="000000"/>
        </w:rPr>
        <w:t xml:space="preserve">wilt under the pressure and give up, </w:t>
      </w:r>
      <w:r w:rsidR="00935D73" w:rsidRPr="00935D73">
        <w:rPr>
          <w:rFonts w:cs="Times New Roman"/>
          <w:color w:val="000000"/>
        </w:rPr>
        <w:t>affecting his perfect unity with the Father.</w:t>
      </w:r>
      <w:r w:rsidR="00B04BAB">
        <w:rPr>
          <w:rFonts w:cs="Times New Roman"/>
          <w:color w:val="000000"/>
        </w:rPr>
        <w:t xml:space="preserve"> </w:t>
      </w:r>
      <w:r w:rsidR="00A503BC">
        <w:rPr>
          <w:rFonts w:cs="Times New Roman"/>
          <w:color w:val="000000"/>
        </w:rPr>
        <w:t>Although</w:t>
      </w:r>
      <w:r w:rsidR="000A1BAF">
        <w:rPr>
          <w:rFonts w:cs="Times New Roman"/>
          <w:color w:val="000000"/>
        </w:rPr>
        <w:t xml:space="preserve"> not the first time He would have been tempted</w:t>
      </w:r>
      <w:r w:rsidR="00A503BC">
        <w:rPr>
          <w:rFonts w:cs="Times New Roman"/>
          <w:color w:val="000000"/>
        </w:rPr>
        <w:t>, nevertheless He still</w:t>
      </w:r>
      <w:r w:rsidR="00935D73" w:rsidRPr="00935D73">
        <w:rPr>
          <w:rFonts w:cs="Times New Roman"/>
          <w:color w:val="000000"/>
        </w:rPr>
        <w:t xml:space="preserve"> chooses to give Himself up freely and willingly.</w:t>
      </w:r>
    </w:p>
    <w:p w14:paraId="216C76B7" w14:textId="7B878ED0" w:rsidR="005857AE" w:rsidRPr="005857AE" w:rsidRDefault="00F70161" w:rsidP="00BD6C36">
      <w:r>
        <w:rPr>
          <w:b/>
        </w:rPr>
        <w:t>26</w:t>
      </w:r>
      <w:r w:rsidR="00BD6C36">
        <w:rPr>
          <w:b/>
        </w:rPr>
        <w:t xml:space="preserve">:47. </w:t>
      </w:r>
      <w:r w:rsidR="00BD6C36" w:rsidRPr="00BD6C36">
        <w:rPr>
          <w:b/>
        </w:rPr>
        <w:t>While he was still speaking, Judas came</w:t>
      </w:r>
      <w:r w:rsidR="00DA3FDA">
        <w:rPr>
          <w:b/>
        </w:rPr>
        <w:t>.</w:t>
      </w:r>
      <w:r w:rsidR="00BD6C36">
        <w:rPr>
          <w:b/>
        </w:rPr>
        <w:t xml:space="preserve"> </w:t>
      </w:r>
      <w:proofErr w:type="gramStart"/>
      <w:r w:rsidR="005857AE" w:rsidRPr="005857AE">
        <w:t>As Jesus had foretold in Matthew 26:21 at the Last Supper, one of the Twelve betrays Him.</w:t>
      </w:r>
      <w:proofErr w:type="gramEnd"/>
      <w:r w:rsidR="005857AE" w:rsidRPr="005857AE">
        <w:t xml:space="preserve"> </w:t>
      </w:r>
      <w:r w:rsidR="005857AE" w:rsidRPr="005857AE">
        <w:rPr>
          <w:i/>
        </w:rPr>
        <w:t>Even my bosom friend in whom I trusted, who ate of my bread, has lifted his heel against me</w:t>
      </w:r>
      <w:r w:rsidR="005857AE" w:rsidRPr="005857AE">
        <w:t xml:space="preserve"> (Psalm 41:9). Judas Iscariot betrays Jesus with a kiss, the traditional gesture of love and affection. Jesus had also predicted denial and desertion. </w:t>
      </w:r>
      <w:r w:rsidR="005857AE" w:rsidRPr="005857AE">
        <w:rPr>
          <w:i/>
        </w:rPr>
        <w:t>Then all the disciples deserted him and fled</w:t>
      </w:r>
      <w:r w:rsidR="005857AE" w:rsidRPr="005857AE">
        <w:t xml:space="preserve"> (Matthew 26:56). Jesus is abandoned in His time of need.</w:t>
      </w:r>
    </w:p>
    <w:p w14:paraId="216C76B8" w14:textId="74E9A784" w:rsidR="005857AE" w:rsidRPr="005857AE" w:rsidRDefault="00D8130A" w:rsidP="00DD3A43">
      <w:r w:rsidRPr="00DD3A43">
        <w:rPr>
          <w:b/>
          <w:bCs/>
        </w:rPr>
        <w:t>26:57</w:t>
      </w:r>
      <w:r w:rsidR="00136603">
        <w:rPr>
          <w:b/>
          <w:bCs/>
        </w:rPr>
        <w:t>-69</w:t>
      </w:r>
      <w:r w:rsidRPr="00DD3A43">
        <w:rPr>
          <w:b/>
          <w:bCs/>
        </w:rPr>
        <w:t xml:space="preserve">. </w:t>
      </w:r>
      <w:r w:rsidR="00DD3A43" w:rsidRPr="00DD3A43">
        <w:rPr>
          <w:b/>
          <w:bCs/>
        </w:rPr>
        <w:t>Then those who had seized Jesus led him to Caiaphas the high priest</w:t>
      </w:r>
      <w:r w:rsidR="00A503BC">
        <w:rPr>
          <w:b/>
          <w:bCs/>
        </w:rPr>
        <w:t>.</w:t>
      </w:r>
      <w:r w:rsidR="00DD3A43">
        <w:t xml:space="preserve"> </w:t>
      </w:r>
      <w:proofErr w:type="gramStart"/>
      <w:r w:rsidR="005857AE" w:rsidRPr="005857AE">
        <w:t>The</w:t>
      </w:r>
      <w:proofErr w:type="gramEnd"/>
      <w:r w:rsidR="005857AE" w:rsidRPr="005857AE">
        <w:t xml:space="preserve"> Sanhedrin was made up of seventy-one Jewish elders. Probably, they were not all present for the travesty of justice perpetrated against Jesus. </w:t>
      </w:r>
      <w:r w:rsidR="005857AE" w:rsidRPr="005857AE">
        <w:rPr>
          <w:i/>
        </w:rPr>
        <w:t>Now the chief priests and the whole council sought false testimony against Jesus that they might put him to death</w:t>
      </w:r>
      <w:r w:rsidR="005857AE" w:rsidRPr="005857AE">
        <w:t xml:space="preserve"> (Matthew 26:59), in direct opposition to Mosaic Law. </w:t>
      </w:r>
      <w:r w:rsidR="005857AE" w:rsidRPr="005857AE">
        <w:rPr>
          <w:i/>
        </w:rPr>
        <w:t>You shall not bear false witness against your neighbor</w:t>
      </w:r>
      <w:r w:rsidR="005857AE" w:rsidRPr="005857AE">
        <w:t xml:space="preserve"> (Exodus 20:16). The death penalty requires the corroborating evidence of two witnesses (Deuteronomy 17:6). False witnesses bring charges of blasphemy against Jesus, who remains silent. </w:t>
      </w:r>
      <w:r w:rsidR="005857AE" w:rsidRPr="005857AE">
        <w:rPr>
          <w:i/>
        </w:rPr>
        <w:t>He was oppressed, and he was afflicted, yet he opened not his mouth</w:t>
      </w:r>
      <w:r w:rsidR="005857AE" w:rsidRPr="005857AE">
        <w:t xml:space="preserve"> (Isaiah 53:7).</w:t>
      </w:r>
    </w:p>
    <w:p w14:paraId="216C76B9" w14:textId="654AE118" w:rsidR="005857AE" w:rsidRPr="005857AE" w:rsidRDefault="005857AE" w:rsidP="005857AE">
      <w:r w:rsidRPr="005857AE">
        <w:lastRenderedPageBreak/>
        <w:t xml:space="preserve">Caiaphas, the high priest forces Jesus to respond by invoking an oath, </w:t>
      </w:r>
      <w:r w:rsidRPr="005857AE">
        <w:rPr>
          <w:i/>
        </w:rPr>
        <w:t>“I adjure</w:t>
      </w:r>
      <w:r w:rsidR="00DA3FDA">
        <w:rPr>
          <w:i/>
        </w:rPr>
        <w:t>/order</w:t>
      </w:r>
      <w:r w:rsidRPr="005857AE">
        <w:rPr>
          <w:i/>
        </w:rPr>
        <w:t xml:space="preserve"> you by the living God, tell us if you are the Christ, the Son of God”</w:t>
      </w:r>
      <w:r w:rsidRPr="005857AE">
        <w:t xml:space="preserve"> (Matthew 26:63). Jesus responds by forcing the accuser to accept responsibility for the assertion, without self-incrimination. </w:t>
      </w:r>
      <w:r w:rsidRPr="005857AE">
        <w:rPr>
          <w:i/>
        </w:rPr>
        <w:t>“You have said so. But I tell you, hereafter you will see the Son of man seated at the right hand of Power, and coming on the clouds of heaven”</w:t>
      </w:r>
      <w:r w:rsidRPr="005857AE">
        <w:t xml:space="preserve"> (Matthew 26:64). The Prophet Daniel had foretold, </w:t>
      </w:r>
      <w:r w:rsidRPr="005857AE">
        <w:rPr>
          <w:i/>
        </w:rPr>
        <w:t>behold, with the clouds of heaven there came one like a son of man, and he came to the Ancient of Days and was presented before him</w:t>
      </w:r>
      <w:r w:rsidRPr="005857AE">
        <w:t xml:space="preserve"> (Daniel 7:13).</w:t>
      </w:r>
    </w:p>
    <w:p w14:paraId="216C76BA" w14:textId="77777777" w:rsidR="005857AE" w:rsidRPr="005857AE" w:rsidRDefault="005857AE" w:rsidP="005857AE">
      <w:r w:rsidRPr="005857AE">
        <w:t xml:space="preserve">Caiaphas wrongly judges that Jesus has blasphemed and condemns Him to death. According to Mosaic Law, blasphemy deserves death by stoning. </w:t>
      </w:r>
      <w:r w:rsidRPr="005857AE">
        <w:rPr>
          <w:i/>
        </w:rPr>
        <w:t>“He who blasphemes the name of the Lord shall be put to death; all the congregation shall stone him”</w:t>
      </w:r>
      <w:r w:rsidRPr="005857AE">
        <w:t xml:space="preserve"> (Leviticus 24:16). Even if Jesus had committed this crime, which He didn’t, because He </w:t>
      </w:r>
      <w:r w:rsidRPr="005857AE">
        <w:rPr>
          <w:i/>
        </w:rPr>
        <w:t>is</w:t>
      </w:r>
      <w:r w:rsidRPr="005857AE">
        <w:t xml:space="preserve"> God, the high priest does not follow Mosaic Law. Nothing in Mosaic Law warrants crucifixion! Caiaphas further breaks the Law by tearing his priestly robe: </w:t>
      </w:r>
      <w:r w:rsidRPr="005857AE">
        <w:rPr>
          <w:i/>
        </w:rPr>
        <w:t>“The priest who is chief among his brethren shall not tear his clothes</w:t>
      </w:r>
      <w:r w:rsidRPr="005857AE">
        <w:t xml:space="preserve"> (Leviticus 21:10). The religious leaders then mock, humiliate, and abuse Jesus, fulfilling the prophecies of the Suffering Servant in Isaiah 50:6; 53:3–5.</w:t>
      </w:r>
    </w:p>
    <w:p w14:paraId="216C76BB" w14:textId="14474BF6" w:rsidR="005857AE" w:rsidRPr="005857AE" w:rsidRDefault="00C00E43" w:rsidP="005857AE">
      <w:r>
        <w:t>Fr. Ponessa continues, “</w:t>
      </w:r>
      <w:r w:rsidR="005857AE" w:rsidRPr="005857AE">
        <w:t>The apostles celebrate the Last Supper with Jesus, and then desert Him. Similar things happen today. Some Catholics receive Holy Communion and then race out of the church, without pausing to give thanks, or finish the liturgy. Others betray Jesus by sinful dou</w:t>
      </w:r>
      <w:r w:rsidR="00EE437E">
        <w:t>ble lives. Catholics deny Jesus</w:t>
      </w:r>
      <w:r w:rsidR="005857AE" w:rsidRPr="005857AE">
        <w:t xml:space="preserve"> when they fail to stand up for Christian moral principles. Sadly, some believers desert Jesus, when the Gospel conflicts with popular opinion or their convenience. Who will stand with Jesus?</w:t>
      </w:r>
      <w:r>
        <w:t>”</w:t>
      </w:r>
      <w:r w:rsidR="003C703E">
        <w:t xml:space="preserve"> (</w:t>
      </w:r>
      <w:r w:rsidR="003C703E" w:rsidRPr="003C703E">
        <w:rPr>
          <w:b/>
        </w:rPr>
        <w:t>Ibid</w:t>
      </w:r>
      <w:r w:rsidR="003C703E">
        <w:t>. Ponessa pp. 190-192)</w:t>
      </w:r>
    </w:p>
    <w:p w14:paraId="58684844" w14:textId="7A54BEA1" w:rsidR="00EE437E" w:rsidRPr="00EE437E" w:rsidRDefault="00EE437E" w:rsidP="00EE437E">
      <w:r>
        <w:rPr>
          <w:b/>
        </w:rPr>
        <w:t>26:69-75. I do not know this man.</w:t>
      </w:r>
      <w:r>
        <w:t xml:space="preserve"> </w:t>
      </w:r>
      <w:r w:rsidRPr="00EE437E">
        <w:t xml:space="preserve">His faith is not in doubt—Jesus himself had praised him above the other apostles (Mt 16:17)—but </w:t>
      </w:r>
      <w:r w:rsidR="001A103D">
        <w:t>his faith</w:t>
      </w:r>
      <w:r w:rsidRPr="00EE437E">
        <w:t xml:space="preserve"> is still too human and needs a profound purification. On Jesus’ arrest, all the disciples flee in disarray. However, Peter </w:t>
      </w:r>
      <w:r w:rsidR="00117141">
        <w:t>attempts to keep a low profile</w:t>
      </w:r>
      <w:r w:rsidR="00E06251">
        <w:t xml:space="preserve"> </w:t>
      </w:r>
      <w:r w:rsidR="006F4FAC">
        <w:t xml:space="preserve">but </w:t>
      </w:r>
      <w:r w:rsidRPr="00EE437E">
        <w:t>keeps following our Lord, though at a distance (Mt 26:58); he is quite demoralized and disconcerted yet brave enough to enter Caiaphas’ house, where Malchus, the man whose ear he cut off, works (Jn 18:10–11).</w:t>
      </w:r>
    </w:p>
    <w:p w14:paraId="44A7830C" w14:textId="77777777" w:rsidR="00CD6D9E" w:rsidRDefault="008214B1" w:rsidP="000E08FA">
      <w:r>
        <w:lastRenderedPageBreak/>
        <w:t>The Navarre Bible has</w:t>
      </w:r>
      <w:r w:rsidR="00CD1A78">
        <w:t xml:space="preserve"> this insight, “</w:t>
      </w:r>
      <w:r w:rsidR="00EE437E" w:rsidRPr="00EE437E">
        <w:t xml:space="preserve">Peter’s faith is put to the supreme test. A few hours before Jesus’ arrest Peter had assured him, “Lord, I am ready to go with you to prison and to death” (Lk 22:33); and now, as Jesus predicted, he three times denies that he ever knew him. In the midst of his confusion, our Lord’s serene glance reinforces his faith (Lk 22:61) and Peter’s tears purify it. </w:t>
      </w:r>
    </w:p>
    <w:p w14:paraId="7CE251B7" w14:textId="2540DE93" w:rsidR="00EE437E" w:rsidRPr="00EE437E" w:rsidRDefault="00EE437E" w:rsidP="000E08FA">
      <w:r w:rsidRPr="00EE437E">
        <w:t>What our Lord had said a few hours earlier, in the intimacy of the Last Supper, has come true: “Simon, Simon, behold, Satan demanded to have you, that he might sift you like wheat, but I have prayed for you that your faith may not fail; and when you have turned again, strengthen your brethren” (Lk 22:31–32).</w:t>
      </w:r>
      <w:r w:rsidR="000E08FA">
        <w:t xml:space="preserve"> </w:t>
      </w:r>
      <w:r w:rsidRPr="00EE437E">
        <w:t>Peter has committed a grave sin, but his repentance also is deep. His faith, now put to the test, will become the basis on which Christ will build his Church (Mt 16:18).</w:t>
      </w:r>
      <w:r w:rsidR="000E08FA">
        <w:t>”</w:t>
      </w:r>
    </w:p>
    <w:p w14:paraId="1165E453" w14:textId="6867777D" w:rsidR="00EE437E" w:rsidRPr="00EE437E" w:rsidRDefault="00EE437E" w:rsidP="00EE437E">
      <w:r w:rsidRPr="00EE437E">
        <w:t>As regards our own lives we should remember that no matter how low we may have fallen, God in his mercy, which is infinite, is ever ready to forgive us, because he does not despise a broken and contrite heart (Ps 51:19). If we sincerely repent, God will use us, sinners though we be, as his faithful instruments.</w:t>
      </w:r>
      <w:r w:rsidR="003C703E">
        <w:t xml:space="preserve"> (</w:t>
      </w:r>
      <w:r w:rsidR="003C703E" w:rsidRPr="003C703E">
        <w:rPr>
          <w:b/>
        </w:rPr>
        <w:t>Ibid</w:t>
      </w:r>
      <w:r w:rsidR="003C703E">
        <w:t>. Navarre pp. 172-174)</w:t>
      </w:r>
    </w:p>
    <w:p w14:paraId="216C76BC" w14:textId="5E2FA55F" w:rsidR="002D4099" w:rsidRPr="00C51254" w:rsidRDefault="00C51254">
      <w:pPr>
        <w:rPr>
          <w:b/>
        </w:rPr>
      </w:pPr>
      <w:r w:rsidRPr="00C51254">
        <w:rPr>
          <w:b/>
        </w:rPr>
        <w:t>Going Deeper – Peter’s Denials and the Synoptic Gospels</w:t>
      </w:r>
    </w:p>
    <w:p w14:paraId="4A402E6E" w14:textId="38507CEF" w:rsidR="00C51254" w:rsidRPr="00C51254" w:rsidRDefault="00C51254" w:rsidP="00341E75">
      <w:pPr>
        <w:ind w:left="540" w:right="540"/>
      </w:pPr>
      <w:r w:rsidRPr="00C51254">
        <w:t xml:space="preserve">The evangelists do not, as a rule, </w:t>
      </w:r>
      <w:r w:rsidR="003C176D">
        <w:t>try</w:t>
      </w:r>
      <w:r w:rsidRPr="00C51254">
        <w:t xml:space="preserve"> to give the exact words of speeches—of accusations and denials in this case—nor the exact order of events. From 26:34 we should expect three denials</w:t>
      </w:r>
      <w:r w:rsidR="00EE437E">
        <w:t xml:space="preserve"> to three accusers</w:t>
      </w:r>
      <w:r w:rsidRPr="00C51254">
        <w:t>, but the combined gospel accounts suggest more by naming five different accusers at least. The solution probably lies (</w:t>
      </w:r>
      <w:r w:rsidRPr="00C51254">
        <w:rPr>
          <w:i/>
        </w:rPr>
        <w:t>cf.</w:t>
      </w:r>
      <w:r w:rsidRPr="00C51254">
        <w:t xml:space="preserve"> Prat 2, 355 f.) in assigning the multiplicity of accusers to three groups only, thus:</w:t>
      </w:r>
    </w:p>
    <w:p w14:paraId="1B42025D" w14:textId="77777777" w:rsidR="00C51254" w:rsidRPr="00C51254" w:rsidRDefault="00C51254" w:rsidP="00341E75">
      <w:pPr>
        <w:ind w:left="540" w:right="540"/>
      </w:pPr>
      <w:r w:rsidRPr="00C51254">
        <w:rPr>
          <w:i/>
        </w:rPr>
        <w:t>First Denial</w:t>
      </w:r>
      <w:r w:rsidRPr="00C51254">
        <w:t xml:space="preserve">: in the courtyard (Mt, Mk, Lk) by the fire (Mk, Lk). Accused by a maid (Mt, Mk, Lk), the portress (Jn). The cock crows for the first time (Mk). </w:t>
      </w:r>
      <w:r w:rsidRPr="00C51254">
        <w:rPr>
          <w:i/>
        </w:rPr>
        <w:t>Second Denial</w:t>
      </w:r>
      <w:r w:rsidRPr="00C51254">
        <w:t>: in the forecourt (Mk) near the door (Mt) a little later (Lk). Accused by the same maid (Mk ‘</w:t>
      </w:r>
      <w:r w:rsidRPr="00C51254">
        <w:rPr>
          <w:i/>
        </w:rPr>
        <w:t>the</w:t>
      </w:r>
      <w:r w:rsidRPr="00C51254">
        <w:t xml:space="preserve"> maid’) whose accusation is supported by others (Jn) including another maid (Mt), a man (Lk). </w:t>
      </w:r>
      <w:r w:rsidRPr="00C51254">
        <w:rPr>
          <w:i/>
        </w:rPr>
        <w:t>Third Denial</w:t>
      </w:r>
      <w:r w:rsidRPr="00C51254">
        <w:t xml:space="preserve">: apparently by the fire again, a little later (Mt, Mk), after about an hour’s time (Lk). Accused by the bystanders (Mt, </w:t>
      </w:r>
      <w:r w:rsidRPr="00C51254">
        <w:lastRenderedPageBreak/>
        <w:t>Mk) including another man (Lk) and a relation of Malchus (Jn). The cock crows for the second time (Mk) immediately (Mt, Mk, Lk, Jn).</w:t>
      </w:r>
      <w:r w:rsidRPr="00C51254">
        <w:rPr>
          <w:vertAlign w:val="superscript"/>
        </w:rPr>
        <w:footnoteReference w:id="5"/>
      </w:r>
    </w:p>
    <w:p w14:paraId="64E81BF4" w14:textId="77777777" w:rsidR="00C51254" w:rsidRDefault="00C51254"/>
    <w:sectPr w:rsidR="00C5125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D1A45" w14:textId="77777777" w:rsidR="00A8282D" w:rsidRDefault="00A8282D" w:rsidP="005857AE">
      <w:pPr>
        <w:spacing w:after="0" w:line="240" w:lineRule="auto"/>
      </w:pPr>
      <w:r>
        <w:separator/>
      </w:r>
    </w:p>
  </w:endnote>
  <w:endnote w:type="continuationSeparator" w:id="0">
    <w:p w14:paraId="2129913B" w14:textId="77777777" w:rsidR="00A8282D" w:rsidRDefault="00A8282D" w:rsidP="00585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04073"/>
      <w:docPartObj>
        <w:docPartGallery w:val="Page Numbers (Bottom of Page)"/>
        <w:docPartUnique/>
      </w:docPartObj>
    </w:sdtPr>
    <w:sdtEndPr>
      <w:rPr>
        <w:noProof/>
      </w:rPr>
    </w:sdtEndPr>
    <w:sdtContent>
      <w:p w14:paraId="216C76C1" w14:textId="77777777" w:rsidR="005857AE" w:rsidRDefault="005857AE">
        <w:pPr>
          <w:pStyle w:val="Footer"/>
          <w:jc w:val="center"/>
        </w:pPr>
        <w:r>
          <w:fldChar w:fldCharType="begin"/>
        </w:r>
        <w:r>
          <w:instrText xml:space="preserve"> PAGE   \* MERGEFORMAT </w:instrText>
        </w:r>
        <w:r>
          <w:fldChar w:fldCharType="separate"/>
        </w:r>
        <w:r w:rsidR="0087150F">
          <w:rPr>
            <w:noProof/>
          </w:rPr>
          <w:t>10</w:t>
        </w:r>
        <w:r>
          <w:rPr>
            <w:noProof/>
          </w:rPr>
          <w:fldChar w:fldCharType="end"/>
        </w:r>
      </w:p>
    </w:sdtContent>
  </w:sdt>
  <w:p w14:paraId="216C76C2" w14:textId="77777777" w:rsidR="005857AE" w:rsidRDefault="005857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78F41" w14:textId="77777777" w:rsidR="00A8282D" w:rsidRDefault="00A8282D" w:rsidP="005857AE">
      <w:pPr>
        <w:spacing w:after="0" w:line="240" w:lineRule="auto"/>
      </w:pPr>
      <w:r>
        <w:separator/>
      </w:r>
    </w:p>
  </w:footnote>
  <w:footnote w:type="continuationSeparator" w:id="0">
    <w:p w14:paraId="32B79854" w14:textId="77777777" w:rsidR="00A8282D" w:rsidRDefault="00A8282D" w:rsidP="005857AE">
      <w:pPr>
        <w:spacing w:after="0" w:line="240" w:lineRule="auto"/>
      </w:pPr>
      <w:r>
        <w:continuationSeparator/>
      </w:r>
    </w:p>
  </w:footnote>
  <w:footnote w:id="1">
    <w:p w14:paraId="0457B4C1" w14:textId="77777777" w:rsidR="001706E2" w:rsidRDefault="001706E2" w:rsidP="001706E2">
      <w:r>
        <w:rPr>
          <w:vertAlign w:val="superscript"/>
        </w:rPr>
        <w:footnoteRef/>
      </w:r>
      <w:r>
        <w:t xml:space="preserve"> Ponessa, J. L., &amp; Manhardt, L. W. (2016). </w:t>
      </w:r>
      <w:hyperlink r:id="rId1" w:history="1">
        <w:r>
          <w:rPr>
            <w:i/>
            <w:color w:val="0000FF"/>
            <w:u w:val="single"/>
          </w:rPr>
          <w:t>The Gospel of Matthew</w:t>
        </w:r>
      </w:hyperlink>
      <w:r>
        <w:t xml:space="preserve"> (p. 187). Emmaus Road Publishing.</w:t>
      </w:r>
    </w:p>
  </w:footnote>
  <w:footnote w:id="2">
    <w:p w14:paraId="37486FE3" w14:textId="77777777" w:rsidR="00FF2A13" w:rsidRDefault="00FF2A13" w:rsidP="00FF2A13">
      <w:r>
        <w:rPr>
          <w:vertAlign w:val="superscript"/>
        </w:rPr>
        <w:footnoteRef/>
      </w:r>
      <w:r>
        <w:t xml:space="preserve"> Mitch, C., &amp; Sri, E. (2010). </w:t>
      </w:r>
      <w:hyperlink r:id="rId2" w:history="1">
        <w:r>
          <w:rPr>
            <w:i/>
            <w:color w:val="0000FF"/>
            <w:u w:val="single"/>
          </w:rPr>
          <w:t>The Gospel of Matthew</w:t>
        </w:r>
      </w:hyperlink>
      <w:r>
        <w:t xml:space="preserve"> (pp. 331-332). Baker Academic.</w:t>
      </w:r>
    </w:p>
  </w:footnote>
  <w:footnote w:id="3">
    <w:p w14:paraId="3D992812" w14:textId="3230E887" w:rsidR="00FF6580" w:rsidRDefault="00FF6580" w:rsidP="00FF6580">
      <w:r>
        <w:rPr>
          <w:vertAlign w:val="superscript"/>
        </w:rPr>
        <w:footnoteRef/>
      </w:r>
      <w:r>
        <w:t xml:space="preserve"> </w:t>
      </w:r>
      <w:hyperlink r:id="rId3" w:history="1">
        <w:r>
          <w:rPr>
            <w:i/>
            <w:color w:val="0000FF"/>
            <w:u w:val="single"/>
          </w:rPr>
          <w:t>Saint Matthew’s Gospel</w:t>
        </w:r>
      </w:hyperlink>
      <w:r>
        <w:t xml:space="preserve"> (p. 167). (2005). </w:t>
      </w:r>
      <w:r w:rsidR="001E632A">
        <w:t>Navarre</w:t>
      </w:r>
      <w:r>
        <w:t>; Scepter Publishers.</w:t>
      </w:r>
    </w:p>
  </w:footnote>
  <w:footnote w:id="4">
    <w:p w14:paraId="09B3B11D" w14:textId="77777777" w:rsidR="00305954" w:rsidRDefault="00305954" w:rsidP="00305954">
      <w:r>
        <w:rPr>
          <w:vertAlign w:val="superscript"/>
        </w:rPr>
        <w:footnoteRef/>
      </w:r>
      <w:r>
        <w:t xml:space="preserve"> Thomas Aquinas. (1841). </w:t>
      </w:r>
      <w:hyperlink r:id="rId4" w:history="1">
        <w:r>
          <w:rPr>
            <w:i/>
            <w:color w:val="0000FF"/>
            <w:u w:val="single"/>
          </w:rPr>
          <w:t>Catena Aurea: Commentary on the Four Gospels, Collected out of the Works of the Fathers: St. Matthew</w:t>
        </w:r>
      </w:hyperlink>
      <w:r>
        <w:t xml:space="preserve"> (J. H. Newman, Ed.; Vol. 1, pp. 906-907). John Henry Parker.</w:t>
      </w:r>
    </w:p>
  </w:footnote>
  <w:footnote w:id="5">
    <w:p w14:paraId="4E615970" w14:textId="77777777" w:rsidR="00C51254" w:rsidRDefault="00C51254" w:rsidP="00C51254">
      <w:r>
        <w:rPr>
          <w:vertAlign w:val="superscript"/>
        </w:rPr>
        <w:footnoteRef/>
      </w:r>
      <w:r>
        <w:t xml:space="preserve"> Jones, A. (1953). </w:t>
      </w:r>
      <w:hyperlink r:id="rId5" w:history="1">
        <w:r>
          <w:rPr>
            <w:color w:val="0000FF"/>
            <w:u w:val="single"/>
          </w:rPr>
          <w:t>The Gospel of Jesus Christ according to St Matthew</w:t>
        </w:r>
      </w:hyperlink>
      <w:r>
        <w:t xml:space="preserve">. In B. Orchard &amp; E. F. Sutcliffe (Eds.), </w:t>
      </w:r>
      <w:r>
        <w:rPr>
          <w:i/>
        </w:rPr>
        <w:t>A Catholic Commentary on Holy Scripture</w:t>
      </w:r>
      <w:r>
        <w:t xml:space="preserve"> (p. 901). Thomas Nelson.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099"/>
    <w:rsid w:val="00047D7C"/>
    <w:rsid w:val="0005521B"/>
    <w:rsid w:val="000A1BAF"/>
    <w:rsid w:val="000A2B4F"/>
    <w:rsid w:val="000C4837"/>
    <w:rsid w:val="000E08FA"/>
    <w:rsid w:val="000F1FE8"/>
    <w:rsid w:val="00116DE5"/>
    <w:rsid w:val="00117141"/>
    <w:rsid w:val="00123100"/>
    <w:rsid w:val="00133E85"/>
    <w:rsid w:val="00136603"/>
    <w:rsid w:val="00145D4A"/>
    <w:rsid w:val="00150F5B"/>
    <w:rsid w:val="001706E2"/>
    <w:rsid w:val="001930B6"/>
    <w:rsid w:val="001A103D"/>
    <w:rsid w:val="001B034C"/>
    <w:rsid w:val="001B4269"/>
    <w:rsid w:val="001C7608"/>
    <w:rsid w:val="001D7BC0"/>
    <w:rsid w:val="001E632A"/>
    <w:rsid w:val="00263D82"/>
    <w:rsid w:val="002669D0"/>
    <w:rsid w:val="002700CB"/>
    <w:rsid w:val="002765D1"/>
    <w:rsid w:val="002A6193"/>
    <w:rsid w:val="002B3A63"/>
    <w:rsid w:val="002D0584"/>
    <w:rsid w:val="002D4099"/>
    <w:rsid w:val="00305954"/>
    <w:rsid w:val="003144B5"/>
    <w:rsid w:val="003231A5"/>
    <w:rsid w:val="00323B8C"/>
    <w:rsid w:val="00341E75"/>
    <w:rsid w:val="003772BC"/>
    <w:rsid w:val="003827B0"/>
    <w:rsid w:val="00391064"/>
    <w:rsid w:val="003A2901"/>
    <w:rsid w:val="003A34E0"/>
    <w:rsid w:val="003B44DD"/>
    <w:rsid w:val="003B7A82"/>
    <w:rsid w:val="003C176D"/>
    <w:rsid w:val="003C703E"/>
    <w:rsid w:val="003D6B05"/>
    <w:rsid w:val="004236FC"/>
    <w:rsid w:val="0046234B"/>
    <w:rsid w:val="004A1EB0"/>
    <w:rsid w:val="004A649A"/>
    <w:rsid w:val="004C0A0D"/>
    <w:rsid w:val="004F6E1C"/>
    <w:rsid w:val="005039AB"/>
    <w:rsid w:val="00513F05"/>
    <w:rsid w:val="00520772"/>
    <w:rsid w:val="005239B4"/>
    <w:rsid w:val="00531BD9"/>
    <w:rsid w:val="00534892"/>
    <w:rsid w:val="005408BE"/>
    <w:rsid w:val="005857AE"/>
    <w:rsid w:val="005901F5"/>
    <w:rsid w:val="00597376"/>
    <w:rsid w:val="005A5CFD"/>
    <w:rsid w:val="005D3236"/>
    <w:rsid w:val="005D7D94"/>
    <w:rsid w:val="005E1B6E"/>
    <w:rsid w:val="005F41F5"/>
    <w:rsid w:val="006058ED"/>
    <w:rsid w:val="006112BC"/>
    <w:rsid w:val="006221A7"/>
    <w:rsid w:val="00630574"/>
    <w:rsid w:val="0065022C"/>
    <w:rsid w:val="00651B0F"/>
    <w:rsid w:val="00674187"/>
    <w:rsid w:val="0068694C"/>
    <w:rsid w:val="00692C0D"/>
    <w:rsid w:val="006A1406"/>
    <w:rsid w:val="006B3FA5"/>
    <w:rsid w:val="006C7D31"/>
    <w:rsid w:val="006E3606"/>
    <w:rsid w:val="006F4FAC"/>
    <w:rsid w:val="006F55D6"/>
    <w:rsid w:val="007018AC"/>
    <w:rsid w:val="00701EA0"/>
    <w:rsid w:val="007448B0"/>
    <w:rsid w:val="0075284A"/>
    <w:rsid w:val="007539D8"/>
    <w:rsid w:val="00782F15"/>
    <w:rsid w:val="007A56BA"/>
    <w:rsid w:val="007A7B13"/>
    <w:rsid w:val="007B146D"/>
    <w:rsid w:val="007D5729"/>
    <w:rsid w:val="007F4AC6"/>
    <w:rsid w:val="008174D1"/>
    <w:rsid w:val="0082018E"/>
    <w:rsid w:val="008214B1"/>
    <w:rsid w:val="00824D58"/>
    <w:rsid w:val="0083176D"/>
    <w:rsid w:val="008444A5"/>
    <w:rsid w:val="0085051E"/>
    <w:rsid w:val="00851967"/>
    <w:rsid w:val="00856E7F"/>
    <w:rsid w:val="0087150F"/>
    <w:rsid w:val="008C7ADB"/>
    <w:rsid w:val="008E6F1F"/>
    <w:rsid w:val="00906F65"/>
    <w:rsid w:val="0091069B"/>
    <w:rsid w:val="00931372"/>
    <w:rsid w:val="00935D73"/>
    <w:rsid w:val="00957481"/>
    <w:rsid w:val="00974E26"/>
    <w:rsid w:val="009826BA"/>
    <w:rsid w:val="009A7E4F"/>
    <w:rsid w:val="009B12CC"/>
    <w:rsid w:val="009D61CF"/>
    <w:rsid w:val="009E0DB2"/>
    <w:rsid w:val="009F66D8"/>
    <w:rsid w:val="00A12AD4"/>
    <w:rsid w:val="00A30629"/>
    <w:rsid w:val="00A46D16"/>
    <w:rsid w:val="00A503BC"/>
    <w:rsid w:val="00A53BA0"/>
    <w:rsid w:val="00A62519"/>
    <w:rsid w:val="00A62A5B"/>
    <w:rsid w:val="00A8282D"/>
    <w:rsid w:val="00AC0E6B"/>
    <w:rsid w:val="00AE109C"/>
    <w:rsid w:val="00AE7EBD"/>
    <w:rsid w:val="00AF6AE4"/>
    <w:rsid w:val="00B04BAB"/>
    <w:rsid w:val="00B06C54"/>
    <w:rsid w:val="00B33422"/>
    <w:rsid w:val="00B40467"/>
    <w:rsid w:val="00B45602"/>
    <w:rsid w:val="00B83CE9"/>
    <w:rsid w:val="00B86136"/>
    <w:rsid w:val="00BB29BC"/>
    <w:rsid w:val="00BC3D4B"/>
    <w:rsid w:val="00BC6636"/>
    <w:rsid w:val="00BD397B"/>
    <w:rsid w:val="00BD5CB0"/>
    <w:rsid w:val="00BD6C36"/>
    <w:rsid w:val="00BE0684"/>
    <w:rsid w:val="00C00E43"/>
    <w:rsid w:val="00C2052B"/>
    <w:rsid w:val="00C24944"/>
    <w:rsid w:val="00C436F3"/>
    <w:rsid w:val="00C4520A"/>
    <w:rsid w:val="00C51254"/>
    <w:rsid w:val="00C557B8"/>
    <w:rsid w:val="00C67E76"/>
    <w:rsid w:val="00C911D7"/>
    <w:rsid w:val="00CB3AEC"/>
    <w:rsid w:val="00CD1A78"/>
    <w:rsid w:val="00CD3BB6"/>
    <w:rsid w:val="00CD6D9E"/>
    <w:rsid w:val="00CE4AA8"/>
    <w:rsid w:val="00CE604C"/>
    <w:rsid w:val="00CF7AED"/>
    <w:rsid w:val="00D3374D"/>
    <w:rsid w:val="00D45542"/>
    <w:rsid w:val="00D64752"/>
    <w:rsid w:val="00D754D6"/>
    <w:rsid w:val="00D8130A"/>
    <w:rsid w:val="00DA3FDA"/>
    <w:rsid w:val="00DC3576"/>
    <w:rsid w:val="00DC5B30"/>
    <w:rsid w:val="00DD3A43"/>
    <w:rsid w:val="00DE107B"/>
    <w:rsid w:val="00DE168B"/>
    <w:rsid w:val="00E05235"/>
    <w:rsid w:val="00E06251"/>
    <w:rsid w:val="00E25746"/>
    <w:rsid w:val="00E3008D"/>
    <w:rsid w:val="00E668E3"/>
    <w:rsid w:val="00E85A01"/>
    <w:rsid w:val="00E90330"/>
    <w:rsid w:val="00EA1121"/>
    <w:rsid w:val="00EB6017"/>
    <w:rsid w:val="00EB6E82"/>
    <w:rsid w:val="00ED0B85"/>
    <w:rsid w:val="00ED155A"/>
    <w:rsid w:val="00ED75AD"/>
    <w:rsid w:val="00EE437E"/>
    <w:rsid w:val="00EE6C10"/>
    <w:rsid w:val="00EF780D"/>
    <w:rsid w:val="00F41914"/>
    <w:rsid w:val="00F446B4"/>
    <w:rsid w:val="00F70161"/>
    <w:rsid w:val="00F71A2E"/>
    <w:rsid w:val="00F84BE3"/>
    <w:rsid w:val="00FB4303"/>
    <w:rsid w:val="00FC7A40"/>
    <w:rsid w:val="00FF2A13"/>
    <w:rsid w:val="00FF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216C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7AE"/>
  </w:style>
  <w:style w:type="paragraph" w:styleId="Footer">
    <w:name w:val="footer"/>
    <w:basedOn w:val="Normal"/>
    <w:link w:val="FooterChar"/>
    <w:uiPriority w:val="99"/>
    <w:unhideWhenUsed/>
    <w:rsid w:val="0058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7AE"/>
  </w:style>
  <w:style w:type="character" w:styleId="Hyperlink">
    <w:name w:val="Hyperlink"/>
    <w:basedOn w:val="DefaultParagraphFont"/>
    <w:uiPriority w:val="99"/>
    <w:unhideWhenUsed/>
    <w:rsid w:val="002700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7AE"/>
  </w:style>
  <w:style w:type="paragraph" w:styleId="Footer">
    <w:name w:val="footer"/>
    <w:basedOn w:val="Normal"/>
    <w:link w:val="FooterChar"/>
    <w:uiPriority w:val="99"/>
    <w:unhideWhenUsed/>
    <w:rsid w:val="00585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7AE"/>
  </w:style>
  <w:style w:type="character" w:styleId="Hyperlink">
    <w:name w:val="Hyperlink"/>
    <w:basedOn w:val="DefaultParagraphFont"/>
    <w:uiPriority w:val="99"/>
    <w:unhideWhenUsed/>
    <w:rsid w:val="002700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logosres/lbd?hw=Feasts+and+Festivals+of+Israel&amp;off=1457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ref.ly/logosres/navarrentstandard61mt?ref=Bible.Mt26.17&amp;off=239&amp;ctx=ypt+(cf.+Ex+12%3a34).+~In+Jesus%E2%80%99+time+the+p" TargetMode="External"/><Relationship Id="rId2" Type="http://schemas.openxmlformats.org/officeDocument/2006/relationships/hyperlink" Target="https://ref.ly/logosres/cathcomm61mt?ref=BibleNAB.Mt26.9-12&amp;off=635&amp;ctx=h+of+the+recipient.%0a~But+the+significance" TargetMode="External"/><Relationship Id="rId1" Type="http://schemas.openxmlformats.org/officeDocument/2006/relationships/hyperlink" Target="https://ref.ly/logosres/cbs61mt?ref=Bible.Mt26&amp;off=2657&amp;ctx=n+a+borrowed+grave.+~She+opened+wide+her+" TargetMode="External"/><Relationship Id="rId5" Type="http://schemas.openxmlformats.org/officeDocument/2006/relationships/hyperlink" Target="https://ref.ly/logosres/cathcommorchard?ref=BibleDR.Mt26.69-75&amp;off=930&amp;ctx=ord%E2%80%99s+words%2c+26%3a34.%0a~The+evangelists+do+n" TargetMode="External"/><Relationship Id="rId4" Type="http://schemas.openxmlformats.org/officeDocument/2006/relationships/hyperlink" Target="https://ref.ly/logosres/cataur61mt?ref=Bible.Mt26.36-38&amp;off=7183&amp;ctx=+is+one+thing+to+be+~sorrowful%2c+and+ano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C897-E62C-48E5-B435-706E6A9F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12</Pages>
  <Words>3605</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166</cp:revision>
  <cp:lastPrinted>2025-12-18T16:03:00Z</cp:lastPrinted>
  <dcterms:created xsi:type="dcterms:W3CDTF">2025-09-26T21:48:00Z</dcterms:created>
  <dcterms:modified xsi:type="dcterms:W3CDTF">2025-12-28T21:44:00Z</dcterms:modified>
</cp:coreProperties>
</file>