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B3839" w14:textId="210163BD" w:rsidR="00CC2078" w:rsidRDefault="00CC2078" w:rsidP="00CC2078"/>
    <w:p w14:paraId="4D5C065A" w14:textId="745EF2F8" w:rsidR="00CC2078" w:rsidRPr="006F326C" w:rsidRDefault="00CC2078" w:rsidP="00CC2078">
      <w:pPr>
        <w:jc w:val="center"/>
        <w:rPr>
          <w:rFonts w:ascii="Arial" w:hAnsi="Arial" w:cs="Arial"/>
          <w:b/>
          <w:bCs/>
          <w:sz w:val="32"/>
          <w:szCs w:val="32"/>
        </w:rPr>
      </w:pPr>
      <w:r w:rsidRPr="006F326C">
        <w:rPr>
          <w:rFonts w:ascii="Arial" w:hAnsi="Arial" w:cs="Arial"/>
          <w:b/>
          <w:bCs/>
          <w:sz w:val="32"/>
          <w:szCs w:val="32"/>
        </w:rPr>
        <w:t>Prevent Policy</w:t>
      </w:r>
      <w:r w:rsidR="00C46994" w:rsidRPr="006F326C">
        <w:rPr>
          <w:rFonts w:ascii="Arial" w:hAnsi="Arial" w:cs="Arial"/>
          <w:b/>
          <w:bCs/>
          <w:sz w:val="32"/>
          <w:szCs w:val="32"/>
        </w:rPr>
        <w:t xml:space="preserve"> </w:t>
      </w:r>
      <w:r w:rsidR="006F326C" w:rsidRPr="006F326C">
        <w:rPr>
          <w:rFonts w:ascii="Arial" w:hAnsi="Arial" w:cs="Arial"/>
          <w:b/>
          <w:bCs/>
          <w:sz w:val="32"/>
          <w:szCs w:val="32"/>
        </w:rPr>
        <w:t>August 2</w:t>
      </w:r>
      <w:r w:rsidR="00EC4659">
        <w:rPr>
          <w:rFonts w:ascii="Arial" w:hAnsi="Arial" w:cs="Arial"/>
          <w:b/>
          <w:bCs/>
          <w:sz w:val="32"/>
          <w:szCs w:val="32"/>
        </w:rPr>
        <w:t>025</w:t>
      </w:r>
    </w:p>
    <w:p w14:paraId="51D671B6" w14:textId="01F01FF7" w:rsidR="00CC2078" w:rsidRPr="006F326C" w:rsidRDefault="00CC2078">
      <w:pPr>
        <w:rPr>
          <w:rFonts w:ascii="Arial" w:hAnsi="Arial" w:cs="Arial"/>
        </w:rPr>
      </w:pPr>
    </w:p>
    <w:p w14:paraId="21B5AA75" w14:textId="1B6DB1DC" w:rsidR="002266C4" w:rsidRPr="006F326C" w:rsidRDefault="00CC2078">
      <w:pPr>
        <w:rPr>
          <w:rFonts w:ascii="Arial" w:hAnsi="Arial" w:cs="Arial"/>
        </w:rPr>
      </w:pPr>
      <w:r w:rsidRPr="006F326C">
        <w:rPr>
          <w:rFonts w:ascii="Arial" w:hAnsi="Arial" w:cs="Arial"/>
        </w:rPr>
        <w:t>The Prevent Policy applies to all ages</w:t>
      </w:r>
      <w:r w:rsidR="0035605F" w:rsidRPr="006F326C">
        <w:rPr>
          <w:rFonts w:ascii="Arial" w:hAnsi="Arial" w:cs="Arial"/>
        </w:rPr>
        <w:t xml:space="preserve">. </w:t>
      </w:r>
      <w:r w:rsidRPr="006F326C">
        <w:rPr>
          <w:rFonts w:ascii="Arial" w:hAnsi="Arial" w:cs="Arial"/>
        </w:rPr>
        <w:t xml:space="preserve">It should be read in conjunction with the Safeguarding Children Policy. The national Prevent Strategy aims to stop people becoming terrorists or supporting terrorism. Elite Tuition Group aims to support </w:t>
      </w:r>
      <w:r w:rsidR="002266C4" w:rsidRPr="006F326C">
        <w:rPr>
          <w:rFonts w:ascii="Arial" w:hAnsi="Arial" w:cs="Arial"/>
        </w:rPr>
        <w:t>all local schools and alternative provision centres</w:t>
      </w:r>
      <w:r w:rsidRPr="006F326C">
        <w:rPr>
          <w:rFonts w:ascii="Arial" w:hAnsi="Arial" w:cs="Arial"/>
        </w:rPr>
        <w:t xml:space="preserve"> in ensuring that the children and young people who attend the </w:t>
      </w:r>
      <w:r w:rsidR="002266C4" w:rsidRPr="006F326C">
        <w:rPr>
          <w:rFonts w:ascii="Arial" w:hAnsi="Arial" w:cs="Arial"/>
        </w:rPr>
        <w:t>centres</w:t>
      </w:r>
      <w:r w:rsidRPr="006F326C">
        <w:rPr>
          <w:rFonts w:ascii="Arial" w:hAnsi="Arial" w:cs="Arial"/>
        </w:rPr>
        <w:t xml:space="preserve"> are safe from the threat of terrorism. </w:t>
      </w:r>
    </w:p>
    <w:p w14:paraId="57B75478" w14:textId="531787DD" w:rsidR="002266C4" w:rsidRPr="006F326C" w:rsidRDefault="00CC2078">
      <w:pPr>
        <w:rPr>
          <w:rFonts w:ascii="Arial" w:hAnsi="Arial" w:cs="Arial"/>
        </w:rPr>
      </w:pPr>
      <w:r w:rsidRPr="006F326C">
        <w:rPr>
          <w:rFonts w:ascii="Arial" w:hAnsi="Arial" w:cs="Arial"/>
        </w:rPr>
        <w:t xml:space="preserve">Prevent is part of the </w:t>
      </w:r>
      <w:r w:rsidR="002266C4" w:rsidRPr="006F326C">
        <w:rPr>
          <w:rFonts w:ascii="Arial" w:hAnsi="Arial" w:cs="Arial"/>
        </w:rPr>
        <w:t>centres’</w:t>
      </w:r>
      <w:r w:rsidRPr="006F326C">
        <w:rPr>
          <w:rFonts w:ascii="Arial" w:hAnsi="Arial" w:cs="Arial"/>
        </w:rPr>
        <w:t xml:space="preserve"> wider responsibility for Safeguarding and this policy is therefore linked to the </w:t>
      </w:r>
      <w:r w:rsidR="0035605F" w:rsidRPr="006F326C">
        <w:rPr>
          <w:rFonts w:ascii="Arial" w:hAnsi="Arial" w:cs="Arial"/>
        </w:rPr>
        <w:t>Safeguarding and Child Protection policy</w:t>
      </w:r>
      <w:r w:rsidRPr="006F326C">
        <w:rPr>
          <w:rFonts w:ascii="Arial" w:hAnsi="Arial" w:cs="Arial"/>
        </w:rPr>
        <w:t xml:space="preserve">. The Prevent Strategy identifies that young people are more likely to be vulnerable to violent extremist or terrorist narratives, including non-violent extremism which can create an atmosphere conducive to terrorism and can popularise views which terrorists exploit. The Government’s Prevent Strategy defines extremism as ‘Vocal or active opposition to fundamental British values, including democracy, the rule of law, individual liberty and mutual respect and tolerance of different faiths and beliefs. We believe that </w:t>
      </w:r>
      <w:r w:rsidR="002266C4" w:rsidRPr="006F326C">
        <w:rPr>
          <w:rFonts w:ascii="Arial" w:hAnsi="Arial" w:cs="Arial"/>
        </w:rPr>
        <w:t>Elite Tuition Group Centres</w:t>
      </w:r>
      <w:r w:rsidRPr="006F326C">
        <w:rPr>
          <w:rFonts w:ascii="Arial" w:hAnsi="Arial" w:cs="Arial"/>
        </w:rPr>
        <w:t xml:space="preserve"> should be a safe place where children and young people can</w:t>
      </w:r>
      <w:r w:rsidR="002266C4" w:rsidRPr="006F326C">
        <w:rPr>
          <w:rFonts w:ascii="Arial" w:hAnsi="Arial" w:cs="Arial"/>
        </w:rPr>
        <w:t>, if necessary,</w:t>
      </w:r>
      <w:r w:rsidRPr="006F326C">
        <w:rPr>
          <w:rFonts w:ascii="Arial" w:hAnsi="Arial" w:cs="Arial"/>
        </w:rPr>
        <w:t xml:space="preserve"> understand and discuss sensitive topics, including terrorism and the extremist ideas that are part of the terrorist ideology, and learn how to challenge such ideas. </w:t>
      </w:r>
      <w:proofErr w:type="gramStart"/>
      <w:r w:rsidRPr="006F326C">
        <w:rPr>
          <w:rFonts w:ascii="Arial" w:hAnsi="Arial" w:cs="Arial"/>
        </w:rPr>
        <w:t>In order to</w:t>
      </w:r>
      <w:proofErr w:type="gramEnd"/>
      <w:r w:rsidRPr="006F326C">
        <w:rPr>
          <w:rFonts w:ascii="Arial" w:hAnsi="Arial" w:cs="Arial"/>
        </w:rPr>
        <w:t xml:space="preserve"> fulfil our Prevent Duty, we undertake to do the following:</w:t>
      </w:r>
    </w:p>
    <w:p w14:paraId="3DF5782A" w14:textId="0D0FA9EB" w:rsidR="002266C4" w:rsidRPr="006F326C" w:rsidRDefault="00CC2078">
      <w:pPr>
        <w:rPr>
          <w:rFonts w:ascii="Arial" w:hAnsi="Arial" w:cs="Arial"/>
        </w:rPr>
      </w:pPr>
      <w:r w:rsidRPr="006F326C">
        <w:rPr>
          <w:rFonts w:ascii="Arial" w:hAnsi="Arial" w:cs="Arial"/>
        </w:rPr>
        <w:t xml:space="preserve"> </w:t>
      </w:r>
      <w:r w:rsidRPr="006F326C">
        <w:rPr>
          <w:rFonts w:ascii="Arial" w:hAnsi="Arial" w:cs="Arial"/>
        </w:rPr>
        <w:sym w:font="Symbol" w:char="F0B7"/>
      </w:r>
      <w:r w:rsidRPr="006F326C">
        <w:rPr>
          <w:rFonts w:ascii="Arial" w:hAnsi="Arial" w:cs="Arial"/>
        </w:rPr>
        <w:t xml:space="preserve"> Actively promote Fundamental British Values, including mutual respect, tolerance and democratic participation</w:t>
      </w:r>
      <w:r w:rsidR="002266C4" w:rsidRPr="006F326C">
        <w:rPr>
          <w:rFonts w:ascii="Arial" w:hAnsi="Arial" w:cs="Arial"/>
        </w:rPr>
        <w:t>.</w:t>
      </w:r>
    </w:p>
    <w:p w14:paraId="060B60A7" w14:textId="77777777" w:rsidR="002266C4" w:rsidRPr="006F326C" w:rsidRDefault="00CC2078">
      <w:pPr>
        <w:rPr>
          <w:rFonts w:ascii="Arial" w:hAnsi="Arial" w:cs="Arial"/>
        </w:rPr>
      </w:pPr>
      <w:r w:rsidRPr="006F326C">
        <w:rPr>
          <w:rFonts w:ascii="Arial" w:hAnsi="Arial" w:cs="Arial"/>
        </w:rPr>
        <w:t xml:space="preserve"> </w:t>
      </w:r>
      <w:r w:rsidRPr="006F326C">
        <w:rPr>
          <w:rFonts w:ascii="Arial" w:hAnsi="Arial" w:cs="Arial"/>
        </w:rPr>
        <w:sym w:font="Symbol" w:char="F0B7"/>
      </w:r>
      <w:r w:rsidRPr="006F326C">
        <w:rPr>
          <w:rFonts w:ascii="Arial" w:hAnsi="Arial" w:cs="Arial"/>
        </w:rPr>
        <w:t xml:space="preserve"> Respect pupil and staff diversity, encouraging freedom and openness</w:t>
      </w:r>
      <w:r w:rsidR="002266C4" w:rsidRPr="006F326C">
        <w:rPr>
          <w:rFonts w:ascii="Arial" w:hAnsi="Arial" w:cs="Arial"/>
        </w:rPr>
        <w:t>.</w:t>
      </w:r>
    </w:p>
    <w:p w14:paraId="413D3EC4" w14:textId="57009B5A" w:rsidR="002266C4" w:rsidRPr="006F326C" w:rsidRDefault="00CC2078">
      <w:pPr>
        <w:rPr>
          <w:rFonts w:ascii="Arial" w:hAnsi="Arial" w:cs="Arial"/>
        </w:rPr>
      </w:pPr>
      <w:r w:rsidRPr="006F326C">
        <w:rPr>
          <w:rFonts w:ascii="Arial" w:hAnsi="Arial" w:cs="Arial"/>
        </w:rPr>
        <w:t xml:space="preserve"> </w:t>
      </w:r>
      <w:r w:rsidRPr="006F326C">
        <w:rPr>
          <w:rFonts w:ascii="Arial" w:hAnsi="Arial" w:cs="Arial"/>
        </w:rPr>
        <w:sym w:font="Symbol" w:char="F0B7"/>
      </w:r>
      <w:r w:rsidRPr="006F326C">
        <w:rPr>
          <w:rFonts w:ascii="Arial" w:hAnsi="Arial" w:cs="Arial"/>
        </w:rPr>
        <w:t xml:space="preserve"> Assess the risk of children in our </w:t>
      </w:r>
      <w:r w:rsidR="002266C4" w:rsidRPr="006F326C">
        <w:rPr>
          <w:rFonts w:ascii="Arial" w:hAnsi="Arial" w:cs="Arial"/>
        </w:rPr>
        <w:t>settings</w:t>
      </w:r>
      <w:r w:rsidRPr="006F326C">
        <w:rPr>
          <w:rFonts w:ascii="Arial" w:hAnsi="Arial" w:cs="Arial"/>
        </w:rPr>
        <w:t xml:space="preserve"> being drawn into terrorism</w:t>
      </w:r>
      <w:r w:rsidR="00F013E4" w:rsidRPr="006F326C">
        <w:rPr>
          <w:rFonts w:ascii="Arial" w:hAnsi="Arial" w:cs="Arial"/>
        </w:rPr>
        <w:t>.</w:t>
      </w:r>
      <w:r w:rsidRPr="006F326C">
        <w:rPr>
          <w:rFonts w:ascii="Arial" w:hAnsi="Arial" w:cs="Arial"/>
        </w:rPr>
        <w:t xml:space="preserve"> </w:t>
      </w:r>
    </w:p>
    <w:p w14:paraId="340E3891" w14:textId="77777777" w:rsidR="002266C4" w:rsidRPr="006F326C" w:rsidRDefault="00CC2078">
      <w:pPr>
        <w:rPr>
          <w:rFonts w:ascii="Arial" w:hAnsi="Arial" w:cs="Arial"/>
        </w:rPr>
      </w:pPr>
      <w:r w:rsidRPr="006F326C">
        <w:rPr>
          <w:rFonts w:ascii="Arial" w:hAnsi="Arial" w:cs="Arial"/>
        </w:rPr>
        <w:sym w:font="Symbol" w:char="F0B7"/>
      </w:r>
      <w:r w:rsidRPr="006F326C">
        <w:rPr>
          <w:rFonts w:ascii="Arial" w:hAnsi="Arial" w:cs="Arial"/>
        </w:rPr>
        <w:t xml:space="preserve"> Maintain robust safeguarding policies which </w:t>
      </w:r>
      <w:proofErr w:type="gramStart"/>
      <w:r w:rsidRPr="006F326C">
        <w:rPr>
          <w:rFonts w:ascii="Arial" w:hAnsi="Arial" w:cs="Arial"/>
        </w:rPr>
        <w:t>take into account</w:t>
      </w:r>
      <w:proofErr w:type="gramEnd"/>
      <w:r w:rsidRPr="006F326C">
        <w:rPr>
          <w:rFonts w:ascii="Arial" w:hAnsi="Arial" w:cs="Arial"/>
        </w:rPr>
        <w:t xml:space="preserve"> the policies and procedures set out by </w:t>
      </w:r>
      <w:r w:rsidR="002266C4" w:rsidRPr="006F326C">
        <w:rPr>
          <w:rFonts w:ascii="Arial" w:hAnsi="Arial" w:cs="Arial"/>
        </w:rPr>
        <w:t>associated</w:t>
      </w:r>
      <w:r w:rsidRPr="006F326C">
        <w:rPr>
          <w:rFonts w:ascii="Arial" w:hAnsi="Arial" w:cs="Arial"/>
        </w:rPr>
        <w:t xml:space="preserve"> Safeguarding Children Board</w:t>
      </w:r>
      <w:r w:rsidR="002266C4" w:rsidRPr="006F326C">
        <w:rPr>
          <w:rFonts w:ascii="Arial" w:hAnsi="Arial" w:cs="Arial"/>
        </w:rPr>
        <w:t>s</w:t>
      </w:r>
      <w:r w:rsidRPr="006F326C">
        <w:rPr>
          <w:rFonts w:ascii="Arial" w:hAnsi="Arial" w:cs="Arial"/>
        </w:rPr>
        <w:t xml:space="preserve"> and identify extremism/ radicalisation as issues to be reported promptly to the Designated Safeguarding Lead</w:t>
      </w:r>
      <w:r w:rsidR="002266C4" w:rsidRPr="006F326C">
        <w:rPr>
          <w:rFonts w:ascii="Arial" w:hAnsi="Arial" w:cs="Arial"/>
        </w:rPr>
        <w:t>.</w:t>
      </w:r>
    </w:p>
    <w:p w14:paraId="68301851" w14:textId="77777777" w:rsidR="002266C4" w:rsidRPr="006F326C" w:rsidRDefault="00CC2078">
      <w:pPr>
        <w:rPr>
          <w:rFonts w:ascii="Arial" w:hAnsi="Arial" w:cs="Arial"/>
        </w:rPr>
      </w:pPr>
      <w:r w:rsidRPr="006F326C">
        <w:rPr>
          <w:rFonts w:ascii="Arial" w:hAnsi="Arial" w:cs="Arial"/>
        </w:rPr>
        <w:t xml:space="preserve"> </w:t>
      </w:r>
      <w:r w:rsidRPr="006F326C">
        <w:rPr>
          <w:rFonts w:ascii="Arial" w:hAnsi="Arial" w:cs="Arial"/>
        </w:rPr>
        <w:sym w:font="Symbol" w:char="F0B7"/>
      </w:r>
      <w:r w:rsidRPr="006F326C">
        <w:rPr>
          <w:rFonts w:ascii="Arial" w:hAnsi="Arial" w:cs="Arial"/>
        </w:rPr>
        <w:t xml:space="preserve"> </w:t>
      </w:r>
      <w:r w:rsidR="002266C4" w:rsidRPr="006F326C">
        <w:rPr>
          <w:rFonts w:ascii="Arial" w:hAnsi="Arial" w:cs="Arial"/>
        </w:rPr>
        <w:t>Ensure</w:t>
      </w:r>
      <w:r w:rsidRPr="006F326C">
        <w:rPr>
          <w:rFonts w:ascii="Arial" w:hAnsi="Arial" w:cs="Arial"/>
        </w:rPr>
        <w:t xml:space="preserve"> staff</w:t>
      </w:r>
      <w:r w:rsidR="002266C4" w:rsidRPr="006F326C">
        <w:rPr>
          <w:rFonts w:ascii="Arial" w:hAnsi="Arial" w:cs="Arial"/>
        </w:rPr>
        <w:t xml:space="preserve"> are trained</w:t>
      </w:r>
      <w:r w:rsidRPr="006F326C">
        <w:rPr>
          <w:rFonts w:ascii="Arial" w:hAnsi="Arial" w:cs="Arial"/>
        </w:rPr>
        <w:t xml:space="preserve"> so that they have the knowledge and confidence to identify children at risk of being drawn into terrorism, and to challenge extremist ideas which can be used to legitimise terrorism</w:t>
      </w:r>
      <w:r w:rsidR="002266C4" w:rsidRPr="006F326C">
        <w:rPr>
          <w:rFonts w:ascii="Arial" w:hAnsi="Arial" w:cs="Arial"/>
        </w:rPr>
        <w:t>.</w:t>
      </w:r>
    </w:p>
    <w:p w14:paraId="508936F6" w14:textId="09507E27" w:rsidR="002266C4" w:rsidRPr="006F326C" w:rsidRDefault="00CC2078">
      <w:pPr>
        <w:rPr>
          <w:rFonts w:ascii="Arial" w:hAnsi="Arial" w:cs="Arial"/>
        </w:rPr>
      </w:pPr>
      <w:r w:rsidRPr="006F326C">
        <w:rPr>
          <w:rFonts w:ascii="Arial" w:hAnsi="Arial" w:cs="Arial"/>
        </w:rPr>
        <w:t xml:space="preserve"> </w:t>
      </w:r>
      <w:r w:rsidRPr="006F326C">
        <w:rPr>
          <w:rFonts w:ascii="Arial" w:hAnsi="Arial" w:cs="Arial"/>
        </w:rPr>
        <w:sym w:font="Symbol" w:char="F0B7"/>
      </w:r>
      <w:r w:rsidRPr="006F326C">
        <w:rPr>
          <w:rFonts w:ascii="Arial" w:hAnsi="Arial" w:cs="Arial"/>
        </w:rPr>
        <w:t xml:space="preserve"> Conduct due diligence checks on groups/ individuals seeking to hire or use </w:t>
      </w:r>
      <w:r w:rsidR="00F013E4" w:rsidRPr="006F326C">
        <w:rPr>
          <w:rFonts w:ascii="Arial" w:hAnsi="Arial" w:cs="Arial"/>
        </w:rPr>
        <w:t>centre</w:t>
      </w:r>
      <w:r w:rsidRPr="006F326C">
        <w:rPr>
          <w:rFonts w:ascii="Arial" w:hAnsi="Arial" w:cs="Arial"/>
        </w:rPr>
        <w:t xml:space="preserve"> premises</w:t>
      </w:r>
      <w:r w:rsidR="002266C4" w:rsidRPr="006F326C">
        <w:rPr>
          <w:rFonts w:ascii="Arial" w:hAnsi="Arial" w:cs="Arial"/>
        </w:rPr>
        <w:t>.</w:t>
      </w:r>
    </w:p>
    <w:p w14:paraId="59DFB67E" w14:textId="77777777" w:rsidR="002266C4" w:rsidRPr="006F326C" w:rsidRDefault="00CC2078">
      <w:pPr>
        <w:rPr>
          <w:rFonts w:ascii="Arial" w:hAnsi="Arial" w:cs="Arial"/>
        </w:rPr>
      </w:pPr>
      <w:r w:rsidRPr="006F326C">
        <w:rPr>
          <w:rFonts w:ascii="Arial" w:hAnsi="Arial" w:cs="Arial"/>
        </w:rPr>
        <w:t xml:space="preserve"> </w:t>
      </w:r>
      <w:r w:rsidRPr="006F326C">
        <w:rPr>
          <w:rFonts w:ascii="Arial" w:hAnsi="Arial" w:cs="Arial"/>
        </w:rPr>
        <w:sym w:font="Symbol" w:char="F0B7"/>
      </w:r>
      <w:r w:rsidRPr="006F326C">
        <w:rPr>
          <w:rFonts w:ascii="Arial" w:hAnsi="Arial" w:cs="Arial"/>
        </w:rPr>
        <w:t xml:space="preserve"> Ensure children are safe from terrorist and extremist material when accessing the internet in </w:t>
      </w:r>
      <w:r w:rsidR="002266C4" w:rsidRPr="006F326C">
        <w:rPr>
          <w:rFonts w:ascii="Arial" w:hAnsi="Arial" w:cs="Arial"/>
        </w:rPr>
        <w:t>any of the centres.</w:t>
      </w:r>
    </w:p>
    <w:p w14:paraId="5A373A7E" w14:textId="77777777" w:rsidR="002266C4" w:rsidRDefault="00CC2078">
      <w:pPr>
        <w:rPr>
          <w:rFonts w:ascii="Arial" w:hAnsi="Arial" w:cs="Arial"/>
        </w:rPr>
      </w:pPr>
      <w:bookmarkStart w:id="0" w:name="_Hlk144987495"/>
      <w:r w:rsidRPr="006F326C">
        <w:rPr>
          <w:rFonts w:ascii="Arial" w:hAnsi="Arial" w:cs="Arial"/>
        </w:rPr>
        <w:sym w:font="Symbol" w:char="F0B7"/>
      </w:r>
      <w:bookmarkEnd w:id="0"/>
      <w:r w:rsidRPr="006F326C">
        <w:rPr>
          <w:rFonts w:ascii="Arial" w:hAnsi="Arial" w:cs="Arial"/>
        </w:rPr>
        <w:t xml:space="preserve"> Review our policies annually.</w:t>
      </w:r>
    </w:p>
    <w:p w14:paraId="109843CD" w14:textId="7506B27F" w:rsidR="002266C4" w:rsidRDefault="006F326C">
      <w:pPr>
        <w:rPr>
          <w:rFonts w:ascii="Arial" w:hAnsi="Arial" w:cs="Arial"/>
        </w:rPr>
      </w:pPr>
      <w:r w:rsidRPr="006F326C">
        <w:rPr>
          <w:rFonts w:ascii="Arial" w:hAnsi="Arial" w:cs="Arial"/>
        </w:rPr>
        <w:sym w:font="Symbol" w:char="F0B7"/>
      </w:r>
      <w:r>
        <w:rPr>
          <w:rFonts w:ascii="Arial" w:hAnsi="Arial" w:cs="Arial"/>
        </w:rPr>
        <w:t xml:space="preserve"> Regularly review and complete a Radicalisation and Extremism Risk Assessment</w:t>
      </w:r>
      <w:r w:rsidR="00445E6F">
        <w:rPr>
          <w:rFonts w:ascii="Arial" w:hAnsi="Arial" w:cs="Arial"/>
        </w:rPr>
        <w:t>.</w:t>
      </w:r>
      <w:r w:rsidR="00BF0B32">
        <w:rPr>
          <w:rFonts w:ascii="Arial" w:hAnsi="Arial" w:cs="Arial"/>
        </w:rPr>
        <w:t xml:space="preserve"> </w:t>
      </w:r>
    </w:p>
    <w:p w14:paraId="6E304E85" w14:textId="77777777" w:rsidR="00106AEF" w:rsidRPr="006F326C" w:rsidRDefault="00106AEF">
      <w:pPr>
        <w:rPr>
          <w:rFonts w:ascii="Arial" w:hAnsi="Arial" w:cs="Arial"/>
        </w:rPr>
      </w:pPr>
    </w:p>
    <w:p w14:paraId="59051FA6" w14:textId="77777777" w:rsidR="002266C4" w:rsidRPr="006F326C" w:rsidRDefault="00CC2078">
      <w:pPr>
        <w:rPr>
          <w:rFonts w:ascii="Arial" w:hAnsi="Arial" w:cs="Arial"/>
        </w:rPr>
      </w:pPr>
      <w:r w:rsidRPr="006F326C">
        <w:rPr>
          <w:rFonts w:ascii="Arial" w:hAnsi="Arial" w:cs="Arial"/>
        </w:rPr>
        <w:t xml:space="preserve"> Possible Indicators of Risk: </w:t>
      </w:r>
    </w:p>
    <w:p w14:paraId="5B005254" w14:textId="77777777" w:rsidR="002266C4" w:rsidRPr="006F326C" w:rsidRDefault="00CC2078">
      <w:pPr>
        <w:rPr>
          <w:rFonts w:ascii="Arial" w:hAnsi="Arial" w:cs="Arial"/>
        </w:rPr>
      </w:pPr>
      <w:r w:rsidRPr="006F326C">
        <w:rPr>
          <w:rFonts w:ascii="Arial" w:hAnsi="Arial" w:cs="Arial"/>
        </w:rPr>
        <w:sym w:font="Symbol" w:char="F0B7"/>
      </w:r>
      <w:r w:rsidRPr="006F326C">
        <w:rPr>
          <w:rFonts w:ascii="Arial" w:hAnsi="Arial" w:cs="Arial"/>
        </w:rPr>
        <w:t xml:space="preserve"> Racist graffiti/ symbols/ comments made in</w:t>
      </w:r>
      <w:r w:rsidR="002266C4" w:rsidRPr="006F326C">
        <w:rPr>
          <w:rFonts w:ascii="Arial" w:hAnsi="Arial" w:cs="Arial"/>
        </w:rPr>
        <w:t xml:space="preserve"> any of the centres.</w:t>
      </w:r>
    </w:p>
    <w:p w14:paraId="3DFFA9B1" w14:textId="77777777" w:rsidR="002266C4" w:rsidRPr="006F326C" w:rsidRDefault="00CC2078">
      <w:pPr>
        <w:rPr>
          <w:rFonts w:ascii="Arial" w:hAnsi="Arial" w:cs="Arial"/>
        </w:rPr>
      </w:pPr>
      <w:r w:rsidRPr="006F326C">
        <w:rPr>
          <w:rFonts w:ascii="Arial" w:hAnsi="Arial" w:cs="Arial"/>
        </w:rPr>
        <w:sym w:font="Symbol" w:char="F0B7"/>
      </w:r>
      <w:r w:rsidRPr="006F326C">
        <w:rPr>
          <w:rFonts w:ascii="Arial" w:hAnsi="Arial" w:cs="Arial"/>
        </w:rPr>
        <w:t xml:space="preserve"> Speaking out or writing in favour of extremist ideas in work</w:t>
      </w:r>
      <w:r w:rsidR="002266C4" w:rsidRPr="006F326C">
        <w:rPr>
          <w:rFonts w:ascii="Arial" w:hAnsi="Arial" w:cs="Arial"/>
        </w:rPr>
        <w:t>.</w:t>
      </w:r>
    </w:p>
    <w:p w14:paraId="1F12F5AE" w14:textId="77777777" w:rsidR="002266C4" w:rsidRDefault="00CC2078">
      <w:pPr>
        <w:rPr>
          <w:rFonts w:ascii="Arial" w:hAnsi="Arial" w:cs="Arial"/>
        </w:rPr>
      </w:pPr>
      <w:r w:rsidRPr="006F326C">
        <w:rPr>
          <w:rFonts w:ascii="Arial" w:hAnsi="Arial" w:cs="Arial"/>
        </w:rPr>
        <w:t xml:space="preserve"> </w:t>
      </w:r>
      <w:r w:rsidRPr="006F326C">
        <w:rPr>
          <w:rFonts w:ascii="Arial" w:hAnsi="Arial" w:cs="Arial"/>
        </w:rPr>
        <w:sym w:font="Symbol" w:char="F0B7"/>
      </w:r>
      <w:r w:rsidRPr="006F326C">
        <w:rPr>
          <w:rFonts w:ascii="Arial" w:hAnsi="Arial" w:cs="Arial"/>
        </w:rPr>
        <w:t xml:space="preserve"> Extreme comments shared on social media</w:t>
      </w:r>
      <w:r w:rsidR="002266C4" w:rsidRPr="006F326C">
        <w:rPr>
          <w:rFonts w:ascii="Arial" w:hAnsi="Arial" w:cs="Arial"/>
        </w:rPr>
        <w:t>.</w:t>
      </w:r>
    </w:p>
    <w:p w14:paraId="72ED1641" w14:textId="77777777" w:rsidR="006F326C" w:rsidRPr="006F326C" w:rsidRDefault="006F326C">
      <w:pPr>
        <w:rPr>
          <w:rFonts w:ascii="Arial" w:hAnsi="Arial" w:cs="Arial"/>
        </w:rPr>
      </w:pPr>
    </w:p>
    <w:p w14:paraId="3F7D4A6D" w14:textId="0C7B9F0C" w:rsidR="002266C4" w:rsidRPr="006F326C" w:rsidRDefault="006F326C" w:rsidP="006F326C">
      <w:pPr>
        <w:rPr>
          <w:rFonts w:ascii="Arial" w:hAnsi="Arial" w:cs="Arial"/>
        </w:rPr>
      </w:pPr>
      <w:bookmarkStart w:id="1" w:name="_Hlk144987753"/>
      <w:r w:rsidRPr="006F326C">
        <w:rPr>
          <w:rFonts w:ascii="Arial" w:hAnsi="Arial" w:cs="Arial"/>
        </w:rPr>
        <w:lastRenderedPageBreak/>
        <w:sym w:font="Symbol" w:char="F0B7"/>
      </w:r>
      <w:r>
        <w:rPr>
          <w:rFonts w:ascii="Arial" w:hAnsi="Arial" w:cs="Arial"/>
        </w:rPr>
        <w:t xml:space="preserve"> </w:t>
      </w:r>
      <w:bookmarkEnd w:id="1"/>
      <w:r>
        <w:rPr>
          <w:rFonts w:ascii="Arial" w:hAnsi="Arial" w:cs="Arial"/>
        </w:rPr>
        <w:t>Distribution of extreme or terrorist propaganda among other pupils.</w:t>
      </w:r>
    </w:p>
    <w:p w14:paraId="0FD1747B" w14:textId="30F3CA97" w:rsidR="002266C4" w:rsidRPr="006F326C" w:rsidRDefault="006F326C" w:rsidP="006F326C">
      <w:pPr>
        <w:rPr>
          <w:rFonts w:ascii="Arial" w:hAnsi="Arial" w:cs="Arial"/>
        </w:rPr>
      </w:pPr>
      <w:r w:rsidRPr="006F326C">
        <w:rPr>
          <w:rFonts w:ascii="Arial" w:hAnsi="Arial" w:cs="Arial"/>
        </w:rPr>
        <w:sym w:font="Symbol" w:char="F0B7"/>
      </w:r>
      <w:r>
        <w:rPr>
          <w:rFonts w:ascii="Arial" w:hAnsi="Arial" w:cs="Arial"/>
        </w:rPr>
        <w:t xml:space="preserve"> </w:t>
      </w:r>
      <w:r w:rsidR="00CC2078" w:rsidRPr="006F326C">
        <w:rPr>
          <w:rFonts w:ascii="Arial" w:hAnsi="Arial" w:cs="Arial"/>
        </w:rPr>
        <w:t>Vulnerable</w:t>
      </w:r>
      <w:r w:rsidR="002266C4" w:rsidRPr="006F326C">
        <w:rPr>
          <w:rFonts w:ascii="Arial" w:hAnsi="Arial" w:cs="Arial"/>
        </w:rPr>
        <w:t xml:space="preserve"> </w:t>
      </w:r>
      <w:r w:rsidR="00CC2078" w:rsidRPr="006F326C">
        <w:rPr>
          <w:rFonts w:ascii="Arial" w:hAnsi="Arial" w:cs="Arial"/>
        </w:rPr>
        <w:t xml:space="preserve">students being influenced by others (although we are aware of a need to avoid oversimplified assessments of who might be ‘vulnerable’), because of the existence of one or more factors, which may include: </w:t>
      </w:r>
    </w:p>
    <w:p w14:paraId="55B56E7A" w14:textId="721CEC4A" w:rsidR="002266C4" w:rsidRPr="006F326C" w:rsidRDefault="00CC2078" w:rsidP="002266C4">
      <w:pPr>
        <w:ind w:left="360"/>
        <w:rPr>
          <w:rFonts w:ascii="Arial" w:hAnsi="Arial" w:cs="Arial"/>
        </w:rPr>
      </w:pPr>
      <w:r w:rsidRPr="006F326C">
        <w:rPr>
          <w:rFonts w:ascii="Arial" w:hAnsi="Arial" w:cs="Arial"/>
        </w:rPr>
        <w:t xml:space="preserve">o An identity crisis, involving an individual’s distance from their cultural/ religious heritage, including peer/ family/ faith group </w:t>
      </w:r>
      <w:r w:rsidR="00EC4659" w:rsidRPr="006F326C">
        <w:rPr>
          <w:rFonts w:ascii="Arial" w:hAnsi="Arial" w:cs="Arial"/>
        </w:rPr>
        <w:t>rejection.</w:t>
      </w:r>
    </w:p>
    <w:p w14:paraId="67116C4B" w14:textId="05081A39" w:rsidR="002266C4" w:rsidRPr="006F326C" w:rsidRDefault="00CC2078" w:rsidP="002266C4">
      <w:pPr>
        <w:ind w:left="360"/>
        <w:rPr>
          <w:rFonts w:ascii="Arial" w:hAnsi="Arial" w:cs="Arial"/>
        </w:rPr>
      </w:pPr>
      <w:r w:rsidRPr="006F326C">
        <w:rPr>
          <w:rFonts w:ascii="Arial" w:hAnsi="Arial" w:cs="Arial"/>
        </w:rPr>
        <w:t xml:space="preserve"> o A personal crisis, including family tension/ social isolation/ friendship </w:t>
      </w:r>
      <w:r w:rsidR="00EC4659" w:rsidRPr="006F326C">
        <w:rPr>
          <w:rFonts w:ascii="Arial" w:hAnsi="Arial" w:cs="Arial"/>
        </w:rPr>
        <w:t>issues.</w:t>
      </w:r>
      <w:r w:rsidRPr="006F326C">
        <w:rPr>
          <w:rFonts w:ascii="Arial" w:hAnsi="Arial" w:cs="Arial"/>
        </w:rPr>
        <w:t xml:space="preserve"> </w:t>
      </w:r>
    </w:p>
    <w:p w14:paraId="66A3C222" w14:textId="0844DE37" w:rsidR="002266C4" w:rsidRPr="006F326C" w:rsidRDefault="00CC2078" w:rsidP="002266C4">
      <w:pPr>
        <w:ind w:left="360"/>
        <w:rPr>
          <w:rFonts w:ascii="Arial" w:hAnsi="Arial" w:cs="Arial"/>
        </w:rPr>
      </w:pPr>
      <w:r w:rsidRPr="006F326C">
        <w:rPr>
          <w:rFonts w:ascii="Arial" w:hAnsi="Arial" w:cs="Arial"/>
        </w:rPr>
        <w:t xml:space="preserve">o Personal circumstances, such as migration, experience of </w:t>
      </w:r>
      <w:r w:rsidR="00EC4659" w:rsidRPr="006F326C">
        <w:rPr>
          <w:rFonts w:ascii="Arial" w:hAnsi="Arial" w:cs="Arial"/>
        </w:rPr>
        <w:t>racism.</w:t>
      </w:r>
    </w:p>
    <w:p w14:paraId="5715B12B" w14:textId="0BE9D33A" w:rsidR="002266C4" w:rsidRPr="006F326C" w:rsidRDefault="00CC2078" w:rsidP="002266C4">
      <w:pPr>
        <w:ind w:left="360"/>
        <w:rPr>
          <w:rFonts w:ascii="Arial" w:hAnsi="Arial" w:cs="Arial"/>
        </w:rPr>
      </w:pPr>
      <w:r w:rsidRPr="006F326C">
        <w:rPr>
          <w:rFonts w:ascii="Arial" w:hAnsi="Arial" w:cs="Arial"/>
        </w:rPr>
        <w:t xml:space="preserve"> o Unmet </w:t>
      </w:r>
      <w:r w:rsidR="00EC4659" w:rsidRPr="006F326C">
        <w:rPr>
          <w:rFonts w:ascii="Arial" w:hAnsi="Arial" w:cs="Arial"/>
        </w:rPr>
        <w:t>aspirations.</w:t>
      </w:r>
      <w:r w:rsidRPr="006F326C">
        <w:rPr>
          <w:rFonts w:ascii="Arial" w:hAnsi="Arial" w:cs="Arial"/>
        </w:rPr>
        <w:t xml:space="preserve"> </w:t>
      </w:r>
    </w:p>
    <w:p w14:paraId="41ACD064" w14:textId="351CE6F9" w:rsidR="002266C4" w:rsidRPr="006F326C" w:rsidRDefault="00CC2078" w:rsidP="002266C4">
      <w:pPr>
        <w:ind w:left="360"/>
        <w:rPr>
          <w:rFonts w:ascii="Arial" w:hAnsi="Arial" w:cs="Arial"/>
        </w:rPr>
      </w:pPr>
      <w:r w:rsidRPr="006F326C">
        <w:rPr>
          <w:rFonts w:ascii="Arial" w:hAnsi="Arial" w:cs="Arial"/>
        </w:rPr>
        <w:t xml:space="preserve">o </w:t>
      </w:r>
      <w:r w:rsidR="00EC4659" w:rsidRPr="006F326C">
        <w:rPr>
          <w:rFonts w:ascii="Arial" w:hAnsi="Arial" w:cs="Arial"/>
        </w:rPr>
        <w:t>Criminality.</w:t>
      </w:r>
    </w:p>
    <w:p w14:paraId="6D7B028C" w14:textId="6E9360FA" w:rsidR="002266C4" w:rsidRPr="006F326C" w:rsidRDefault="00CC2078" w:rsidP="002266C4">
      <w:pPr>
        <w:ind w:left="360"/>
        <w:rPr>
          <w:rFonts w:ascii="Arial" w:hAnsi="Arial" w:cs="Arial"/>
        </w:rPr>
      </w:pPr>
      <w:r w:rsidRPr="006F326C">
        <w:rPr>
          <w:rFonts w:ascii="Arial" w:hAnsi="Arial" w:cs="Arial"/>
        </w:rPr>
        <w:t xml:space="preserve"> o Experience of poverty, disadvantage, discrimination or social </w:t>
      </w:r>
      <w:r w:rsidR="00EC4659" w:rsidRPr="006F326C">
        <w:rPr>
          <w:rFonts w:ascii="Arial" w:hAnsi="Arial" w:cs="Arial"/>
        </w:rPr>
        <w:t>exclusion.</w:t>
      </w:r>
      <w:r w:rsidRPr="006F326C">
        <w:rPr>
          <w:rFonts w:ascii="Arial" w:hAnsi="Arial" w:cs="Arial"/>
        </w:rPr>
        <w:t xml:space="preserve"> </w:t>
      </w:r>
    </w:p>
    <w:p w14:paraId="72535409" w14:textId="77777777" w:rsidR="002266C4" w:rsidRPr="006F326C" w:rsidRDefault="00CC2078" w:rsidP="002266C4">
      <w:pPr>
        <w:ind w:left="360"/>
        <w:rPr>
          <w:rFonts w:ascii="Arial" w:hAnsi="Arial" w:cs="Arial"/>
        </w:rPr>
      </w:pPr>
      <w:r w:rsidRPr="006F326C">
        <w:rPr>
          <w:rFonts w:ascii="Arial" w:hAnsi="Arial" w:cs="Arial"/>
        </w:rPr>
        <w:sym w:font="Symbol" w:char="F0B7"/>
      </w:r>
      <w:r w:rsidRPr="006F326C">
        <w:rPr>
          <w:rFonts w:ascii="Arial" w:hAnsi="Arial" w:cs="Arial"/>
        </w:rPr>
        <w:t xml:space="preserve"> Association with those known to be involved in extremism (including via the internet)</w:t>
      </w:r>
      <w:r w:rsidR="002266C4" w:rsidRPr="006F326C">
        <w:rPr>
          <w:rFonts w:ascii="Arial" w:hAnsi="Arial" w:cs="Arial"/>
        </w:rPr>
        <w:t>.</w:t>
      </w:r>
    </w:p>
    <w:p w14:paraId="453FA504" w14:textId="77777777" w:rsidR="002266C4" w:rsidRPr="006F326C" w:rsidRDefault="00CC2078" w:rsidP="002266C4">
      <w:pPr>
        <w:ind w:left="360"/>
        <w:rPr>
          <w:rFonts w:ascii="Arial" w:hAnsi="Arial" w:cs="Arial"/>
        </w:rPr>
      </w:pPr>
      <w:r w:rsidRPr="006F326C">
        <w:rPr>
          <w:rFonts w:ascii="Arial" w:hAnsi="Arial" w:cs="Arial"/>
        </w:rPr>
        <w:t xml:space="preserve"> </w:t>
      </w:r>
      <w:r w:rsidRPr="006F326C">
        <w:rPr>
          <w:rFonts w:ascii="Arial" w:hAnsi="Arial" w:cs="Arial"/>
        </w:rPr>
        <w:sym w:font="Symbol" w:char="F0B7"/>
      </w:r>
      <w:r w:rsidRPr="006F326C">
        <w:rPr>
          <w:rFonts w:ascii="Arial" w:hAnsi="Arial" w:cs="Arial"/>
        </w:rPr>
        <w:t xml:space="preserve"> A significant shift in the child/ young person’s behaviour or outward appearance, particularly involving conflict with his/her family and/or faith group</w:t>
      </w:r>
      <w:r w:rsidR="002266C4" w:rsidRPr="006F326C">
        <w:rPr>
          <w:rFonts w:ascii="Arial" w:hAnsi="Arial" w:cs="Arial"/>
        </w:rPr>
        <w:t>.</w:t>
      </w:r>
    </w:p>
    <w:p w14:paraId="16CB2714" w14:textId="77777777" w:rsidR="002266C4" w:rsidRPr="006F326C" w:rsidRDefault="00CC2078" w:rsidP="002266C4">
      <w:pPr>
        <w:ind w:left="360"/>
        <w:rPr>
          <w:rFonts w:ascii="Arial" w:hAnsi="Arial" w:cs="Arial"/>
        </w:rPr>
      </w:pPr>
      <w:r w:rsidRPr="006F326C">
        <w:rPr>
          <w:rFonts w:ascii="Arial" w:hAnsi="Arial" w:cs="Arial"/>
        </w:rPr>
        <w:t xml:space="preserve"> </w:t>
      </w:r>
      <w:r w:rsidRPr="006F326C">
        <w:rPr>
          <w:rFonts w:ascii="Arial" w:hAnsi="Arial" w:cs="Arial"/>
        </w:rPr>
        <w:sym w:font="Symbol" w:char="F0B7"/>
      </w:r>
      <w:r w:rsidRPr="006F326C">
        <w:rPr>
          <w:rFonts w:ascii="Arial" w:hAnsi="Arial" w:cs="Arial"/>
        </w:rPr>
        <w:t xml:space="preserve"> Travel for extended periods of time to international locations known to be associated with extremism</w:t>
      </w:r>
      <w:r w:rsidR="002266C4" w:rsidRPr="006F326C">
        <w:rPr>
          <w:rFonts w:ascii="Arial" w:hAnsi="Arial" w:cs="Arial"/>
        </w:rPr>
        <w:t>.</w:t>
      </w:r>
    </w:p>
    <w:p w14:paraId="636D852D" w14:textId="77777777" w:rsidR="002266C4" w:rsidRPr="006F326C" w:rsidRDefault="00CC2078" w:rsidP="002266C4">
      <w:pPr>
        <w:ind w:left="360"/>
        <w:rPr>
          <w:rFonts w:ascii="Arial" w:hAnsi="Arial" w:cs="Arial"/>
        </w:rPr>
      </w:pPr>
      <w:r w:rsidRPr="006F326C">
        <w:rPr>
          <w:rFonts w:ascii="Arial" w:hAnsi="Arial" w:cs="Arial"/>
        </w:rPr>
        <w:t xml:space="preserve"> </w:t>
      </w:r>
      <w:r w:rsidRPr="006F326C">
        <w:rPr>
          <w:rFonts w:ascii="Arial" w:hAnsi="Arial" w:cs="Arial"/>
        </w:rPr>
        <w:sym w:font="Symbol" w:char="F0B7"/>
      </w:r>
      <w:r w:rsidRPr="006F326C">
        <w:rPr>
          <w:rFonts w:ascii="Arial" w:hAnsi="Arial" w:cs="Arial"/>
        </w:rPr>
        <w:t xml:space="preserve"> Disguising of a child’s identity, e.g. in documentation</w:t>
      </w:r>
      <w:r w:rsidR="002266C4" w:rsidRPr="006F326C">
        <w:rPr>
          <w:rFonts w:ascii="Arial" w:hAnsi="Arial" w:cs="Arial"/>
        </w:rPr>
        <w:t>.</w:t>
      </w:r>
    </w:p>
    <w:p w14:paraId="0E8BF5E4" w14:textId="77777777" w:rsidR="002266C4" w:rsidRPr="006F326C" w:rsidRDefault="00CC2078" w:rsidP="002266C4">
      <w:pPr>
        <w:ind w:left="360"/>
        <w:rPr>
          <w:rFonts w:ascii="Arial" w:hAnsi="Arial" w:cs="Arial"/>
        </w:rPr>
      </w:pPr>
      <w:r w:rsidRPr="006F326C">
        <w:rPr>
          <w:rFonts w:ascii="Arial" w:hAnsi="Arial" w:cs="Arial"/>
        </w:rPr>
        <w:t xml:space="preserve"> </w:t>
      </w:r>
      <w:r w:rsidRPr="006F326C">
        <w:rPr>
          <w:rFonts w:ascii="Arial" w:hAnsi="Arial" w:cs="Arial"/>
        </w:rPr>
        <w:sym w:font="Symbol" w:char="F0B7"/>
      </w:r>
      <w:r w:rsidRPr="006F326C">
        <w:rPr>
          <w:rFonts w:ascii="Arial" w:hAnsi="Arial" w:cs="Arial"/>
        </w:rPr>
        <w:t xml:space="preserve"> A simplistic or flawed understanding of religious/ political/ global issues</w:t>
      </w:r>
      <w:r w:rsidR="002266C4" w:rsidRPr="006F326C">
        <w:rPr>
          <w:rFonts w:ascii="Arial" w:hAnsi="Arial" w:cs="Arial"/>
        </w:rPr>
        <w:t>.</w:t>
      </w:r>
    </w:p>
    <w:p w14:paraId="7406FFE6" w14:textId="6FF113A8" w:rsidR="00CC2078" w:rsidRPr="006F326C" w:rsidRDefault="00CC2078" w:rsidP="002266C4">
      <w:pPr>
        <w:ind w:left="360"/>
        <w:rPr>
          <w:rFonts w:ascii="Arial" w:hAnsi="Arial" w:cs="Arial"/>
        </w:rPr>
      </w:pPr>
      <w:r w:rsidRPr="006F326C">
        <w:rPr>
          <w:rFonts w:ascii="Arial" w:hAnsi="Arial" w:cs="Arial"/>
        </w:rPr>
        <w:t xml:space="preserve"> </w:t>
      </w:r>
      <w:r w:rsidRPr="006F326C">
        <w:rPr>
          <w:rFonts w:ascii="Arial" w:hAnsi="Arial" w:cs="Arial"/>
        </w:rPr>
        <w:sym w:font="Symbol" w:char="F0B7"/>
      </w:r>
      <w:r w:rsidRPr="006F326C">
        <w:rPr>
          <w:rFonts w:ascii="Arial" w:hAnsi="Arial" w:cs="Arial"/>
        </w:rPr>
        <w:t xml:space="preserve"> A significant adult or other in the child/ young person’s life who has extremist views or sympathies</w:t>
      </w:r>
    </w:p>
    <w:p w14:paraId="214C4FB5" w14:textId="77777777" w:rsidR="002266C4" w:rsidRPr="006F326C" w:rsidRDefault="00CC2078" w:rsidP="00C46994">
      <w:pPr>
        <w:pStyle w:val="ListParagraph"/>
        <w:numPr>
          <w:ilvl w:val="0"/>
          <w:numId w:val="3"/>
        </w:numPr>
        <w:rPr>
          <w:rFonts w:ascii="Arial" w:hAnsi="Arial" w:cs="Arial"/>
        </w:rPr>
      </w:pPr>
      <w:r w:rsidRPr="006F326C">
        <w:rPr>
          <w:rFonts w:ascii="Arial" w:hAnsi="Arial" w:cs="Arial"/>
        </w:rPr>
        <w:t xml:space="preserve">Critical risk factors, being: </w:t>
      </w:r>
    </w:p>
    <w:p w14:paraId="590029CF" w14:textId="0DE75D01" w:rsidR="00F013E4" w:rsidRPr="006F326C" w:rsidRDefault="00CC2078" w:rsidP="00F013E4">
      <w:pPr>
        <w:ind w:left="360"/>
        <w:rPr>
          <w:rFonts w:ascii="Arial" w:hAnsi="Arial" w:cs="Arial"/>
        </w:rPr>
      </w:pPr>
      <w:r w:rsidRPr="006F326C">
        <w:rPr>
          <w:rFonts w:ascii="Arial" w:hAnsi="Arial" w:cs="Arial"/>
        </w:rPr>
        <w:t xml:space="preserve">o Contact with extremist </w:t>
      </w:r>
      <w:r w:rsidR="00EC4659" w:rsidRPr="006F326C">
        <w:rPr>
          <w:rFonts w:ascii="Arial" w:hAnsi="Arial" w:cs="Arial"/>
        </w:rPr>
        <w:t>recruiters.</w:t>
      </w:r>
    </w:p>
    <w:p w14:paraId="143E1CA5" w14:textId="77F99A43" w:rsidR="00F013E4" w:rsidRPr="006F326C" w:rsidRDefault="00CC2078" w:rsidP="00F013E4">
      <w:pPr>
        <w:ind w:left="360"/>
        <w:rPr>
          <w:rFonts w:ascii="Arial" w:hAnsi="Arial" w:cs="Arial"/>
        </w:rPr>
      </w:pPr>
      <w:r w:rsidRPr="006F326C">
        <w:rPr>
          <w:rFonts w:ascii="Arial" w:hAnsi="Arial" w:cs="Arial"/>
        </w:rPr>
        <w:t xml:space="preserve"> o Articulation of support for extremist causes/ </w:t>
      </w:r>
      <w:r w:rsidR="00EC4659" w:rsidRPr="006F326C">
        <w:rPr>
          <w:rFonts w:ascii="Arial" w:hAnsi="Arial" w:cs="Arial"/>
        </w:rPr>
        <w:t>leaders.</w:t>
      </w:r>
    </w:p>
    <w:p w14:paraId="2822BD41" w14:textId="3AD3D2D5" w:rsidR="00F013E4" w:rsidRPr="006F326C" w:rsidRDefault="00CC2078" w:rsidP="00F013E4">
      <w:pPr>
        <w:ind w:left="360"/>
        <w:rPr>
          <w:rFonts w:ascii="Arial" w:hAnsi="Arial" w:cs="Arial"/>
        </w:rPr>
      </w:pPr>
      <w:r w:rsidRPr="006F326C">
        <w:rPr>
          <w:rFonts w:ascii="Arial" w:hAnsi="Arial" w:cs="Arial"/>
        </w:rPr>
        <w:t xml:space="preserve"> o </w:t>
      </w:r>
      <w:proofErr w:type="gramStart"/>
      <w:r w:rsidRPr="006F326C">
        <w:rPr>
          <w:rFonts w:ascii="Arial" w:hAnsi="Arial" w:cs="Arial"/>
        </w:rPr>
        <w:t>The</w:t>
      </w:r>
      <w:proofErr w:type="gramEnd"/>
      <w:r w:rsidRPr="006F326C">
        <w:rPr>
          <w:rFonts w:ascii="Arial" w:hAnsi="Arial" w:cs="Arial"/>
        </w:rPr>
        <w:t xml:space="preserve"> possession of extremist </w:t>
      </w:r>
      <w:r w:rsidR="00EC4659" w:rsidRPr="006F326C">
        <w:rPr>
          <w:rFonts w:ascii="Arial" w:hAnsi="Arial" w:cs="Arial"/>
        </w:rPr>
        <w:t>literature.</w:t>
      </w:r>
      <w:r w:rsidRPr="006F326C">
        <w:rPr>
          <w:rFonts w:ascii="Arial" w:hAnsi="Arial" w:cs="Arial"/>
        </w:rPr>
        <w:t xml:space="preserve"> </w:t>
      </w:r>
    </w:p>
    <w:p w14:paraId="74F49D32" w14:textId="6152391B" w:rsidR="00F013E4" w:rsidRPr="006F326C" w:rsidRDefault="00CC2078" w:rsidP="00F013E4">
      <w:pPr>
        <w:ind w:left="360"/>
        <w:rPr>
          <w:rFonts w:ascii="Arial" w:hAnsi="Arial" w:cs="Arial"/>
        </w:rPr>
      </w:pPr>
      <w:r w:rsidRPr="006F326C">
        <w:rPr>
          <w:rFonts w:ascii="Arial" w:hAnsi="Arial" w:cs="Arial"/>
        </w:rPr>
        <w:t xml:space="preserve">o Using extremist narratives and a global ideology to explain personal </w:t>
      </w:r>
      <w:r w:rsidR="00EC4659" w:rsidRPr="006F326C">
        <w:rPr>
          <w:rFonts w:ascii="Arial" w:hAnsi="Arial" w:cs="Arial"/>
        </w:rPr>
        <w:t>disadvantage.</w:t>
      </w:r>
      <w:r w:rsidRPr="006F326C">
        <w:rPr>
          <w:rFonts w:ascii="Arial" w:hAnsi="Arial" w:cs="Arial"/>
        </w:rPr>
        <w:t xml:space="preserve"> </w:t>
      </w:r>
    </w:p>
    <w:p w14:paraId="0B97C7F8" w14:textId="77777777" w:rsidR="00F013E4" w:rsidRPr="006F326C" w:rsidRDefault="00CC2078" w:rsidP="00F013E4">
      <w:pPr>
        <w:ind w:left="360"/>
        <w:rPr>
          <w:rFonts w:ascii="Arial" w:hAnsi="Arial" w:cs="Arial"/>
        </w:rPr>
      </w:pPr>
      <w:r w:rsidRPr="006F326C">
        <w:rPr>
          <w:rFonts w:ascii="Arial" w:hAnsi="Arial" w:cs="Arial"/>
        </w:rPr>
        <w:t xml:space="preserve">o Justifying the use of violence to solve societal issues; </w:t>
      </w:r>
    </w:p>
    <w:p w14:paraId="05C22818" w14:textId="77777777" w:rsidR="00F013E4" w:rsidRPr="006F326C" w:rsidRDefault="00CC2078" w:rsidP="00F013E4">
      <w:pPr>
        <w:ind w:left="360"/>
        <w:rPr>
          <w:rFonts w:ascii="Arial" w:hAnsi="Arial" w:cs="Arial"/>
        </w:rPr>
      </w:pPr>
      <w:r w:rsidRPr="006F326C">
        <w:rPr>
          <w:rFonts w:ascii="Arial" w:hAnsi="Arial" w:cs="Arial"/>
        </w:rPr>
        <w:t xml:space="preserve">o Membership of extremist organisations. </w:t>
      </w:r>
    </w:p>
    <w:p w14:paraId="3D905107" w14:textId="77777777" w:rsidR="00F013E4" w:rsidRPr="006F326C" w:rsidRDefault="00CC2078" w:rsidP="00F013E4">
      <w:pPr>
        <w:ind w:left="360"/>
        <w:rPr>
          <w:rFonts w:ascii="Arial" w:hAnsi="Arial" w:cs="Arial"/>
        </w:rPr>
      </w:pPr>
      <w:r w:rsidRPr="006F326C">
        <w:rPr>
          <w:rFonts w:ascii="Arial" w:hAnsi="Arial" w:cs="Arial"/>
        </w:rPr>
        <w:t>Supportive Interventions</w:t>
      </w:r>
      <w:r w:rsidR="00F013E4" w:rsidRPr="006F326C">
        <w:rPr>
          <w:rFonts w:ascii="Arial" w:hAnsi="Arial" w:cs="Arial"/>
        </w:rPr>
        <w:t>:</w:t>
      </w:r>
    </w:p>
    <w:p w14:paraId="521AB4BF" w14:textId="77777777" w:rsidR="00F013E4" w:rsidRPr="006F326C" w:rsidRDefault="00CC2078" w:rsidP="00F013E4">
      <w:pPr>
        <w:ind w:left="360"/>
        <w:rPr>
          <w:rFonts w:ascii="Arial" w:hAnsi="Arial" w:cs="Arial"/>
        </w:rPr>
      </w:pPr>
      <w:r w:rsidRPr="006F326C">
        <w:rPr>
          <w:rFonts w:ascii="Arial" w:hAnsi="Arial" w:cs="Arial"/>
        </w:rPr>
        <w:t xml:space="preserve"> </w:t>
      </w:r>
      <w:r w:rsidRPr="006F326C">
        <w:rPr>
          <w:rFonts w:ascii="Arial" w:hAnsi="Arial" w:cs="Arial"/>
        </w:rPr>
        <w:sym w:font="Symbol" w:char="F0B7"/>
      </w:r>
      <w:r w:rsidRPr="006F326C">
        <w:rPr>
          <w:rFonts w:ascii="Arial" w:hAnsi="Arial" w:cs="Arial"/>
        </w:rPr>
        <w:t xml:space="preserve"> Channel is the multi-agency approach to protect people at risk from radicalisation and aims to: identify individuals at risk of being drawn into terrorism; assess the nature and extent of that risk; develop the most appropriate support plan for the individuals concerned.</w:t>
      </w:r>
    </w:p>
    <w:p w14:paraId="19A1BB22" w14:textId="77777777" w:rsidR="00F013E4" w:rsidRPr="006F326C" w:rsidRDefault="00CC2078" w:rsidP="00F013E4">
      <w:pPr>
        <w:ind w:left="360"/>
        <w:rPr>
          <w:rFonts w:ascii="Arial" w:hAnsi="Arial" w:cs="Arial"/>
        </w:rPr>
      </w:pPr>
      <w:r w:rsidRPr="006F326C">
        <w:rPr>
          <w:rFonts w:ascii="Arial" w:hAnsi="Arial" w:cs="Arial"/>
        </w:rPr>
        <w:t xml:space="preserve"> </w:t>
      </w:r>
      <w:r w:rsidRPr="006F326C">
        <w:rPr>
          <w:rFonts w:ascii="Arial" w:hAnsi="Arial" w:cs="Arial"/>
        </w:rPr>
        <w:sym w:font="Symbol" w:char="F0B7"/>
      </w:r>
      <w:r w:rsidRPr="006F326C">
        <w:rPr>
          <w:rFonts w:ascii="Arial" w:hAnsi="Arial" w:cs="Arial"/>
        </w:rPr>
        <w:t xml:space="preserve"> Should concerns require support from other agencies, the following are ways in which terrorism and extremism can be reported: </w:t>
      </w:r>
    </w:p>
    <w:p w14:paraId="253F959B" w14:textId="77777777" w:rsidR="00F013E4" w:rsidRPr="006F326C" w:rsidRDefault="00CC2078" w:rsidP="00F013E4">
      <w:pPr>
        <w:ind w:left="360"/>
        <w:rPr>
          <w:rFonts w:ascii="Arial" w:hAnsi="Arial" w:cs="Arial"/>
        </w:rPr>
      </w:pPr>
      <w:r w:rsidRPr="006F326C">
        <w:rPr>
          <w:rFonts w:ascii="Arial" w:hAnsi="Arial" w:cs="Arial"/>
        </w:rPr>
        <w:t xml:space="preserve">o Anti-terrorist hotline: 0800 789 321 </w:t>
      </w:r>
    </w:p>
    <w:p w14:paraId="2A8921B5" w14:textId="77777777" w:rsidR="00F013E4" w:rsidRPr="006F326C" w:rsidRDefault="00CC2078" w:rsidP="00F013E4">
      <w:pPr>
        <w:ind w:left="360"/>
        <w:rPr>
          <w:rFonts w:ascii="Arial" w:hAnsi="Arial" w:cs="Arial"/>
        </w:rPr>
      </w:pPr>
      <w:r w:rsidRPr="006F326C">
        <w:rPr>
          <w:rFonts w:ascii="Arial" w:hAnsi="Arial" w:cs="Arial"/>
        </w:rPr>
        <w:t>o Crime stoppers: 0800 555 111</w:t>
      </w:r>
    </w:p>
    <w:p w14:paraId="256E2785" w14:textId="77777777" w:rsidR="00F013E4" w:rsidRPr="006F326C" w:rsidRDefault="00F013E4" w:rsidP="00F013E4">
      <w:pPr>
        <w:ind w:left="360"/>
        <w:rPr>
          <w:rFonts w:ascii="Arial" w:hAnsi="Arial" w:cs="Arial"/>
        </w:rPr>
      </w:pPr>
    </w:p>
    <w:p w14:paraId="1F610055" w14:textId="77777777" w:rsidR="00F013E4" w:rsidRPr="006F326C" w:rsidRDefault="00F013E4" w:rsidP="00F013E4">
      <w:pPr>
        <w:ind w:left="360"/>
        <w:rPr>
          <w:rFonts w:ascii="Arial" w:hAnsi="Arial" w:cs="Arial"/>
        </w:rPr>
      </w:pPr>
    </w:p>
    <w:p w14:paraId="322A4A30" w14:textId="6F95012D" w:rsidR="006F326C" w:rsidRDefault="006F326C" w:rsidP="00F013E4">
      <w:pPr>
        <w:ind w:left="360"/>
        <w:rPr>
          <w:rFonts w:ascii="Arial" w:hAnsi="Arial" w:cs="Arial"/>
        </w:rPr>
      </w:pPr>
    </w:p>
    <w:p w14:paraId="7AFB9AE6" w14:textId="69EC4129" w:rsidR="00F013E4" w:rsidRPr="006F326C" w:rsidRDefault="006F326C" w:rsidP="00F013E4">
      <w:pPr>
        <w:ind w:left="360"/>
        <w:rPr>
          <w:rFonts w:ascii="Arial" w:hAnsi="Arial" w:cs="Arial"/>
        </w:rPr>
      </w:pPr>
      <w:r w:rsidRPr="006F326C">
        <w:rPr>
          <w:rFonts w:ascii="Arial" w:hAnsi="Arial" w:cs="Arial"/>
        </w:rPr>
        <w:t>o</w:t>
      </w:r>
      <w:r>
        <w:rPr>
          <w:rFonts w:ascii="Arial" w:hAnsi="Arial" w:cs="Arial"/>
        </w:rPr>
        <w:t xml:space="preserve"> Relevant police force 101 </w:t>
      </w:r>
    </w:p>
    <w:p w14:paraId="3C4D54DD" w14:textId="26AB1463" w:rsidR="00F013E4" w:rsidRPr="006F326C" w:rsidRDefault="00CC2078" w:rsidP="00F013E4">
      <w:pPr>
        <w:ind w:left="360"/>
        <w:rPr>
          <w:rFonts w:ascii="Arial" w:hAnsi="Arial" w:cs="Arial"/>
        </w:rPr>
      </w:pPr>
      <w:r w:rsidRPr="006F326C">
        <w:rPr>
          <w:rFonts w:ascii="Arial" w:hAnsi="Arial" w:cs="Arial"/>
        </w:rPr>
        <w:t xml:space="preserve">o </w:t>
      </w:r>
      <w:hyperlink r:id="rId7" w:history="1">
        <w:r w:rsidR="00F013E4" w:rsidRPr="006F326C">
          <w:rPr>
            <w:rStyle w:val="Hyperlink"/>
            <w:rFonts w:ascii="Arial" w:hAnsi="Arial" w:cs="Arial"/>
          </w:rPr>
          <w:t>www.gov.uk/report-suspicious-activity-to-mi5</w:t>
        </w:r>
      </w:hyperlink>
      <w:r w:rsidRPr="006F326C">
        <w:rPr>
          <w:rFonts w:ascii="Arial" w:hAnsi="Arial" w:cs="Arial"/>
        </w:rPr>
        <w:t xml:space="preserve"> </w:t>
      </w:r>
    </w:p>
    <w:p w14:paraId="763E226E" w14:textId="376E4612" w:rsidR="00CC2078" w:rsidRPr="006F326C" w:rsidRDefault="00CC2078" w:rsidP="00F013E4">
      <w:pPr>
        <w:ind w:left="360"/>
        <w:rPr>
          <w:rFonts w:ascii="Arial" w:hAnsi="Arial" w:cs="Arial"/>
        </w:rPr>
      </w:pPr>
      <w:r w:rsidRPr="006F326C">
        <w:rPr>
          <w:rFonts w:ascii="Arial" w:hAnsi="Arial" w:cs="Arial"/>
        </w:rPr>
        <w:sym w:font="Symbol" w:char="F0B7"/>
      </w:r>
      <w:r w:rsidRPr="006F326C">
        <w:rPr>
          <w:rFonts w:ascii="Arial" w:hAnsi="Arial" w:cs="Arial"/>
        </w:rPr>
        <w:t xml:space="preserve"> To report any online terrorist-related material: </w:t>
      </w:r>
      <w:hyperlink r:id="rId8" w:history="1">
        <w:r w:rsidR="006F326C" w:rsidRPr="006F326C">
          <w:rPr>
            <w:rStyle w:val="Hyperlink"/>
            <w:rFonts w:ascii="Arial" w:hAnsi="Arial" w:cs="Arial"/>
          </w:rPr>
          <w:t>www.gov.uk/report-terrorism</w:t>
        </w:r>
      </w:hyperlink>
    </w:p>
    <w:p w14:paraId="1CEDF9EF" w14:textId="22881F65" w:rsidR="006F326C" w:rsidRPr="006F326C" w:rsidRDefault="00071B9E" w:rsidP="006F326C">
      <w:pPr>
        <w:rPr>
          <w:rFonts w:ascii="Arial" w:hAnsi="Arial" w:cs="Arial"/>
        </w:rPr>
      </w:pPr>
      <w:r>
        <w:rPr>
          <w:rFonts w:ascii="Arial" w:hAnsi="Arial" w:cs="Arial"/>
        </w:rPr>
        <w:t>All above is in conjunction with the guidance set out in Prevent Duty Guidance 2015.</w:t>
      </w:r>
    </w:p>
    <w:p w14:paraId="56F027AA" w14:textId="77777777" w:rsidR="00071B9E" w:rsidRDefault="00071B9E" w:rsidP="006F326C">
      <w:pPr>
        <w:rPr>
          <w:rFonts w:ascii="Arial" w:hAnsi="Arial" w:cs="Arial"/>
          <w:b/>
          <w:bCs/>
        </w:rPr>
      </w:pPr>
    </w:p>
    <w:sectPr w:rsidR="00071B9E" w:rsidSect="00CC2078">
      <w:headerReference w:type="default" r:id="rId9"/>
      <w:pgSz w:w="11906" w:h="16838"/>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C8C30" w14:textId="77777777" w:rsidR="00940BFA" w:rsidRDefault="00940BFA" w:rsidP="00CC2078">
      <w:pPr>
        <w:spacing w:after="0" w:line="240" w:lineRule="auto"/>
      </w:pPr>
      <w:r>
        <w:separator/>
      </w:r>
    </w:p>
  </w:endnote>
  <w:endnote w:type="continuationSeparator" w:id="0">
    <w:p w14:paraId="37B351ED" w14:textId="77777777" w:rsidR="00940BFA" w:rsidRDefault="00940BFA" w:rsidP="00CC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8A4DB" w14:textId="77777777" w:rsidR="00940BFA" w:rsidRDefault="00940BFA" w:rsidP="00CC2078">
      <w:pPr>
        <w:spacing w:after="0" w:line="240" w:lineRule="auto"/>
      </w:pPr>
      <w:r>
        <w:separator/>
      </w:r>
    </w:p>
  </w:footnote>
  <w:footnote w:type="continuationSeparator" w:id="0">
    <w:p w14:paraId="16BC7A0D" w14:textId="77777777" w:rsidR="00940BFA" w:rsidRDefault="00940BFA" w:rsidP="00CC2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217AB" w14:textId="65396D90" w:rsidR="00CC2078" w:rsidRDefault="00CC2078">
    <w:pPr>
      <w:pStyle w:val="Header"/>
    </w:pPr>
    <w:r>
      <w:rPr>
        <w:noProof/>
      </w:rPr>
      <w:drawing>
        <wp:anchor distT="0" distB="0" distL="114300" distR="114300" simplePos="0" relativeHeight="251659264" behindDoc="0" locked="0" layoutInCell="1" allowOverlap="1" wp14:anchorId="672D2C2A" wp14:editId="426B62F6">
          <wp:simplePos x="0" y="0"/>
          <wp:positionH relativeFrom="margin">
            <wp:posOffset>838200</wp:posOffset>
          </wp:positionH>
          <wp:positionV relativeFrom="paragraph">
            <wp:posOffset>-295910</wp:posOffset>
          </wp:positionV>
          <wp:extent cx="3845560" cy="763062"/>
          <wp:effectExtent l="0" t="0" r="2540" b="0"/>
          <wp:wrapSquare wrapText="bothSides"/>
          <wp:docPr id="11" name="Picture 11" descr="C:\Users\single\Pictures\Elite Logo.jpg">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C:\Users\single\Pictures\Elite Logo.jpg">
                    <a:extLst>
                      <a:ext uri="{FF2B5EF4-FFF2-40B4-BE49-F238E27FC236}">
                        <a16:creationId xmlns:a16="http://schemas.microsoft.com/office/drawing/2014/main" id="{00000000-0008-0000-0000-00000200000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5560" cy="76306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11D0D"/>
    <w:multiLevelType w:val="hybridMultilevel"/>
    <w:tmpl w:val="54C8F846"/>
    <w:lvl w:ilvl="0" w:tplc="000408E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25657C"/>
    <w:multiLevelType w:val="hybridMultilevel"/>
    <w:tmpl w:val="0C184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024395"/>
    <w:multiLevelType w:val="hybridMultilevel"/>
    <w:tmpl w:val="D660C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525D05"/>
    <w:multiLevelType w:val="hybridMultilevel"/>
    <w:tmpl w:val="AD8C4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2237255">
    <w:abstractNumId w:val="2"/>
  </w:num>
  <w:num w:numId="2" w16cid:durableId="696077758">
    <w:abstractNumId w:val="0"/>
  </w:num>
  <w:num w:numId="3" w16cid:durableId="214512335">
    <w:abstractNumId w:val="1"/>
  </w:num>
  <w:num w:numId="4" w16cid:durableId="847867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78"/>
    <w:rsid w:val="00071B9E"/>
    <w:rsid w:val="00106AEF"/>
    <w:rsid w:val="001C7DC7"/>
    <w:rsid w:val="001F3F28"/>
    <w:rsid w:val="002266C4"/>
    <w:rsid w:val="002F3BC3"/>
    <w:rsid w:val="00320B1B"/>
    <w:rsid w:val="0035605F"/>
    <w:rsid w:val="00445E6F"/>
    <w:rsid w:val="00483A32"/>
    <w:rsid w:val="004D555A"/>
    <w:rsid w:val="00535BD4"/>
    <w:rsid w:val="0057442C"/>
    <w:rsid w:val="006F326C"/>
    <w:rsid w:val="007F26C0"/>
    <w:rsid w:val="00897963"/>
    <w:rsid w:val="00940BFA"/>
    <w:rsid w:val="00BF0B32"/>
    <w:rsid w:val="00C1163A"/>
    <w:rsid w:val="00C46994"/>
    <w:rsid w:val="00CC2078"/>
    <w:rsid w:val="00E13992"/>
    <w:rsid w:val="00EC4659"/>
    <w:rsid w:val="00F01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8165A"/>
  <w15:chartTrackingRefBased/>
  <w15:docId w15:val="{295ED6E2-EEB2-495A-A5C2-F1D6824D0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F326C"/>
    <w:pPr>
      <w:keepNext/>
      <w:spacing w:after="0" w:line="36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0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078"/>
  </w:style>
  <w:style w:type="paragraph" w:styleId="Footer">
    <w:name w:val="footer"/>
    <w:basedOn w:val="Normal"/>
    <w:link w:val="FooterChar"/>
    <w:uiPriority w:val="99"/>
    <w:unhideWhenUsed/>
    <w:rsid w:val="00CC20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078"/>
  </w:style>
  <w:style w:type="paragraph" w:styleId="ListParagraph">
    <w:name w:val="List Paragraph"/>
    <w:basedOn w:val="Normal"/>
    <w:uiPriority w:val="34"/>
    <w:qFormat/>
    <w:rsid w:val="002266C4"/>
    <w:pPr>
      <w:ind w:left="720"/>
      <w:contextualSpacing/>
    </w:pPr>
  </w:style>
  <w:style w:type="character" w:styleId="Hyperlink">
    <w:name w:val="Hyperlink"/>
    <w:basedOn w:val="DefaultParagraphFont"/>
    <w:uiPriority w:val="99"/>
    <w:unhideWhenUsed/>
    <w:rsid w:val="00F013E4"/>
    <w:rPr>
      <w:color w:val="0563C1" w:themeColor="hyperlink"/>
      <w:u w:val="single"/>
    </w:rPr>
  </w:style>
  <w:style w:type="character" w:styleId="UnresolvedMention">
    <w:name w:val="Unresolved Mention"/>
    <w:basedOn w:val="DefaultParagraphFont"/>
    <w:uiPriority w:val="99"/>
    <w:semiHidden/>
    <w:unhideWhenUsed/>
    <w:rsid w:val="00F013E4"/>
    <w:rPr>
      <w:color w:val="605E5C"/>
      <w:shd w:val="clear" w:color="auto" w:fill="E1DFDD"/>
    </w:rPr>
  </w:style>
  <w:style w:type="paragraph" w:styleId="BalloonText">
    <w:name w:val="Balloon Text"/>
    <w:basedOn w:val="Normal"/>
    <w:link w:val="BalloonTextChar"/>
    <w:uiPriority w:val="99"/>
    <w:semiHidden/>
    <w:unhideWhenUsed/>
    <w:rsid w:val="001F3F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F28"/>
    <w:rPr>
      <w:rFonts w:ascii="Segoe UI" w:hAnsi="Segoe UI" w:cs="Segoe UI"/>
      <w:sz w:val="18"/>
      <w:szCs w:val="18"/>
    </w:rPr>
  </w:style>
  <w:style w:type="character" w:customStyle="1" w:styleId="Heading1Char">
    <w:name w:val="Heading 1 Char"/>
    <w:basedOn w:val="DefaultParagraphFont"/>
    <w:link w:val="Heading1"/>
    <w:rsid w:val="006F326C"/>
    <w:rPr>
      <w:rFonts w:ascii="Arial" w:eastAsia="Times New Roman" w:hAnsi="Arial" w:cs="Arial"/>
      <w:b/>
      <w:bCs/>
      <w:sz w:val="24"/>
      <w:szCs w:val="24"/>
    </w:rPr>
  </w:style>
  <w:style w:type="paragraph" w:customStyle="1" w:styleId="Default">
    <w:name w:val="Default"/>
    <w:rsid w:val="006F326C"/>
    <w:pPr>
      <w:autoSpaceDE w:val="0"/>
      <w:autoSpaceDN w:val="0"/>
      <w:adjustRightInd w:val="0"/>
      <w:spacing w:after="0" w:line="240" w:lineRule="auto"/>
    </w:pPr>
    <w:rPr>
      <w:rFonts w:ascii="Tahoma" w:eastAsia="Times New Roman" w:hAnsi="Tahoma" w:cs="Tahoma"/>
      <w:color w:val="000000"/>
      <w:sz w:val="24"/>
      <w:szCs w:val="24"/>
      <w:lang w:eastAsia="en-GB"/>
    </w:rPr>
  </w:style>
  <w:style w:type="paragraph" w:customStyle="1" w:styleId="TableParagraph">
    <w:name w:val="Table Paragraph"/>
    <w:basedOn w:val="Normal"/>
    <w:uiPriority w:val="1"/>
    <w:qFormat/>
    <w:rsid w:val="006F326C"/>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report-terrorism" TargetMode="External"/><Relationship Id="rId3" Type="http://schemas.openxmlformats.org/officeDocument/2006/relationships/settings" Target="settings.xml"/><Relationship Id="rId7" Type="http://schemas.openxmlformats.org/officeDocument/2006/relationships/hyperlink" Target="http://www.gov.uk/report-suspicious-activity-to-mi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Goodeve</dc:creator>
  <cp:keywords/>
  <dc:description/>
  <cp:lastModifiedBy>Elite Tuition</cp:lastModifiedBy>
  <cp:revision>2</cp:revision>
  <cp:lastPrinted>2020-09-02T10:49:00Z</cp:lastPrinted>
  <dcterms:created xsi:type="dcterms:W3CDTF">2025-09-24T09:03:00Z</dcterms:created>
  <dcterms:modified xsi:type="dcterms:W3CDTF">2025-09-24T09:03:00Z</dcterms:modified>
</cp:coreProperties>
</file>