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65EF" w14:textId="77777777" w:rsidR="00FD7F19" w:rsidRDefault="00FD7F19" w:rsidP="00FD7F19">
      <w:pPr>
        <w:rPr>
          <w:b/>
          <w:bCs/>
        </w:rPr>
      </w:pPr>
      <w:r w:rsidRPr="00FD7F19">
        <w:rPr>
          <w:b/>
          <w:bCs/>
        </w:rPr>
        <w:t>Privacyverklaring Heynen Bouw B.V.</w:t>
      </w:r>
    </w:p>
    <w:p w14:paraId="3A240391" w14:textId="77777777" w:rsidR="00FD7F19" w:rsidRPr="00FD7F19" w:rsidRDefault="00FD7F19" w:rsidP="00FD7F19"/>
    <w:p w14:paraId="74E34508" w14:textId="5C07CDD5" w:rsidR="00FD7F19" w:rsidRPr="00FD7F19" w:rsidRDefault="00FD7F19" w:rsidP="00FD7F19">
      <w:r w:rsidRPr="00FD7F19">
        <w:rPr>
          <w:b/>
          <w:bCs/>
        </w:rPr>
        <w:t>Voorwoord</w:t>
      </w:r>
      <w:r w:rsidRPr="00FD7F19">
        <w:br/>
        <w:t>Heynen Bouw zet zich in voor het realiseren van kwalitatief hoogwaardige bouwprojecten in een veilige en betrouwbare werkomgeving. Met een mensgerichte aanpak streven wij naar vakmanschap, veiligheid en duurzaamheid. Onze werkzaamheden omvatten onder meer woningbouw, </w:t>
      </w:r>
      <w:r>
        <w:t>mutatie</w:t>
      </w:r>
      <w:r w:rsidRPr="00FD7F19">
        <w:t>bouw en renovatieprojecten.</w:t>
      </w:r>
    </w:p>
    <w:p w14:paraId="4DDC417C" w14:textId="77777777" w:rsidR="00FD7F19" w:rsidRDefault="00FD7F19" w:rsidP="00FD7F19">
      <w:r w:rsidRPr="00FD7F19">
        <w:t>Met deze privacyverklaring informeren wij je over de verwerking en bescherming van persoonsgegevens binnen onze organisatie. Dit document beschrijft hoe wij omgaan met gegevens van klanten, medewerkers, onderaannemers en bezoekers van onze website, en welke rechten je hebt onder de privacywetgeving.</w:t>
      </w:r>
    </w:p>
    <w:p w14:paraId="0FCFD387" w14:textId="77777777" w:rsidR="00FD7F19" w:rsidRPr="00FD7F19" w:rsidRDefault="00FD7F19" w:rsidP="00FD7F19"/>
    <w:p w14:paraId="15C91C5F" w14:textId="77777777" w:rsidR="00FD7F19" w:rsidRDefault="00FD7F19" w:rsidP="00FD7F19">
      <w:r w:rsidRPr="00FD7F19">
        <w:rPr>
          <w:b/>
          <w:bCs/>
        </w:rPr>
        <w:t>Wat zijn persoonsgegevens?</w:t>
      </w:r>
      <w:r w:rsidRPr="00FD7F19">
        <w:br/>
        <w:t>Persoonsgegevens zijn alle gegevens die direct of indirect tot een persoon te herleiden zijn. Denk hierbij aan naam, adres, geboortedatum, maar ook bankgegevens en gegevens over werkprestaties. Wij verwerken deze gegevens uitsluitend in overeenstemming met de Algemene Verordening Gegevensbescherming (AVG) en andere relevante wetgeving.</w:t>
      </w:r>
    </w:p>
    <w:p w14:paraId="21478B01" w14:textId="77777777" w:rsidR="00FD7F19" w:rsidRPr="00FD7F19" w:rsidRDefault="00FD7F19" w:rsidP="00FD7F19"/>
    <w:p w14:paraId="5F5238AF" w14:textId="77777777" w:rsidR="00FD7F19" w:rsidRPr="00FD7F19" w:rsidRDefault="00FD7F19" w:rsidP="00FD7F19">
      <w:r w:rsidRPr="00FD7F19">
        <w:rPr>
          <w:b/>
          <w:bCs/>
        </w:rPr>
        <w:t>Doeleinden van gegevensverwerking</w:t>
      </w:r>
      <w:r w:rsidRPr="00FD7F19">
        <w:br/>
        <w:t>Heynen Bouw verwerkt persoonsgegevens voor de volgende doeleinden:</w:t>
      </w:r>
    </w:p>
    <w:p w14:paraId="7055790C" w14:textId="77777777" w:rsidR="00FD7F19" w:rsidRPr="00FD7F19" w:rsidRDefault="00FD7F19" w:rsidP="00FD7F19">
      <w:pPr>
        <w:numPr>
          <w:ilvl w:val="0"/>
          <w:numId w:val="1"/>
        </w:numPr>
      </w:pPr>
      <w:r w:rsidRPr="00FD7F19">
        <w:t>Uitvoering van bouwprojecten</w:t>
      </w:r>
    </w:p>
    <w:p w14:paraId="1A11BBA5" w14:textId="77777777" w:rsidR="00FD7F19" w:rsidRPr="00FD7F19" w:rsidRDefault="00FD7F19" w:rsidP="00FD7F19">
      <w:pPr>
        <w:numPr>
          <w:ilvl w:val="0"/>
          <w:numId w:val="1"/>
        </w:numPr>
      </w:pPr>
      <w:r w:rsidRPr="00FD7F19">
        <w:t>Aanneming van werk en dienstverlening</w:t>
      </w:r>
    </w:p>
    <w:p w14:paraId="35586D34" w14:textId="77777777" w:rsidR="00FD7F19" w:rsidRPr="00FD7F19" w:rsidRDefault="00FD7F19" w:rsidP="00FD7F19">
      <w:pPr>
        <w:numPr>
          <w:ilvl w:val="0"/>
          <w:numId w:val="1"/>
        </w:numPr>
      </w:pPr>
      <w:r w:rsidRPr="00FD7F19">
        <w:t>Personeels- en salarisadministratie</w:t>
      </w:r>
    </w:p>
    <w:p w14:paraId="1C622994" w14:textId="77777777" w:rsidR="00FD7F19" w:rsidRPr="00FD7F19" w:rsidRDefault="00FD7F19" w:rsidP="00FD7F19">
      <w:pPr>
        <w:numPr>
          <w:ilvl w:val="0"/>
          <w:numId w:val="1"/>
        </w:numPr>
      </w:pPr>
      <w:r w:rsidRPr="00FD7F19">
        <w:t>Veiligheids- en kwaliteitscontroles</w:t>
      </w:r>
    </w:p>
    <w:p w14:paraId="7CE1C364" w14:textId="77777777" w:rsidR="00FD7F19" w:rsidRPr="00FD7F19" w:rsidRDefault="00FD7F19" w:rsidP="00FD7F19">
      <w:pPr>
        <w:numPr>
          <w:ilvl w:val="0"/>
          <w:numId w:val="1"/>
        </w:numPr>
      </w:pPr>
      <w:r w:rsidRPr="00FD7F19">
        <w:t>Contact met opdrachtgevers en leveranciers</w:t>
      </w:r>
    </w:p>
    <w:p w14:paraId="7C11CF1B" w14:textId="77777777" w:rsidR="00FD7F19" w:rsidRDefault="00FD7F19" w:rsidP="00FD7F19">
      <w:pPr>
        <w:numPr>
          <w:ilvl w:val="0"/>
          <w:numId w:val="1"/>
        </w:numPr>
      </w:pPr>
      <w:r w:rsidRPr="00FD7F19">
        <w:t>Wettelijke verplichtingen (zoals fiscale en arbeidswetgeving)</w:t>
      </w:r>
    </w:p>
    <w:p w14:paraId="030651AC" w14:textId="77777777" w:rsidR="00FD7F19" w:rsidRPr="00FD7F19" w:rsidRDefault="00FD7F19" w:rsidP="00FD7F19">
      <w:pPr>
        <w:ind w:left="720"/>
      </w:pPr>
    </w:p>
    <w:p w14:paraId="524341B5" w14:textId="77777777" w:rsidR="00FD7F19" w:rsidRPr="00FD7F19" w:rsidRDefault="00FD7F19" w:rsidP="00FD7F19">
      <w:r w:rsidRPr="00FD7F19">
        <w:rPr>
          <w:b/>
          <w:bCs/>
        </w:rPr>
        <w:t>Grondslag van de verwerking</w:t>
      </w:r>
      <w:r w:rsidRPr="00FD7F19">
        <w:br/>
        <w:t>Wij verwerken persoonsgegevens alleen als daar een wettelijke basis voor is, zoals:</w:t>
      </w:r>
    </w:p>
    <w:p w14:paraId="793CA32D" w14:textId="77777777" w:rsidR="00FD7F19" w:rsidRPr="00FD7F19" w:rsidRDefault="00FD7F19" w:rsidP="00FD7F19">
      <w:pPr>
        <w:numPr>
          <w:ilvl w:val="0"/>
          <w:numId w:val="2"/>
        </w:numPr>
      </w:pPr>
      <w:r w:rsidRPr="00FD7F19">
        <w:t>Uitvoering van een overeenkomst (bijv. arbeidsovereenkomst of bouwcontract)</w:t>
      </w:r>
    </w:p>
    <w:p w14:paraId="264D012A" w14:textId="77777777" w:rsidR="00FD7F19" w:rsidRPr="00FD7F19" w:rsidRDefault="00FD7F19" w:rsidP="00FD7F19">
      <w:pPr>
        <w:numPr>
          <w:ilvl w:val="0"/>
          <w:numId w:val="2"/>
        </w:numPr>
      </w:pPr>
      <w:r w:rsidRPr="00FD7F19">
        <w:t>Voldoen aan wettelijke verplichtingen (bijv. Belastingdienst of Arbowet)</w:t>
      </w:r>
    </w:p>
    <w:p w14:paraId="73327FD9" w14:textId="77777777" w:rsidR="00FD7F19" w:rsidRPr="00FD7F19" w:rsidRDefault="00FD7F19" w:rsidP="00FD7F19">
      <w:pPr>
        <w:numPr>
          <w:ilvl w:val="0"/>
          <w:numId w:val="2"/>
        </w:numPr>
      </w:pPr>
      <w:r w:rsidRPr="00FD7F19">
        <w:t>Gerechtvaardigd belang (bijv. projectcommunicatie, veiligheid op de bouwplaats)</w:t>
      </w:r>
    </w:p>
    <w:p w14:paraId="735F8EA1" w14:textId="77777777" w:rsidR="00FD7F19" w:rsidRDefault="00FD7F19" w:rsidP="00FD7F19">
      <w:pPr>
        <w:numPr>
          <w:ilvl w:val="0"/>
          <w:numId w:val="2"/>
        </w:numPr>
      </w:pPr>
      <w:r w:rsidRPr="00FD7F19">
        <w:t>Toestemming van de betrokkene (bij bijvoorbeeld nieuwsbriefinschrijving)</w:t>
      </w:r>
    </w:p>
    <w:p w14:paraId="62EFD7FB" w14:textId="77777777" w:rsidR="00FD7F19" w:rsidRPr="00FD7F19" w:rsidRDefault="00FD7F19" w:rsidP="00FD7F19"/>
    <w:p w14:paraId="33EFBEC9" w14:textId="77777777" w:rsidR="00FD7F19" w:rsidRPr="00FD7F19" w:rsidRDefault="00FD7F19" w:rsidP="00FD7F19">
      <w:r w:rsidRPr="00FD7F19">
        <w:rPr>
          <w:b/>
          <w:bCs/>
        </w:rPr>
        <w:t>Welke persoonsgegevens verwerken wij?</w:t>
      </w:r>
      <w:r w:rsidRPr="00FD7F19">
        <w:br/>
        <w:t>Afhankelijk van de relatie met Heynen Bouw kunnen wij de volgende gegevens verwerken:</w:t>
      </w:r>
    </w:p>
    <w:p w14:paraId="0F76E815" w14:textId="77777777" w:rsidR="00FD7F19" w:rsidRPr="00FD7F19" w:rsidRDefault="00FD7F19" w:rsidP="00FD7F19">
      <w:pPr>
        <w:numPr>
          <w:ilvl w:val="0"/>
          <w:numId w:val="3"/>
        </w:numPr>
      </w:pPr>
      <w:r w:rsidRPr="00FD7F19">
        <w:t>Identificatiegegevens (naam, geboortedatum, BSN)</w:t>
      </w:r>
    </w:p>
    <w:p w14:paraId="5FB236E8" w14:textId="77777777" w:rsidR="00FD7F19" w:rsidRPr="00FD7F19" w:rsidRDefault="00FD7F19" w:rsidP="00FD7F19">
      <w:pPr>
        <w:numPr>
          <w:ilvl w:val="0"/>
          <w:numId w:val="3"/>
        </w:numPr>
      </w:pPr>
      <w:r w:rsidRPr="00FD7F19">
        <w:t>Contactgegevens (adres, telefoonnummer, e-mail)</w:t>
      </w:r>
    </w:p>
    <w:p w14:paraId="52F154D9" w14:textId="049545CA" w:rsidR="00FD7F19" w:rsidRPr="00FD7F19" w:rsidRDefault="00FD7F19" w:rsidP="00FD7F19">
      <w:pPr>
        <w:numPr>
          <w:ilvl w:val="0"/>
          <w:numId w:val="3"/>
        </w:numPr>
      </w:pPr>
      <w:r w:rsidRPr="00FD7F19">
        <w:t>Werk gerelateerde</w:t>
      </w:r>
      <w:r w:rsidRPr="00FD7F19">
        <w:t> gegevens (functie, dienstverband, werkhistorie)</w:t>
      </w:r>
    </w:p>
    <w:p w14:paraId="0F50D842" w14:textId="77777777" w:rsidR="00FD7F19" w:rsidRPr="00FD7F19" w:rsidRDefault="00FD7F19" w:rsidP="00FD7F19">
      <w:pPr>
        <w:numPr>
          <w:ilvl w:val="0"/>
          <w:numId w:val="3"/>
        </w:numPr>
      </w:pPr>
      <w:r w:rsidRPr="00FD7F19">
        <w:t>Financiële gegevens (bankrekeningnummer, facturatiegegevens)</w:t>
      </w:r>
    </w:p>
    <w:p w14:paraId="2B852422" w14:textId="77777777" w:rsidR="00FD7F19" w:rsidRDefault="00FD7F19" w:rsidP="00FD7F19">
      <w:pPr>
        <w:numPr>
          <w:ilvl w:val="0"/>
          <w:numId w:val="3"/>
        </w:numPr>
      </w:pPr>
      <w:r w:rsidRPr="00FD7F19">
        <w:t>Gegevens over veiligheid en prestaties op de werkvloer</w:t>
      </w:r>
    </w:p>
    <w:p w14:paraId="23FDB782" w14:textId="77777777" w:rsidR="00FD7F19" w:rsidRPr="00FD7F19" w:rsidRDefault="00FD7F19" w:rsidP="00FD7F19"/>
    <w:p w14:paraId="2DC8031F" w14:textId="77777777" w:rsidR="00FD7F19" w:rsidRPr="00FD7F19" w:rsidRDefault="00FD7F19" w:rsidP="00FD7F19">
      <w:r w:rsidRPr="00FD7F19">
        <w:rPr>
          <w:b/>
          <w:bCs/>
        </w:rPr>
        <w:t>Delen van persoonsgegevens</w:t>
      </w:r>
      <w:r w:rsidRPr="00FD7F19">
        <w:br/>
        <w:t>Wij delen persoonsgegevens alleen met derden als dit noodzakelijk is, bijvoorbeeld met:</w:t>
      </w:r>
    </w:p>
    <w:p w14:paraId="6D2C7CC6" w14:textId="77777777" w:rsidR="00FD7F19" w:rsidRPr="00FD7F19" w:rsidRDefault="00FD7F19" w:rsidP="00FD7F19">
      <w:pPr>
        <w:numPr>
          <w:ilvl w:val="0"/>
          <w:numId w:val="4"/>
        </w:numPr>
      </w:pPr>
      <w:r w:rsidRPr="00FD7F19">
        <w:t>Opdrachtgevers (voor zover noodzakelijk voor het project)</w:t>
      </w:r>
    </w:p>
    <w:p w14:paraId="5EBBA0D4" w14:textId="77777777" w:rsidR="00FD7F19" w:rsidRPr="00FD7F19" w:rsidRDefault="00FD7F19" w:rsidP="00FD7F19">
      <w:pPr>
        <w:numPr>
          <w:ilvl w:val="0"/>
          <w:numId w:val="4"/>
        </w:numPr>
      </w:pPr>
      <w:r w:rsidRPr="00FD7F19">
        <w:t>Overheidsinstanties (zoals Belastingdienst, Inspectie SZW)</w:t>
      </w:r>
    </w:p>
    <w:p w14:paraId="5F15CA3E" w14:textId="77777777" w:rsidR="00FD7F19" w:rsidRPr="00FD7F19" w:rsidRDefault="00FD7F19" w:rsidP="00FD7F19">
      <w:pPr>
        <w:numPr>
          <w:ilvl w:val="0"/>
          <w:numId w:val="4"/>
        </w:numPr>
      </w:pPr>
      <w:r w:rsidRPr="00FD7F19">
        <w:t>Salarisadministrateurs of arbodiensten</w:t>
      </w:r>
    </w:p>
    <w:p w14:paraId="61FC9592" w14:textId="77777777" w:rsidR="00FD7F19" w:rsidRPr="00FD7F19" w:rsidRDefault="00FD7F19" w:rsidP="00FD7F19">
      <w:pPr>
        <w:numPr>
          <w:ilvl w:val="0"/>
          <w:numId w:val="4"/>
        </w:numPr>
      </w:pPr>
      <w:r w:rsidRPr="00FD7F19">
        <w:lastRenderedPageBreak/>
        <w:t>IT-dienstverleners of softwareleveranciers (voor systeembeheer en beveiliging)</w:t>
      </w:r>
    </w:p>
    <w:p w14:paraId="3202F534" w14:textId="77777777" w:rsidR="00FD7F19" w:rsidRDefault="00FD7F19" w:rsidP="00FD7F19">
      <w:pPr>
        <w:numPr>
          <w:ilvl w:val="0"/>
          <w:numId w:val="4"/>
        </w:numPr>
      </w:pPr>
      <w:r w:rsidRPr="00FD7F19">
        <w:t>Verzekeraars (bij schadegevallen of wettelijke verzekeringen)</w:t>
      </w:r>
    </w:p>
    <w:p w14:paraId="5A40D5F0" w14:textId="77777777" w:rsidR="00FD7F19" w:rsidRPr="00FD7F19" w:rsidRDefault="00FD7F19" w:rsidP="00FD7F19"/>
    <w:p w14:paraId="3685ACB3" w14:textId="77777777" w:rsidR="00FD7F19" w:rsidRDefault="00FD7F19" w:rsidP="00FD7F19">
      <w:r w:rsidRPr="00FD7F19">
        <w:rPr>
          <w:b/>
          <w:bCs/>
        </w:rPr>
        <w:t>Beveiliging en bewaartermijnen</w:t>
      </w:r>
      <w:r w:rsidRPr="00FD7F19">
        <w:br/>
        <w:t>Wij nemen passende technische en organisatorische maatregelen om persoonsgegevens te beveiligen. Gegevens worden bewaard zolang dat nodig is voor het doel waarvoor ze verzameld zijn, of zolang dit wettelijk vereist is. Bijvoorbeeld: personeelsdossiers worden tot 7 jaar na uitdiensttreding bewaard, financiële gegevens tot 7 jaar vanwege de fiscale bewaarplicht.</w:t>
      </w:r>
    </w:p>
    <w:p w14:paraId="61A17513" w14:textId="77777777" w:rsidR="00FD7F19" w:rsidRPr="00FD7F19" w:rsidRDefault="00FD7F19" w:rsidP="00FD7F19"/>
    <w:p w14:paraId="413F1C94" w14:textId="77777777" w:rsidR="00FD7F19" w:rsidRPr="00FD7F19" w:rsidRDefault="00FD7F19" w:rsidP="00FD7F19">
      <w:r w:rsidRPr="00FD7F19">
        <w:rPr>
          <w:b/>
          <w:bCs/>
        </w:rPr>
        <w:t>Jouw rechten</w:t>
      </w:r>
      <w:r w:rsidRPr="00FD7F19">
        <w:br/>
        <w:t>Je hebt het recht op:</w:t>
      </w:r>
    </w:p>
    <w:p w14:paraId="2D383388" w14:textId="77777777" w:rsidR="00FD7F19" w:rsidRPr="00FD7F19" w:rsidRDefault="00FD7F19" w:rsidP="00FD7F19">
      <w:pPr>
        <w:numPr>
          <w:ilvl w:val="0"/>
          <w:numId w:val="5"/>
        </w:numPr>
      </w:pPr>
      <w:r w:rsidRPr="00FD7F19">
        <w:t>Inzage in jouw persoonsgegevens</w:t>
      </w:r>
    </w:p>
    <w:p w14:paraId="601DB31C" w14:textId="77777777" w:rsidR="00FD7F19" w:rsidRPr="00FD7F19" w:rsidRDefault="00FD7F19" w:rsidP="00FD7F19">
      <w:pPr>
        <w:numPr>
          <w:ilvl w:val="0"/>
          <w:numId w:val="5"/>
        </w:numPr>
      </w:pPr>
      <w:r w:rsidRPr="00FD7F19">
        <w:t>Correctie of aanvulling van gegevens</w:t>
      </w:r>
    </w:p>
    <w:p w14:paraId="6E6D16AE" w14:textId="77777777" w:rsidR="00FD7F19" w:rsidRPr="00FD7F19" w:rsidRDefault="00FD7F19" w:rsidP="00FD7F19">
      <w:pPr>
        <w:numPr>
          <w:ilvl w:val="0"/>
          <w:numId w:val="5"/>
        </w:numPr>
      </w:pPr>
      <w:r w:rsidRPr="00FD7F19">
        <w:t>Verwijdering van gegevens (indien wettelijk toegestaan)</w:t>
      </w:r>
    </w:p>
    <w:p w14:paraId="6A0C056C" w14:textId="77777777" w:rsidR="00FD7F19" w:rsidRPr="00FD7F19" w:rsidRDefault="00FD7F19" w:rsidP="00FD7F19">
      <w:pPr>
        <w:numPr>
          <w:ilvl w:val="0"/>
          <w:numId w:val="5"/>
        </w:numPr>
      </w:pPr>
      <w:r w:rsidRPr="00FD7F19">
        <w:t>Beperking van verwerking</w:t>
      </w:r>
    </w:p>
    <w:p w14:paraId="6A38F5F2" w14:textId="77777777" w:rsidR="00FD7F19" w:rsidRPr="00FD7F19" w:rsidRDefault="00FD7F19" w:rsidP="00FD7F19">
      <w:pPr>
        <w:numPr>
          <w:ilvl w:val="0"/>
          <w:numId w:val="5"/>
        </w:numPr>
      </w:pPr>
      <w:r w:rsidRPr="00FD7F19">
        <w:t>Overdraagbaarheid van gegevens</w:t>
      </w:r>
    </w:p>
    <w:p w14:paraId="26402C78" w14:textId="77777777" w:rsidR="00FD7F19" w:rsidRDefault="00FD7F19" w:rsidP="00FD7F19">
      <w:pPr>
        <w:numPr>
          <w:ilvl w:val="0"/>
          <w:numId w:val="5"/>
        </w:numPr>
      </w:pPr>
      <w:r w:rsidRPr="00FD7F19">
        <w:t>Bezwaar tegen verwerking</w:t>
      </w:r>
    </w:p>
    <w:p w14:paraId="6AF30BBE" w14:textId="77777777" w:rsidR="00FD7F19" w:rsidRPr="00FD7F19" w:rsidRDefault="00FD7F19" w:rsidP="00FD7F19">
      <w:pPr>
        <w:ind w:left="720"/>
      </w:pPr>
    </w:p>
    <w:p w14:paraId="06F6AC1F" w14:textId="77777777" w:rsidR="00FD7F19" w:rsidRPr="00FD7F19" w:rsidRDefault="00FD7F19" w:rsidP="00FD7F19">
      <w:r w:rsidRPr="00FD7F19">
        <w:rPr>
          <w:b/>
          <w:bCs/>
        </w:rPr>
        <w:t>Contactgegevens</w:t>
      </w:r>
      <w:r w:rsidRPr="00FD7F19">
        <w:br/>
        <w:t>Voor vragen of verzoeken over privacy kun je contact opnemen met onze privacycontactpersoon via:</w:t>
      </w:r>
    </w:p>
    <w:p w14:paraId="4035E167" w14:textId="2CE52D77" w:rsidR="00FD7F19" w:rsidRPr="00FD7F19" w:rsidRDefault="00FD7F19" w:rsidP="00FD7F19">
      <w:r w:rsidRPr="00FD7F19">
        <w:rPr>
          <w:b/>
          <w:bCs/>
        </w:rPr>
        <w:t>Heynen Bouw B.V.</w:t>
      </w:r>
      <w:r w:rsidRPr="00FD7F19">
        <w:br/>
        <w:t xml:space="preserve">Tel: </w:t>
      </w:r>
      <w:r>
        <w:t xml:space="preserve">(085) 800 0485 </w:t>
      </w:r>
      <w:r w:rsidRPr="00FD7F19">
        <w:br/>
        <w:t xml:space="preserve">E-mail: </w:t>
      </w:r>
      <w:hyperlink r:id="rId5" w:history="1">
        <w:r w:rsidRPr="003A597B">
          <w:rPr>
            <w:rStyle w:val="Hyperlink"/>
          </w:rPr>
          <w:t>info@heynenbouw.nl</w:t>
        </w:r>
      </w:hyperlink>
      <w:r>
        <w:t xml:space="preserve"> </w:t>
      </w:r>
    </w:p>
    <w:p w14:paraId="61DDA70C" w14:textId="4367A340" w:rsidR="00CD7400" w:rsidRDefault="00FD7F19">
      <w:r w:rsidRPr="00FD7F19">
        <w:rPr>
          <w:b/>
          <w:bCs/>
        </w:rPr>
        <w:t xml:space="preserve">Datum van inwerkingtreding: </w:t>
      </w:r>
      <w:r>
        <w:rPr>
          <w:b/>
          <w:bCs/>
        </w:rPr>
        <w:t>14-15-2025</w:t>
      </w:r>
    </w:p>
    <w:sectPr w:rsidR="00CD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4E4"/>
    <w:multiLevelType w:val="multilevel"/>
    <w:tmpl w:val="678A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93F5B"/>
    <w:multiLevelType w:val="multilevel"/>
    <w:tmpl w:val="A05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06AAB"/>
    <w:multiLevelType w:val="multilevel"/>
    <w:tmpl w:val="CA9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07D9B"/>
    <w:multiLevelType w:val="multilevel"/>
    <w:tmpl w:val="0A1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530D7"/>
    <w:multiLevelType w:val="multilevel"/>
    <w:tmpl w:val="AA6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355797">
    <w:abstractNumId w:val="2"/>
  </w:num>
  <w:num w:numId="2" w16cid:durableId="1783070590">
    <w:abstractNumId w:val="3"/>
  </w:num>
  <w:num w:numId="3" w16cid:durableId="653148588">
    <w:abstractNumId w:val="4"/>
  </w:num>
  <w:num w:numId="4" w16cid:durableId="1971934240">
    <w:abstractNumId w:val="1"/>
  </w:num>
  <w:num w:numId="5" w16cid:durableId="61132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19"/>
    <w:rsid w:val="005B1D0B"/>
    <w:rsid w:val="006B3FC2"/>
    <w:rsid w:val="00CD7400"/>
    <w:rsid w:val="00E35541"/>
    <w:rsid w:val="00E40146"/>
    <w:rsid w:val="00FD7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D8ED"/>
  <w15:chartTrackingRefBased/>
  <w15:docId w15:val="{BD954819-F57D-1844-8295-F54A0641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F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7F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7F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7F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7F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7F1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7F1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7F1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7F1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F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7F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7F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7F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7F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7F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7F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7F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7F19"/>
    <w:rPr>
      <w:rFonts w:eastAsiaTheme="majorEastAsia" w:cstheme="majorBidi"/>
      <w:color w:val="272727" w:themeColor="text1" w:themeTint="D8"/>
    </w:rPr>
  </w:style>
  <w:style w:type="paragraph" w:styleId="Titel">
    <w:name w:val="Title"/>
    <w:basedOn w:val="Standaard"/>
    <w:next w:val="Standaard"/>
    <w:link w:val="TitelChar"/>
    <w:uiPriority w:val="10"/>
    <w:qFormat/>
    <w:rsid w:val="00FD7F1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7F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7F1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7F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7F1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D7F19"/>
    <w:rPr>
      <w:i/>
      <w:iCs/>
      <w:color w:val="404040" w:themeColor="text1" w:themeTint="BF"/>
    </w:rPr>
  </w:style>
  <w:style w:type="paragraph" w:styleId="Lijstalinea">
    <w:name w:val="List Paragraph"/>
    <w:basedOn w:val="Standaard"/>
    <w:uiPriority w:val="34"/>
    <w:qFormat/>
    <w:rsid w:val="00FD7F19"/>
    <w:pPr>
      <w:ind w:left="720"/>
      <w:contextualSpacing/>
    </w:pPr>
  </w:style>
  <w:style w:type="character" w:styleId="Intensievebenadrukking">
    <w:name w:val="Intense Emphasis"/>
    <w:basedOn w:val="Standaardalinea-lettertype"/>
    <w:uiPriority w:val="21"/>
    <w:qFormat/>
    <w:rsid w:val="00FD7F19"/>
    <w:rPr>
      <w:i/>
      <w:iCs/>
      <w:color w:val="2F5496" w:themeColor="accent1" w:themeShade="BF"/>
    </w:rPr>
  </w:style>
  <w:style w:type="paragraph" w:styleId="Duidelijkcitaat">
    <w:name w:val="Intense Quote"/>
    <w:basedOn w:val="Standaard"/>
    <w:next w:val="Standaard"/>
    <w:link w:val="DuidelijkcitaatChar"/>
    <w:uiPriority w:val="30"/>
    <w:qFormat/>
    <w:rsid w:val="00FD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7F19"/>
    <w:rPr>
      <w:i/>
      <w:iCs/>
      <w:color w:val="2F5496" w:themeColor="accent1" w:themeShade="BF"/>
    </w:rPr>
  </w:style>
  <w:style w:type="character" w:styleId="Intensieveverwijzing">
    <w:name w:val="Intense Reference"/>
    <w:basedOn w:val="Standaardalinea-lettertype"/>
    <w:uiPriority w:val="32"/>
    <w:qFormat/>
    <w:rsid w:val="00FD7F19"/>
    <w:rPr>
      <w:b/>
      <w:bCs/>
      <w:smallCaps/>
      <w:color w:val="2F5496" w:themeColor="accent1" w:themeShade="BF"/>
      <w:spacing w:val="5"/>
    </w:rPr>
  </w:style>
  <w:style w:type="character" w:styleId="Hyperlink">
    <w:name w:val="Hyperlink"/>
    <w:basedOn w:val="Standaardalinea-lettertype"/>
    <w:uiPriority w:val="99"/>
    <w:unhideWhenUsed/>
    <w:rsid w:val="00FD7F19"/>
    <w:rPr>
      <w:color w:val="0563C1" w:themeColor="hyperlink"/>
      <w:u w:val="single"/>
    </w:rPr>
  </w:style>
  <w:style w:type="character" w:styleId="Onopgelostemelding">
    <w:name w:val="Unresolved Mention"/>
    <w:basedOn w:val="Standaardalinea-lettertype"/>
    <w:uiPriority w:val="99"/>
    <w:semiHidden/>
    <w:unhideWhenUsed/>
    <w:rsid w:val="00FD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836442">
      <w:bodyDiv w:val="1"/>
      <w:marLeft w:val="0"/>
      <w:marRight w:val="0"/>
      <w:marTop w:val="0"/>
      <w:marBottom w:val="0"/>
      <w:divBdr>
        <w:top w:val="none" w:sz="0" w:space="0" w:color="auto"/>
        <w:left w:val="none" w:sz="0" w:space="0" w:color="auto"/>
        <w:bottom w:val="none" w:sz="0" w:space="0" w:color="auto"/>
        <w:right w:val="none" w:sz="0" w:space="0" w:color="auto"/>
      </w:divBdr>
    </w:div>
    <w:div w:id="14184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eynenbouw.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Shaliza Sewpersad</dc:creator>
  <cp:keywords/>
  <dc:description/>
  <cp:lastModifiedBy>Shaliza Sewpersad</cp:lastModifiedBy>
  <cp:revision>1</cp:revision>
  <dcterms:created xsi:type="dcterms:W3CDTF">2025-05-15T10:55:00Z</dcterms:created>
  <dcterms:modified xsi:type="dcterms:W3CDTF">2025-05-15T10:58:00Z</dcterms:modified>
</cp:coreProperties>
</file>