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25044D" w14:textId="5C70C829" w:rsidR="006E4CC9" w:rsidRDefault="00614366">
      <w:pPr>
        <w:spacing w:after="0" w:line="259" w:lineRule="auto"/>
        <w:ind w:right="6"/>
        <w:jc w:val="center"/>
      </w:pPr>
      <w:r>
        <w:rPr>
          <w:b/>
        </w:rPr>
        <w:t xml:space="preserve">EXECUTIVE ALLIANCE, INC. </w:t>
      </w:r>
    </w:p>
    <w:p w14:paraId="3922E320" w14:textId="06A85EDB" w:rsidR="006E4CC9" w:rsidRDefault="00614366">
      <w:pPr>
        <w:spacing w:after="0" w:line="259" w:lineRule="auto"/>
        <w:ind w:right="7"/>
        <w:jc w:val="center"/>
      </w:pPr>
      <w:r>
        <w:rPr>
          <w:b/>
        </w:rPr>
        <w:t xml:space="preserve">AMENDED AND RESTATED BYLAWS </w:t>
      </w:r>
    </w:p>
    <w:p w14:paraId="0B3D04AE" w14:textId="77777777" w:rsidR="006E4CC9" w:rsidRDefault="00614366">
      <w:pPr>
        <w:spacing w:after="0" w:line="259" w:lineRule="auto"/>
        <w:ind w:left="53" w:firstLine="0"/>
        <w:jc w:val="center"/>
      </w:pPr>
      <w:r>
        <w:rPr>
          <w:b/>
        </w:rPr>
        <w:t xml:space="preserve"> </w:t>
      </w:r>
    </w:p>
    <w:p w14:paraId="3EE94148" w14:textId="77777777" w:rsidR="006E4CC9" w:rsidRDefault="00614366">
      <w:pPr>
        <w:pStyle w:val="Heading1"/>
        <w:ind w:right="7"/>
      </w:pPr>
      <w:r>
        <w:t xml:space="preserve">ARTICLE I NAME </w:t>
      </w:r>
    </w:p>
    <w:p w14:paraId="157A383B" w14:textId="77777777" w:rsidR="006E4CC9" w:rsidRDefault="00614366">
      <w:pPr>
        <w:spacing w:after="0" w:line="259" w:lineRule="auto"/>
        <w:ind w:left="53" w:firstLine="0"/>
        <w:jc w:val="center"/>
      </w:pPr>
      <w:r>
        <w:rPr>
          <w:b/>
        </w:rPr>
        <w:t xml:space="preserve"> </w:t>
      </w:r>
    </w:p>
    <w:p w14:paraId="0CCBF771" w14:textId="77777777" w:rsidR="006E4CC9" w:rsidRDefault="00614366">
      <w:pPr>
        <w:ind w:left="-5" w:right="1"/>
      </w:pPr>
      <w:r>
        <w:t xml:space="preserve">The name of the non-stock, non-profit, 501(c)(3) corporation, organized under the laws of Maryland is Executive Alliance, Inc.  (referred to hereafter as the “Corporation”). </w:t>
      </w:r>
    </w:p>
    <w:p w14:paraId="07E072E3" w14:textId="77777777" w:rsidR="006E4CC9" w:rsidRDefault="00614366">
      <w:pPr>
        <w:spacing w:after="0" w:line="259" w:lineRule="auto"/>
        <w:ind w:left="0" w:firstLine="0"/>
        <w:jc w:val="left"/>
      </w:pPr>
      <w:r>
        <w:rPr>
          <w:b/>
        </w:rPr>
        <w:t xml:space="preserve"> </w:t>
      </w:r>
    </w:p>
    <w:p w14:paraId="48A410DB" w14:textId="77777777" w:rsidR="006E4CC9" w:rsidRDefault="00614366">
      <w:pPr>
        <w:pStyle w:val="Heading1"/>
        <w:ind w:right="10"/>
      </w:pPr>
      <w:r>
        <w:t xml:space="preserve">ARTICLE II PURPOSE </w:t>
      </w:r>
    </w:p>
    <w:p w14:paraId="592789B5" w14:textId="77777777" w:rsidR="006E4CC9" w:rsidRDefault="00614366">
      <w:pPr>
        <w:spacing w:after="0" w:line="259" w:lineRule="auto"/>
        <w:ind w:left="53" w:firstLine="0"/>
        <w:jc w:val="center"/>
      </w:pPr>
      <w:r>
        <w:rPr>
          <w:b/>
        </w:rPr>
        <w:t xml:space="preserve"> </w:t>
      </w:r>
    </w:p>
    <w:p w14:paraId="5CDAD106" w14:textId="77777777" w:rsidR="006E4CC9" w:rsidRDefault="00614366">
      <w:pPr>
        <w:ind w:left="-5" w:right="1"/>
      </w:pPr>
      <w:r>
        <w:t xml:space="preserve">The Corporation is organized for educational and charitable purposes. The Corporation may engage in </w:t>
      </w:r>
      <w:proofErr w:type="gramStart"/>
      <w:r>
        <w:t>any and all</w:t>
      </w:r>
      <w:proofErr w:type="gramEnd"/>
      <w:r>
        <w:t xml:space="preserve"> activities necessary and proper to support its purposes, including the following activities, which the Corporation believes further its charitable and educational purposes: </w:t>
      </w:r>
    </w:p>
    <w:p w14:paraId="5191BF13" w14:textId="77777777" w:rsidR="006E4CC9" w:rsidRDefault="00614366">
      <w:pPr>
        <w:spacing w:after="0" w:line="259" w:lineRule="auto"/>
        <w:ind w:left="0" w:firstLine="0"/>
        <w:jc w:val="left"/>
      </w:pPr>
      <w:r>
        <w:t xml:space="preserve"> </w:t>
      </w:r>
    </w:p>
    <w:p w14:paraId="5F5C2B52" w14:textId="77777777" w:rsidR="006E4CC9" w:rsidRDefault="00614366">
      <w:pPr>
        <w:ind w:left="-5" w:right="1"/>
      </w:pPr>
      <w:r>
        <w:t xml:space="preserve">Being a catalyst for women leaders in Maryland and elsewhere, educating the public on a need to have women executives in decision-making positions; seeking the placement of women on corporate and non-profit boards of directors; serving as role models to professional women; and initiating, supporting, and engaging in educational programs and activities for the purpose of preparing and promoting women to achieve their full professional potential. </w:t>
      </w:r>
    </w:p>
    <w:p w14:paraId="6DF6C672" w14:textId="77777777" w:rsidR="006E4CC9" w:rsidRDefault="00614366">
      <w:pPr>
        <w:spacing w:after="0" w:line="259" w:lineRule="auto"/>
        <w:ind w:left="0" w:firstLine="0"/>
        <w:jc w:val="left"/>
      </w:pPr>
      <w:r>
        <w:rPr>
          <w:b/>
        </w:rPr>
        <w:t xml:space="preserve"> </w:t>
      </w:r>
    </w:p>
    <w:p w14:paraId="2F280591" w14:textId="77777777" w:rsidR="006E4CC9" w:rsidRDefault="00614366">
      <w:pPr>
        <w:pStyle w:val="Heading1"/>
        <w:ind w:right="8"/>
      </w:pPr>
      <w:r>
        <w:t xml:space="preserve">ARTICLE III MEMBERSHIP </w:t>
      </w:r>
    </w:p>
    <w:p w14:paraId="2D6A52C9" w14:textId="77777777" w:rsidR="006E4CC9" w:rsidRDefault="00614366">
      <w:pPr>
        <w:spacing w:after="0" w:line="259" w:lineRule="auto"/>
        <w:ind w:left="53" w:firstLine="0"/>
        <w:jc w:val="center"/>
      </w:pPr>
      <w:r>
        <w:rPr>
          <w:b/>
        </w:rPr>
        <w:t xml:space="preserve"> </w:t>
      </w:r>
    </w:p>
    <w:p w14:paraId="62F6AAF4" w14:textId="77777777" w:rsidR="006E4CC9" w:rsidRDefault="00614366">
      <w:pPr>
        <w:ind w:left="-5" w:right="1"/>
      </w:pPr>
      <w:r>
        <w:rPr>
          <w:b/>
        </w:rPr>
        <w:t xml:space="preserve">Section 3.1. Qualifications for Membership. </w:t>
      </w:r>
      <w:r>
        <w:t>The membership of the Corporation (the “Membership”) shall be composed of individuals who have: (</w:t>
      </w:r>
      <w:proofErr w:type="spellStart"/>
      <w:r>
        <w:t>i</w:t>
      </w:r>
      <w:proofErr w:type="spellEnd"/>
      <w:r>
        <w:t xml:space="preserve">) achieved leadership positions within their respective professions through business ownership or professional advancement; (ii) contributed to the betterment of the community at large; and (iii) support the purpose of the Corporation. Members shall be accepted into the Corporation under such terms and conditions as the Board of Directors may set from time to time.   </w:t>
      </w:r>
    </w:p>
    <w:p w14:paraId="2C094CDA" w14:textId="77777777" w:rsidR="006E4CC9" w:rsidRDefault="00614366">
      <w:pPr>
        <w:spacing w:after="0" w:line="259" w:lineRule="auto"/>
        <w:ind w:left="0" w:firstLine="0"/>
        <w:jc w:val="left"/>
      </w:pPr>
      <w:r>
        <w:rPr>
          <w:b/>
        </w:rPr>
        <w:t xml:space="preserve"> </w:t>
      </w:r>
    </w:p>
    <w:p w14:paraId="7BD6047C" w14:textId="77777777" w:rsidR="006E4CC9" w:rsidRDefault="00614366">
      <w:pPr>
        <w:ind w:left="-5" w:right="1"/>
      </w:pPr>
      <w:r>
        <w:rPr>
          <w:b/>
        </w:rPr>
        <w:t xml:space="preserve">Section 3.2. Membership. </w:t>
      </w:r>
      <w:r>
        <w:t xml:space="preserve">The Membership shall not be limited by any restrictions </w:t>
      </w:r>
      <w:proofErr w:type="gramStart"/>
      <w:r>
        <w:t>on the basis of</w:t>
      </w:r>
      <w:proofErr w:type="gramEnd"/>
      <w:r>
        <w:t xml:space="preserve"> gender, race, color, creed, political affiliation, sexual orientation, or national origin. </w:t>
      </w:r>
    </w:p>
    <w:p w14:paraId="5C76F937" w14:textId="77777777" w:rsidR="006E4CC9" w:rsidRDefault="00614366">
      <w:pPr>
        <w:spacing w:after="0" w:line="259" w:lineRule="auto"/>
        <w:ind w:left="0" w:firstLine="0"/>
        <w:jc w:val="left"/>
      </w:pPr>
      <w:r>
        <w:rPr>
          <w:b/>
        </w:rPr>
        <w:t xml:space="preserve"> </w:t>
      </w:r>
    </w:p>
    <w:p w14:paraId="5B4389AC" w14:textId="77777777" w:rsidR="006E4CC9" w:rsidRDefault="00614366">
      <w:pPr>
        <w:spacing w:after="1" w:line="259" w:lineRule="auto"/>
        <w:ind w:left="-5"/>
        <w:jc w:val="left"/>
      </w:pPr>
      <w:r>
        <w:rPr>
          <w:b/>
        </w:rPr>
        <w:t xml:space="preserve">Section 3.3. Responsibilities of the Members. </w:t>
      </w:r>
    </w:p>
    <w:p w14:paraId="49056B64" w14:textId="77777777" w:rsidR="006E4CC9" w:rsidRDefault="00614366">
      <w:pPr>
        <w:spacing w:after="0" w:line="259" w:lineRule="auto"/>
        <w:ind w:left="0" w:firstLine="0"/>
        <w:jc w:val="left"/>
      </w:pPr>
      <w:r>
        <w:rPr>
          <w:b/>
        </w:rPr>
        <w:t xml:space="preserve"> </w:t>
      </w:r>
    </w:p>
    <w:p w14:paraId="6FF5C859" w14:textId="77777777" w:rsidR="006E4CC9" w:rsidRDefault="00614366">
      <w:pPr>
        <w:ind w:left="-5" w:right="1"/>
      </w:pPr>
      <w:r>
        <w:t xml:space="preserve">3.3.1. </w:t>
      </w:r>
      <w:r>
        <w:rPr>
          <w:i/>
        </w:rPr>
        <w:t>General Responsibilities</w:t>
      </w:r>
      <w:r>
        <w:t xml:space="preserve">. The Board of Directors may from time to time adopt written policies regarding responsibilities of members. Such policies and responsibilities may be disapproved or amended at any time by majority vote of the Membership in good standing and present at a membership meeting, in person or by proxy, where a quorum has been verified and such written policies have been made available to the members for inspection.  </w:t>
      </w:r>
    </w:p>
    <w:p w14:paraId="4313E330" w14:textId="77777777" w:rsidR="006E4CC9" w:rsidRDefault="00614366">
      <w:pPr>
        <w:spacing w:after="0" w:line="259" w:lineRule="auto"/>
        <w:ind w:left="0" w:firstLine="0"/>
        <w:jc w:val="left"/>
      </w:pPr>
      <w:r>
        <w:t xml:space="preserve"> </w:t>
      </w:r>
    </w:p>
    <w:p w14:paraId="6CFF6ECB" w14:textId="77777777" w:rsidR="006E4CC9" w:rsidRDefault="00614366">
      <w:pPr>
        <w:spacing w:after="0" w:line="259" w:lineRule="auto"/>
        <w:ind w:left="0" w:firstLine="0"/>
        <w:jc w:val="left"/>
      </w:pPr>
      <w:r>
        <w:lastRenderedPageBreak/>
        <w:t xml:space="preserve"> </w:t>
      </w:r>
    </w:p>
    <w:p w14:paraId="2415B633" w14:textId="08E0B578" w:rsidR="006E4CC9" w:rsidRDefault="00614366" w:rsidP="00BD5319">
      <w:pPr>
        <w:ind w:left="-5" w:right="1"/>
      </w:pPr>
      <w:r>
        <w:t xml:space="preserve">3.3.2. </w:t>
      </w:r>
      <w:r>
        <w:rPr>
          <w:i/>
        </w:rPr>
        <w:t xml:space="preserve">Dues and Other Fees and Assessments. </w:t>
      </w:r>
      <w:r>
        <w:t>The Members shall pay dues. The amount, frequency and calendar dates of payment of such dues, fees and/or assessments shall be determined by the Board of Directors</w:t>
      </w:r>
      <w:r w:rsidR="00BD5319">
        <w:t>.</w:t>
      </w:r>
      <w:r>
        <w:t xml:space="preserve"> </w:t>
      </w:r>
    </w:p>
    <w:p w14:paraId="6FFB8A02" w14:textId="77777777" w:rsidR="006E4CC9" w:rsidRDefault="00614366">
      <w:pPr>
        <w:spacing w:after="0" w:line="259" w:lineRule="auto"/>
        <w:ind w:left="0" w:firstLine="0"/>
        <w:jc w:val="left"/>
      </w:pPr>
      <w:r>
        <w:t xml:space="preserve"> </w:t>
      </w:r>
    </w:p>
    <w:p w14:paraId="1FEA5382" w14:textId="77777777" w:rsidR="006E4CC9" w:rsidRDefault="00614366">
      <w:pPr>
        <w:ind w:left="-5" w:right="1"/>
      </w:pPr>
      <w:r>
        <w:t xml:space="preserve">3.3.3. </w:t>
      </w:r>
      <w:r>
        <w:rPr>
          <w:i/>
        </w:rPr>
        <w:t>Arrears</w:t>
      </w:r>
      <w:r>
        <w:t xml:space="preserve">. Any member failing to pay the annual membership dues or any other financial obligation within thirty (30) days from the time such dues or obligation become(s) due shall be notified by the Corporation of such delinquency. If payment of the outstanding balance is not made within sixty (60) days from the receipt of such notice, the delinquent member shall be reported to the Board of Directors as being in arrears and, unless otherwise agreed by the Board of Directors, shall be automatically deemed to have forfeited all rights and privileges of membership and such member’s membership shall be terminated. A member shall remain liable to the Corporation for </w:t>
      </w:r>
      <w:proofErr w:type="gramStart"/>
      <w:r>
        <w:t>any and all</w:t>
      </w:r>
      <w:proofErr w:type="gramEnd"/>
      <w:r>
        <w:t xml:space="preserve"> amounts due and owing to the Corporation after termination of such member’s membership, and the Corporation may sue the member to recover the same. </w:t>
      </w:r>
    </w:p>
    <w:p w14:paraId="7B92618A" w14:textId="77777777" w:rsidR="006E4CC9" w:rsidRDefault="00614366">
      <w:pPr>
        <w:spacing w:after="0" w:line="259" w:lineRule="auto"/>
        <w:ind w:left="0" w:firstLine="0"/>
        <w:jc w:val="left"/>
      </w:pPr>
      <w:r>
        <w:rPr>
          <w:b/>
        </w:rPr>
        <w:t xml:space="preserve"> </w:t>
      </w:r>
    </w:p>
    <w:p w14:paraId="39B4D7A1" w14:textId="77777777" w:rsidR="006E4CC9" w:rsidRDefault="00614366">
      <w:pPr>
        <w:spacing w:after="1" w:line="259" w:lineRule="auto"/>
        <w:ind w:left="-5"/>
        <w:jc w:val="left"/>
      </w:pPr>
      <w:r>
        <w:rPr>
          <w:b/>
        </w:rPr>
        <w:t xml:space="preserve">Section 3.4. Resignation, Reinstatement, and Removal. </w:t>
      </w:r>
    </w:p>
    <w:p w14:paraId="69C115ED" w14:textId="77777777" w:rsidR="006E4CC9" w:rsidRDefault="00614366">
      <w:pPr>
        <w:spacing w:after="0" w:line="259" w:lineRule="auto"/>
        <w:ind w:left="0" w:firstLine="0"/>
        <w:jc w:val="left"/>
      </w:pPr>
      <w:r>
        <w:rPr>
          <w:b/>
        </w:rPr>
        <w:t xml:space="preserve"> </w:t>
      </w:r>
    </w:p>
    <w:p w14:paraId="2F730827" w14:textId="3ACF41E6" w:rsidR="006E4CC9" w:rsidRDefault="00614366">
      <w:pPr>
        <w:ind w:left="-5" w:right="1"/>
      </w:pPr>
      <w:r>
        <w:t xml:space="preserve">3.4.1. </w:t>
      </w:r>
      <w:r>
        <w:rPr>
          <w:i/>
        </w:rPr>
        <w:t>Voluntary Resignation</w:t>
      </w:r>
      <w:r>
        <w:t xml:space="preserve">. Upon written notice to the </w:t>
      </w:r>
      <w:r w:rsidR="00F42E76">
        <w:t>Chair</w:t>
      </w:r>
      <w:r>
        <w:t xml:space="preserve">, any member may resign from the Membership. </w:t>
      </w:r>
      <w:proofErr w:type="gramStart"/>
      <w:r>
        <w:t>In order to</w:t>
      </w:r>
      <w:proofErr w:type="gramEnd"/>
      <w:r>
        <w:t xml:space="preserve"> resign as a member in good standing, the member must: (</w:t>
      </w:r>
      <w:proofErr w:type="spellStart"/>
      <w:r>
        <w:t>i</w:t>
      </w:r>
      <w:proofErr w:type="spellEnd"/>
      <w:r>
        <w:t xml:space="preserve">) not be in arrears pursuant to Section 3.3.3; and (ii) otherwise have fulfilled such member’s responsibilities to the Corporation. Unless otherwise specified in the notice, the member’s resignation is effective upon receipt of such notice by the </w:t>
      </w:r>
      <w:r w:rsidR="00F42E76">
        <w:t>Chair</w:t>
      </w:r>
      <w:r>
        <w:t xml:space="preserve">, and the acceptance of such resignation shall not be necessary to make it effective. </w:t>
      </w:r>
    </w:p>
    <w:p w14:paraId="6B0C9EF3" w14:textId="77777777" w:rsidR="006E4CC9" w:rsidRDefault="00614366">
      <w:pPr>
        <w:spacing w:after="0" w:line="259" w:lineRule="auto"/>
        <w:ind w:left="0" w:firstLine="0"/>
        <w:jc w:val="left"/>
      </w:pPr>
      <w:r>
        <w:t xml:space="preserve"> </w:t>
      </w:r>
    </w:p>
    <w:p w14:paraId="5E3AC7DD" w14:textId="77777777" w:rsidR="006E4CC9" w:rsidRDefault="00614366">
      <w:pPr>
        <w:ind w:left="-5" w:right="1"/>
      </w:pPr>
      <w:r>
        <w:t xml:space="preserve">3.4.2. </w:t>
      </w:r>
      <w:r>
        <w:rPr>
          <w:i/>
        </w:rPr>
        <w:t>Reinstatement of Member in Good Standing</w:t>
      </w:r>
      <w:r>
        <w:t xml:space="preserve">. Any member who has voluntarily resigned in good standing pursuant to Section 3.4.1 may be automatically reinstated if such member reapplies for membership within one year from the effective date of resignation. If such member reapplies after one year from the effective date of resignation, such member shall be treated as a first-time applicant for all purposes related to admission to the Membership. </w:t>
      </w:r>
    </w:p>
    <w:p w14:paraId="10123F3B" w14:textId="77777777" w:rsidR="006E4CC9" w:rsidRDefault="00614366">
      <w:pPr>
        <w:spacing w:after="0" w:line="259" w:lineRule="auto"/>
        <w:ind w:left="0" w:firstLine="0"/>
        <w:jc w:val="left"/>
      </w:pPr>
      <w:r>
        <w:t xml:space="preserve"> </w:t>
      </w:r>
    </w:p>
    <w:p w14:paraId="27107B06" w14:textId="77777777" w:rsidR="006E4CC9" w:rsidRDefault="00614366">
      <w:pPr>
        <w:ind w:left="-5" w:right="1"/>
      </w:pPr>
      <w:r>
        <w:t xml:space="preserve">3.4.3. </w:t>
      </w:r>
      <w:r>
        <w:rPr>
          <w:i/>
        </w:rPr>
        <w:t>Reinstatement of Member Not in Good Standing</w:t>
      </w:r>
      <w:r>
        <w:t xml:space="preserve">. Any member who has voluntarily resigned not in good standing shall not be eligible for reinstatement or readmission. </w:t>
      </w:r>
    </w:p>
    <w:p w14:paraId="3E4C5EAF" w14:textId="77777777" w:rsidR="006E4CC9" w:rsidRDefault="00614366">
      <w:pPr>
        <w:spacing w:after="0" w:line="259" w:lineRule="auto"/>
        <w:ind w:left="0" w:firstLine="0"/>
        <w:jc w:val="left"/>
      </w:pPr>
      <w:r>
        <w:t xml:space="preserve"> </w:t>
      </w:r>
    </w:p>
    <w:p w14:paraId="33933CA3" w14:textId="19D549C8" w:rsidR="006E4CC9" w:rsidRDefault="00614366" w:rsidP="00BD5319">
      <w:pPr>
        <w:ind w:left="-5" w:right="1"/>
      </w:pPr>
      <w:r>
        <w:t xml:space="preserve">3.4.4. </w:t>
      </w:r>
      <w:r>
        <w:rPr>
          <w:i/>
        </w:rPr>
        <w:t>Removal for Cause</w:t>
      </w:r>
      <w:r>
        <w:t xml:space="preserve">. Except as otherwise set forth in Section 3.3.3, a member who has failed to fulfill such member’s responsibilities under Section 3.3 may be removed by a two thirds (2/3) vote of the Board of Directors. A member who has been removed for cause shall not be eligible for reinstatement or readmission. </w:t>
      </w:r>
    </w:p>
    <w:p w14:paraId="328A027F" w14:textId="77777777" w:rsidR="006E4CC9" w:rsidRDefault="00614366">
      <w:pPr>
        <w:spacing w:after="0" w:line="259" w:lineRule="auto"/>
        <w:ind w:left="0" w:firstLine="0"/>
        <w:jc w:val="left"/>
      </w:pPr>
      <w:r>
        <w:rPr>
          <w:b/>
        </w:rPr>
        <w:t xml:space="preserve"> </w:t>
      </w:r>
    </w:p>
    <w:p w14:paraId="738E8E56" w14:textId="77777777" w:rsidR="006E4CC9" w:rsidRDefault="00614366" w:rsidP="00BD5319">
      <w:pPr>
        <w:pStyle w:val="Heading1"/>
        <w:ind w:left="14" w:right="0" w:hanging="14"/>
      </w:pPr>
      <w:r>
        <w:lastRenderedPageBreak/>
        <w:t xml:space="preserve">ARTICLE IV OFFICERS AND EXECUTIVE COMMITTEE </w:t>
      </w:r>
    </w:p>
    <w:p w14:paraId="6B3DE8D8" w14:textId="77777777" w:rsidR="00BD5319" w:rsidRDefault="00BD5319">
      <w:pPr>
        <w:spacing w:after="30"/>
        <w:ind w:left="-5" w:right="1"/>
        <w:rPr>
          <w:b/>
        </w:rPr>
      </w:pPr>
    </w:p>
    <w:p w14:paraId="356B4E10" w14:textId="34A2F92C" w:rsidR="006E4CC9" w:rsidRDefault="00614366">
      <w:pPr>
        <w:spacing w:after="30"/>
        <w:ind w:left="-5" w:right="1"/>
      </w:pPr>
      <w:r>
        <w:rPr>
          <w:b/>
        </w:rPr>
        <w:t xml:space="preserve">Section 4.1. Number.  </w:t>
      </w:r>
      <w:r>
        <w:t xml:space="preserve">The officers of the Corporation shall consist of the </w:t>
      </w:r>
      <w:r w:rsidR="00C179D0">
        <w:t>Chair, who</w:t>
      </w:r>
      <w:r w:rsidR="001565E7">
        <w:t xml:space="preserve"> also serves as the</w:t>
      </w:r>
      <w:r w:rsidR="0020123A">
        <w:t xml:space="preserve"> President of the organization</w:t>
      </w:r>
      <w:r>
        <w:t xml:space="preserve">, </w:t>
      </w:r>
      <w:r w:rsidR="001565E7">
        <w:t>Chair</w:t>
      </w:r>
      <w:r w:rsidR="0020123A">
        <w:t>-</w:t>
      </w:r>
      <w:r w:rsidR="001565E7">
        <w:t xml:space="preserve"> </w:t>
      </w:r>
      <w:r>
        <w:t xml:space="preserve">Elect, Vice </w:t>
      </w:r>
      <w:r w:rsidR="00F42E76">
        <w:t>Chair</w:t>
      </w:r>
      <w:r>
        <w:t xml:space="preserve">, Treasurer, Secretary, and Past </w:t>
      </w:r>
      <w:r w:rsidR="00F42E76">
        <w:t>Chair</w:t>
      </w:r>
      <w:r>
        <w:t xml:space="preserve"> (collectively, the “Officers”).  </w:t>
      </w:r>
    </w:p>
    <w:p w14:paraId="709E9294" w14:textId="77777777" w:rsidR="006E4CC9" w:rsidRDefault="00614366">
      <w:pPr>
        <w:spacing w:after="0" w:line="259" w:lineRule="auto"/>
        <w:ind w:left="0" w:firstLine="0"/>
        <w:jc w:val="left"/>
      </w:pPr>
      <w:r>
        <w:t xml:space="preserve"> </w:t>
      </w:r>
    </w:p>
    <w:p w14:paraId="0E6A1EA5" w14:textId="63D0E241" w:rsidR="006E4CC9" w:rsidRDefault="00614366">
      <w:pPr>
        <w:ind w:left="-5" w:right="1"/>
      </w:pPr>
      <w:r>
        <w:rPr>
          <w:b/>
        </w:rPr>
        <w:t xml:space="preserve">Section 4.2. Executive Committee.  </w:t>
      </w:r>
      <w:r>
        <w:t xml:space="preserve">The Executive Committee shall comprise the Officers of the Corporation and may exercise all the powers of the Board of Directors between meetings and in emergencies thereof as permitted by law and not prohibited by the Bylaws.  Any action of the Executive Committee may be revoked by the </w:t>
      </w:r>
      <w:proofErr w:type="gramStart"/>
      <w:r>
        <w:t>Board</w:t>
      </w:r>
      <w:proofErr w:type="gramEnd"/>
      <w:r>
        <w:t xml:space="preserve"> but no such revocation shall impair the validity of action taken by the Executive Committee prior to such revocation.  The </w:t>
      </w:r>
      <w:r w:rsidR="00F42E76">
        <w:t xml:space="preserve">Chair </w:t>
      </w:r>
      <w:r>
        <w:t xml:space="preserve">shall chair the Executive Committee and a majority of the members of the Executive Committee shall constitute a quorum for the transaction of business.  The act of a majority of the members of the Executive Committee then in office shall be the act of the Executive Committee. Notwithstanding the foregoing powers granted to the Executive Committee, the Executive Committee may not (a) authorize expenditures or indebtedness of the Corporation in excess of the greater of $5,000 or 5% of the amount set forth  in the budget for such expenditure, whichever is higher, (b) approve or recommend dissolution, merger or the sale, pledge or transfer of all or substantially all of the Corporation’s assets, (c) elect, appoint or remove Directors or officers or fill vacancies on the Board, (d) approve the Corporation’s annual Budget, (e) adopt, amend or repeal these Bylaws; or (f) to approve any charter document required to be filed with the State Department of Assessments and Taxation of Maryland.  </w:t>
      </w:r>
    </w:p>
    <w:p w14:paraId="1826628E" w14:textId="77777777" w:rsidR="006E4CC9" w:rsidRDefault="00614366">
      <w:pPr>
        <w:spacing w:after="0" w:line="259" w:lineRule="auto"/>
        <w:ind w:left="0" w:firstLine="0"/>
        <w:jc w:val="left"/>
      </w:pPr>
      <w:r>
        <w:t xml:space="preserve"> </w:t>
      </w:r>
    </w:p>
    <w:p w14:paraId="139FA76C" w14:textId="17416D7D" w:rsidR="006E4CC9" w:rsidRDefault="00614366">
      <w:pPr>
        <w:ind w:left="-5" w:right="1"/>
      </w:pPr>
      <w:r>
        <w:rPr>
          <w:b/>
        </w:rPr>
        <w:t xml:space="preserve">Section 4.3. Election, Tenure, and Vacancies.  </w:t>
      </w:r>
      <w:r>
        <w:t xml:space="preserve">The </w:t>
      </w:r>
      <w:r w:rsidR="00F42E76">
        <w:t>Chair</w:t>
      </w:r>
      <w:r>
        <w:t xml:space="preserve">, Vice </w:t>
      </w:r>
      <w:r w:rsidR="00F42E76">
        <w:t>Chair</w:t>
      </w:r>
      <w:r w:rsidR="00C578ED">
        <w:t>(s)</w:t>
      </w:r>
      <w:r>
        <w:t xml:space="preserve">, Treasurer, and Secretary shall be elected by </w:t>
      </w:r>
      <w:proofErr w:type="gramStart"/>
      <w:r>
        <w:t>the majority of</w:t>
      </w:r>
      <w:proofErr w:type="gramEnd"/>
      <w:r>
        <w:t xml:space="preserve"> those members of the Membership attending the annual meeting and shall be elected to serve for a term of one yea</w:t>
      </w:r>
      <w:r w:rsidR="00044E25">
        <w:t>r</w:t>
      </w:r>
      <w:r w:rsidR="003D1751">
        <w:t xml:space="preserve">.  </w:t>
      </w:r>
      <w:r w:rsidR="00656AF7">
        <w:rPr>
          <w:szCs w:val="24"/>
        </w:rPr>
        <w:t>E</w:t>
      </w:r>
      <w:r w:rsidR="003D1751">
        <w:rPr>
          <w:szCs w:val="24"/>
        </w:rPr>
        <w:t xml:space="preserve">ach </w:t>
      </w:r>
      <w:r w:rsidR="00CC1763">
        <w:rPr>
          <w:szCs w:val="24"/>
        </w:rPr>
        <w:t xml:space="preserve">of these </w:t>
      </w:r>
      <w:r w:rsidR="003D1751">
        <w:rPr>
          <w:szCs w:val="24"/>
        </w:rPr>
        <w:t>officer</w:t>
      </w:r>
      <w:r w:rsidR="00CC1763">
        <w:rPr>
          <w:szCs w:val="24"/>
        </w:rPr>
        <w:t>s</w:t>
      </w:r>
      <w:r w:rsidR="003D1751">
        <w:rPr>
          <w:szCs w:val="24"/>
        </w:rPr>
        <w:t xml:space="preserve"> </w:t>
      </w:r>
      <w:r w:rsidR="00656AF7">
        <w:rPr>
          <w:szCs w:val="24"/>
        </w:rPr>
        <w:t>may</w:t>
      </w:r>
      <w:r w:rsidR="003D1751">
        <w:rPr>
          <w:szCs w:val="24"/>
        </w:rPr>
        <w:t xml:space="preserve"> then serve a second consecutive term if nominated by the Board and such nomination is accepted by the officer</w:t>
      </w:r>
      <w:r w:rsidR="00044E25">
        <w:t xml:space="preserve">, for a </w:t>
      </w:r>
      <w:r w:rsidR="00E33B42">
        <w:t>total of two years.</w:t>
      </w:r>
      <w:r>
        <w:t xml:space="preserve"> </w:t>
      </w:r>
      <w:r w:rsidR="009E58E5">
        <w:t>The Chair-Elect shall be elected in the second year of the current Chair’s term.  The Past Chair shall serve in said role for one year.</w:t>
      </w:r>
      <w:r w:rsidR="00F0660A">
        <w:t xml:space="preserve"> </w:t>
      </w:r>
      <w:r w:rsidR="009F30D6">
        <w:t xml:space="preserve">For the Treasurer role only, the incumbent may be offered a third one-year term if no other qualified candidate is available. </w:t>
      </w:r>
      <w:r>
        <w:t xml:space="preserve">In </w:t>
      </w:r>
      <w:r w:rsidR="00E33B42">
        <w:t xml:space="preserve">the </w:t>
      </w:r>
      <w:r>
        <w:t xml:space="preserve">succeeding </w:t>
      </w:r>
      <w:r w:rsidR="0064753E">
        <w:t>period</w:t>
      </w:r>
      <w:r>
        <w:t xml:space="preserve">, the </w:t>
      </w:r>
      <w:r w:rsidR="00F0660A">
        <w:t xml:space="preserve">(Past) </w:t>
      </w:r>
      <w:r w:rsidR="00F42E76">
        <w:t>Chair</w:t>
      </w:r>
      <w:r>
        <w:t xml:space="preserve"> will serve ex-officio; and the </w:t>
      </w:r>
      <w:r w:rsidR="00F42E76">
        <w:t>Chair</w:t>
      </w:r>
      <w:r w:rsidR="00F0660A">
        <w:t>-</w:t>
      </w:r>
      <w:r>
        <w:t xml:space="preserve">Elect will assume the duties of </w:t>
      </w:r>
      <w:r w:rsidR="00F42E76">
        <w:t>Chair</w:t>
      </w:r>
      <w:r>
        <w:t xml:space="preserve">. </w:t>
      </w:r>
      <w:r w:rsidR="0029365C">
        <w:t>Any</w:t>
      </w:r>
      <w:r>
        <w:t xml:space="preserve"> vacancy in any office, whether caused by death, resignation, or removal, may be filled by election by the Board of Directors. Any person elected to fill a vacancy shall hold office for the remainder of the term of the officer being replaced. </w:t>
      </w:r>
    </w:p>
    <w:p w14:paraId="6EE698CC" w14:textId="77777777" w:rsidR="006E4CC9" w:rsidRDefault="00614366">
      <w:pPr>
        <w:spacing w:after="0" w:line="259" w:lineRule="auto"/>
        <w:ind w:left="0" w:firstLine="0"/>
        <w:jc w:val="left"/>
      </w:pPr>
      <w:r>
        <w:t xml:space="preserve"> </w:t>
      </w:r>
    </w:p>
    <w:p w14:paraId="1F80BDA7" w14:textId="54FB9E8D" w:rsidR="006E4CC9" w:rsidRDefault="00614366">
      <w:pPr>
        <w:ind w:left="-5" w:right="1"/>
      </w:pPr>
      <w:r>
        <w:rPr>
          <w:b/>
        </w:rPr>
        <w:t xml:space="preserve">Section 4.4. Removal and Resignation.  </w:t>
      </w:r>
      <w:r>
        <w:t xml:space="preserve">Any officer or agent of the Corporation may be removed by a majority vote of the Board of Directors whenever, in its judgment, the best interests of the Corporation will be served thereby. An officer may resign at any time by giving written notice to the </w:t>
      </w:r>
      <w:r w:rsidR="00F42E76">
        <w:t>Chair</w:t>
      </w:r>
      <w:r>
        <w:t xml:space="preserve">; or, in the case of the </w:t>
      </w:r>
      <w:r w:rsidR="00F42E76">
        <w:t>Chair</w:t>
      </w:r>
      <w:r>
        <w:t xml:space="preserve">, by giving written notice to the </w:t>
      </w:r>
      <w:r w:rsidR="00F42E76">
        <w:t>Chair</w:t>
      </w:r>
      <w:r>
        <w:t xml:space="preserve"> Elect. Unless otherwise specified in the notice, the resignation shall be effective upon receipt thereof, and the acceptance of such resignation shall not be necessary to make it effective. </w:t>
      </w:r>
    </w:p>
    <w:p w14:paraId="28F866BE" w14:textId="77777777" w:rsidR="006E4CC9" w:rsidRDefault="00614366">
      <w:pPr>
        <w:spacing w:after="0" w:line="259" w:lineRule="auto"/>
        <w:ind w:left="0" w:firstLine="0"/>
        <w:jc w:val="left"/>
      </w:pPr>
      <w:r>
        <w:lastRenderedPageBreak/>
        <w:t xml:space="preserve"> </w:t>
      </w:r>
    </w:p>
    <w:p w14:paraId="5C8A4DE7" w14:textId="25967392" w:rsidR="006E4CC9" w:rsidRDefault="00614366">
      <w:pPr>
        <w:ind w:left="-5" w:right="1"/>
      </w:pPr>
      <w:r>
        <w:rPr>
          <w:b/>
        </w:rPr>
        <w:t xml:space="preserve">Section 4.5. Duties of the </w:t>
      </w:r>
      <w:r w:rsidR="00F42E76">
        <w:rPr>
          <w:b/>
        </w:rPr>
        <w:t>Chair</w:t>
      </w:r>
      <w:r>
        <w:rPr>
          <w:b/>
        </w:rPr>
        <w:t xml:space="preserve">.  </w:t>
      </w:r>
      <w:r>
        <w:t xml:space="preserve">The </w:t>
      </w:r>
      <w:r w:rsidR="00F42E76">
        <w:t>Chair</w:t>
      </w:r>
      <w:r>
        <w:t xml:space="preserve"> shall: (</w:t>
      </w:r>
      <w:proofErr w:type="spellStart"/>
      <w:r>
        <w:t>i</w:t>
      </w:r>
      <w:proofErr w:type="spellEnd"/>
      <w:r>
        <w:t xml:space="preserve">) preside at all meetings of the members and of the Board of Directors; (ii) appoint all Chairs of Committees recommended by the Board of Directors; and (iii) serve as ex officio member of all standing committees. The </w:t>
      </w:r>
      <w:r w:rsidR="00F42E76">
        <w:t>Chair</w:t>
      </w:r>
      <w:r>
        <w:t xml:space="preserve"> shall be chief executive officer of the Corporation and shall have general supervision of the affairs of the Corporation and attend generally to its executive business. Unless another officer is authorized by the Board of Directors to do so, the </w:t>
      </w:r>
      <w:r w:rsidR="00F42E76">
        <w:t>Chair</w:t>
      </w:r>
      <w:r>
        <w:t xml:space="preserve"> shall sign all written contracts and other written obligations of the Corporation </w:t>
      </w:r>
      <w:proofErr w:type="gramStart"/>
      <w:r>
        <w:t>entered into</w:t>
      </w:r>
      <w:proofErr w:type="gramEnd"/>
      <w:r>
        <w:t xml:space="preserve"> in the ordinary course of business. </w:t>
      </w:r>
    </w:p>
    <w:p w14:paraId="40DB90AD" w14:textId="77777777" w:rsidR="006E4CC9" w:rsidRDefault="00614366">
      <w:pPr>
        <w:spacing w:after="0" w:line="259" w:lineRule="auto"/>
        <w:ind w:left="0" w:firstLine="0"/>
        <w:jc w:val="left"/>
      </w:pPr>
      <w:r>
        <w:t xml:space="preserve"> </w:t>
      </w:r>
    </w:p>
    <w:p w14:paraId="424A1D0E" w14:textId="13EBFEFE" w:rsidR="006E4CC9" w:rsidRDefault="00614366">
      <w:pPr>
        <w:ind w:left="-5" w:right="1"/>
      </w:pPr>
      <w:r>
        <w:rPr>
          <w:b/>
        </w:rPr>
        <w:t xml:space="preserve">Section 4.6. Duties of the </w:t>
      </w:r>
      <w:r w:rsidR="00F42E76">
        <w:rPr>
          <w:b/>
        </w:rPr>
        <w:t>Chair</w:t>
      </w:r>
      <w:r>
        <w:rPr>
          <w:b/>
        </w:rPr>
        <w:t xml:space="preserve"> Elect.  </w:t>
      </w:r>
      <w:r>
        <w:t xml:space="preserve">In case of death or absence of the </w:t>
      </w:r>
      <w:r w:rsidR="00F42E76">
        <w:t>Chair</w:t>
      </w:r>
      <w:r>
        <w:t xml:space="preserve">, the </w:t>
      </w:r>
      <w:r w:rsidR="00F42E76">
        <w:t>Chair</w:t>
      </w:r>
      <w:r>
        <w:t xml:space="preserve"> Elect shall perform all duties of the office of </w:t>
      </w:r>
      <w:r w:rsidR="00F42E76">
        <w:t>Chair</w:t>
      </w:r>
      <w:r>
        <w:t xml:space="preserve">. The </w:t>
      </w:r>
      <w:r w:rsidR="00F42E76">
        <w:t>Chair</w:t>
      </w:r>
      <w:r>
        <w:t xml:space="preserve"> Elect also shall perform any duties assigned by the </w:t>
      </w:r>
      <w:r w:rsidR="00F42E76">
        <w:t>Chair</w:t>
      </w:r>
      <w:r>
        <w:t xml:space="preserve"> or the Board of Directors. </w:t>
      </w:r>
    </w:p>
    <w:p w14:paraId="3049849E" w14:textId="77777777" w:rsidR="006E4CC9" w:rsidRDefault="00614366">
      <w:pPr>
        <w:spacing w:after="0" w:line="259" w:lineRule="auto"/>
        <w:ind w:left="0" w:firstLine="0"/>
        <w:jc w:val="left"/>
      </w:pPr>
      <w:r>
        <w:t xml:space="preserve"> </w:t>
      </w:r>
    </w:p>
    <w:p w14:paraId="0F7175C5" w14:textId="1B98F94F" w:rsidR="006E4CC9" w:rsidRDefault="00614366">
      <w:pPr>
        <w:ind w:left="-5" w:right="1"/>
      </w:pPr>
      <w:r>
        <w:rPr>
          <w:b/>
        </w:rPr>
        <w:t xml:space="preserve">Section 4.7. Duties of the Vice </w:t>
      </w:r>
      <w:r w:rsidR="00F42E76">
        <w:rPr>
          <w:b/>
        </w:rPr>
        <w:t>Chair</w:t>
      </w:r>
      <w:r>
        <w:rPr>
          <w:b/>
        </w:rPr>
        <w:t xml:space="preserve">. </w:t>
      </w:r>
      <w:r>
        <w:t xml:space="preserve">The Vice </w:t>
      </w:r>
      <w:r w:rsidR="00F42E76">
        <w:t>Chair</w:t>
      </w:r>
      <w:r>
        <w:t xml:space="preserve"> shall perform any duties assigned by the </w:t>
      </w:r>
      <w:r w:rsidR="00F42E76">
        <w:t>Chair</w:t>
      </w:r>
      <w:r>
        <w:t xml:space="preserve"> or the Board of Directors. </w:t>
      </w:r>
    </w:p>
    <w:p w14:paraId="0EBFCE47" w14:textId="77777777" w:rsidR="006E4CC9" w:rsidRDefault="00614366">
      <w:pPr>
        <w:spacing w:after="0" w:line="259" w:lineRule="auto"/>
        <w:ind w:left="0" w:firstLine="0"/>
        <w:jc w:val="left"/>
      </w:pPr>
      <w:r>
        <w:rPr>
          <w:b/>
        </w:rPr>
        <w:t xml:space="preserve"> </w:t>
      </w:r>
    </w:p>
    <w:p w14:paraId="6F5926BF" w14:textId="77777777" w:rsidR="006E4CC9" w:rsidRDefault="00614366">
      <w:pPr>
        <w:spacing w:after="1" w:line="259" w:lineRule="auto"/>
        <w:ind w:left="-5"/>
        <w:jc w:val="left"/>
      </w:pPr>
      <w:r>
        <w:rPr>
          <w:b/>
        </w:rPr>
        <w:t xml:space="preserve">Section 4.8. Duties of the Secretary.   </w:t>
      </w:r>
    </w:p>
    <w:p w14:paraId="4A306CFD" w14:textId="77777777" w:rsidR="006E4CC9" w:rsidRDefault="00614366">
      <w:pPr>
        <w:spacing w:after="0" w:line="259" w:lineRule="auto"/>
        <w:ind w:left="0" w:firstLine="0"/>
        <w:jc w:val="left"/>
      </w:pPr>
      <w:r>
        <w:rPr>
          <w:b/>
        </w:rPr>
        <w:t xml:space="preserve"> </w:t>
      </w:r>
    </w:p>
    <w:p w14:paraId="3ED20CA3" w14:textId="56A114D4" w:rsidR="006E4CC9" w:rsidRDefault="00614366">
      <w:pPr>
        <w:ind w:left="-5" w:right="1"/>
      </w:pPr>
      <w:r>
        <w:t>4.8.1. The Secretary, or the Secretary’s designee, shall: (</w:t>
      </w:r>
      <w:proofErr w:type="spellStart"/>
      <w:r>
        <w:t>i</w:t>
      </w:r>
      <w:proofErr w:type="spellEnd"/>
      <w:r>
        <w:t xml:space="preserve">) attend all meetings of the Board of Directors and all meetings of the members; (ii) record all the proceedings of the meetings; and (iii) perform like duties for other meetings when required by the Board of Directors. The Secretary or such Secretary’s designee shall give, or cause to be given, notice of all meetings of the members and of the Board of Directors, and shall perform such other duties incident to the office of Secretary as from time to time may be prescribed by the </w:t>
      </w:r>
      <w:r w:rsidR="00F42E76">
        <w:t>Chair</w:t>
      </w:r>
      <w:r>
        <w:t xml:space="preserve"> or by the Board of Directors. </w:t>
      </w:r>
    </w:p>
    <w:p w14:paraId="1B3BA42E" w14:textId="77777777" w:rsidR="006E4CC9" w:rsidRDefault="00614366">
      <w:pPr>
        <w:spacing w:after="0" w:line="259" w:lineRule="auto"/>
        <w:ind w:left="0" w:firstLine="0"/>
        <w:jc w:val="left"/>
      </w:pPr>
      <w:r>
        <w:t xml:space="preserve"> </w:t>
      </w:r>
    </w:p>
    <w:p w14:paraId="5A163FD1" w14:textId="77777777" w:rsidR="006E4CC9" w:rsidRDefault="00614366">
      <w:pPr>
        <w:ind w:left="-5" w:right="1"/>
      </w:pPr>
      <w:r>
        <w:t xml:space="preserve">4.8.2. The Secretary, or the Secretary’s designee shall have general charge and custody of the corporate records and the seal of the Corporation, if any, and such Secretary shall have authority to affix the same to any instrument requiring it and when affixed, it may be attested by such Secretary’s signature. The Board of Directors may give general authority to any other officer to affix the seal of the Corporation and to attest the affixing thereof by such officer’s signature. </w:t>
      </w:r>
    </w:p>
    <w:p w14:paraId="229B1D3A" w14:textId="77777777" w:rsidR="006E4CC9" w:rsidRDefault="00614366">
      <w:pPr>
        <w:spacing w:after="0" w:line="259" w:lineRule="auto"/>
        <w:ind w:left="0" w:firstLine="0"/>
        <w:jc w:val="left"/>
      </w:pPr>
      <w:r>
        <w:t xml:space="preserve"> </w:t>
      </w:r>
    </w:p>
    <w:p w14:paraId="33BD0DEB" w14:textId="77777777" w:rsidR="006E4CC9" w:rsidRDefault="00614366">
      <w:pPr>
        <w:spacing w:after="1" w:line="259" w:lineRule="auto"/>
        <w:ind w:left="-5"/>
        <w:jc w:val="left"/>
      </w:pPr>
      <w:r>
        <w:rPr>
          <w:b/>
        </w:rPr>
        <w:t xml:space="preserve">Section 4.9. Duties of the Treasurer.   </w:t>
      </w:r>
    </w:p>
    <w:p w14:paraId="76CBADA9" w14:textId="77777777" w:rsidR="006E4CC9" w:rsidRDefault="00614366">
      <w:pPr>
        <w:spacing w:after="0" w:line="259" w:lineRule="auto"/>
        <w:ind w:left="0" w:firstLine="0"/>
        <w:jc w:val="left"/>
      </w:pPr>
      <w:r>
        <w:t xml:space="preserve"> </w:t>
      </w:r>
    </w:p>
    <w:p w14:paraId="7ED21C8F" w14:textId="7CA8EDA4" w:rsidR="006E4CC9" w:rsidRDefault="00614366">
      <w:pPr>
        <w:ind w:left="-5" w:right="1"/>
      </w:pPr>
      <w:r>
        <w:t xml:space="preserve">4.9.1. The Treasurer shall have general charge of the financial affairs of the Corporation. The Treasurer shall have all powers and perform all duties incident to the office of </w:t>
      </w:r>
      <w:proofErr w:type="gramStart"/>
      <w:r>
        <w:t>Treasurer</w:t>
      </w:r>
      <w:proofErr w:type="gramEnd"/>
      <w:r>
        <w:t xml:space="preserve"> and such powers and duties as may from time to time be prescribed by the Board of Directors or by the </w:t>
      </w:r>
      <w:r w:rsidR="00F42E76">
        <w:t>Chair</w:t>
      </w:r>
      <w:r>
        <w:t xml:space="preserve">. The Treasurer shall serve as a member of the Finance Committee.  In the event the Corporation engages an Executive Director pursuant to Article IX, the Executive Director may be designated as an Assistant </w:t>
      </w:r>
      <w:proofErr w:type="gramStart"/>
      <w:r>
        <w:t>Treasurer, and</w:t>
      </w:r>
      <w:proofErr w:type="gramEnd"/>
      <w:r>
        <w:t xml:space="preserve"> may perform the duties of the Treasurer set forth herein in the absence of the Treasurer. </w:t>
      </w:r>
    </w:p>
    <w:p w14:paraId="5D9E9701" w14:textId="77777777" w:rsidR="006E4CC9" w:rsidRDefault="00614366">
      <w:pPr>
        <w:spacing w:after="0" w:line="259" w:lineRule="auto"/>
        <w:ind w:left="0" w:firstLine="0"/>
        <w:jc w:val="left"/>
      </w:pPr>
      <w:r>
        <w:lastRenderedPageBreak/>
        <w:t xml:space="preserve"> </w:t>
      </w:r>
    </w:p>
    <w:p w14:paraId="2813E159" w14:textId="77777777" w:rsidR="006E4CC9" w:rsidRDefault="00614366">
      <w:pPr>
        <w:ind w:left="-5" w:right="1"/>
      </w:pPr>
      <w:r>
        <w:t>4.9.2. The Treasurer shall: (</w:t>
      </w:r>
      <w:proofErr w:type="spellStart"/>
      <w:r>
        <w:t>i</w:t>
      </w:r>
      <w:proofErr w:type="spellEnd"/>
      <w:r>
        <w:t xml:space="preserve">) have custody of the corporate funds; (ii) keep full and accurate accounts of receipts and disbursements in books belonging to the Corporation; and (iii) deposit all moneys in the name of and to the credit of the Corporation in such depositories as may be designated by the Board of Directors. </w:t>
      </w:r>
    </w:p>
    <w:p w14:paraId="1DB8E0F6" w14:textId="77777777" w:rsidR="006E4CC9" w:rsidRDefault="00614366">
      <w:pPr>
        <w:spacing w:after="0" w:line="259" w:lineRule="auto"/>
        <w:ind w:left="0" w:firstLine="0"/>
        <w:jc w:val="left"/>
      </w:pPr>
      <w:r>
        <w:t xml:space="preserve"> </w:t>
      </w:r>
    </w:p>
    <w:p w14:paraId="589AF7BC" w14:textId="75EAEA3A" w:rsidR="006E4CC9" w:rsidRDefault="00614366">
      <w:pPr>
        <w:ind w:left="-5" w:right="1"/>
      </w:pPr>
      <w:r>
        <w:t xml:space="preserve">4.9.3. The Treasurer shall disburse the funds of the Corporation as may be ordered by the Board or the </w:t>
      </w:r>
      <w:r w:rsidR="00F42E76">
        <w:t>Chair</w:t>
      </w:r>
      <w:r>
        <w:t xml:space="preserve">, taking proper vouchers for such disbursements, and shall render to the </w:t>
      </w:r>
      <w:r w:rsidR="00F42E76">
        <w:t>Chair</w:t>
      </w:r>
      <w:r>
        <w:t xml:space="preserve"> and Directors, at the regular meetings of the Board of Directors, or whenever they may require it, an account of all transactions as Treasurer and of the financial condition of the Corporation. </w:t>
      </w:r>
    </w:p>
    <w:p w14:paraId="4C1ED43E" w14:textId="77777777" w:rsidR="006E4CC9" w:rsidRDefault="00614366">
      <w:pPr>
        <w:spacing w:after="0" w:line="259" w:lineRule="auto"/>
        <w:ind w:left="0" w:firstLine="0"/>
        <w:jc w:val="left"/>
      </w:pPr>
      <w:r>
        <w:t xml:space="preserve"> </w:t>
      </w:r>
      <w:r>
        <w:tab/>
        <w:t xml:space="preserve"> </w:t>
      </w:r>
    </w:p>
    <w:p w14:paraId="6ED18279" w14:textId="47AFEB11" w:rsidR="006E4CC9" w:rsidRDefault="00614366" w:rsidP="00BD5319">
      <w:pPr>
        <w:ind w:left="-5" w:right="1"/>
      </w:pPr>
      <w:r>
        <w:t xml:space="preserve">4.9.4. If requested by the Board of Directors, the Treasurer shall give the Corporation a bond in such sum and with such surety or sureties as shall be satisfactory to the Board of Directors for the faithful performance of the duties of the office of treasurer and for the restoration to the Corporation, in case of such Treasurer’s death, resignation, retirement, or removal from office, of all books, papers, vouchers, money, and other property or whatever kind in such Treasurer’s possession or under such Treasurer’s control belonging to the Corporation.  The Corporation shall be liable for the payment of any bond requested pursuant to the terms hereof. </w:t>
      </w:r>
      <w:r>
        <w:rPr>
          <w:b/>
        </w:rPr>
        <w:t xml:space="preserve"> </w:t>
      </w:r>
    </w:p>
    <w:p w14:paraId="76873CFC" w14:textId="77777777" w:rsidR="006E4CC9" w:rsidRDefault="00614366">
      <w:pPr>
        <w:spacing w:after="0" w:line="259" w:lineRule="auto"/>
        <w:ind w:left="0" w:firstLine="0"/>
        <w:jc w:val="left"/>
      </w:pPr>
      <w:r>
        <w:t xml:space="preserve"> </w:t>
      </w:r>
    </w:p>
    <w:p w14:paraId="3D3B9871" w14:textId="50289EE4" w:rsidR="006E4CC9" w:rsidRDefault="00614366">
      <w:pPr>
        <w:ind w:left="-5" w:right="1"/>
      </w:pPr>
      <w:r>
        <w:rPr>
          <w:b/>
        </w:rPr>
        <w:t xml:space="preserve">Section 4.10. Other Officers. </w:t>
      </w:r>
      <w:r>
        <w:t xml:space="preserve">Such other officers as may be appointed by the Board, including but not limited to one or more additional vice </w:t>
      </w:r>
      <w:r w:rsidR="00F42E76">
        <w:t>Chair</w:t>
      </w:r>
      <w:r>
        <w:t xml:space="preserve">s, assistant secretaries and assistant treasurers, shall have powers and perform such duties as the Board of Directors may from time to time prescribe. </w:t>
      </w:r>
    </w:p>
    <w:p w14:paraId="3253FB7F" w14:textId="77777777" w:rsidR="006E4CC9" w:rsidRDefault="00614366">
      <w:pPr>
        <w:spacing w:after="0" w:line="259" w:lineRule="auto"/>
        <w:ind w:left="0" w:firstLine="0"/>
        <w:jc w:val="left"/>
      </w:pPr>
      <w:r>
        <w:t xml:space="preserve"> </w:t>
      </w:r>
    </w:p>
    <w:p w14:paraId="5AE405CF" w14:textId="77777777" w:rsidR="006E4CC9" w:rsidRDefault="00614366">
      <w:pPr>
        <w:ind w:left="-5" w:right="1"/>
      </w:pPr>
      <w:r>
        <w:rPr>
          <w:b/>
        </w:rPr>
        <w:t xml:space="preserve">Section 4.11. Special Appointments. </w:t>
      </w:r>
      <w:r>
        <w:t xml:space="preserve">In the absence or incapacity of any officer, or in the event of a vacancy in any office, the Board of Directors may designate any person to fill any such office </w:t>
      </w:r>
      <w:r>
        <w:rPr>
          <w:i/>
        </w:rPr>
        <w:t xml:space="preserve">pro tempore </w:t>
      </w:r>
      <w:r>
        <w:t xml:space="preserve">or for any particular purpose. </w:t>
      </w:r>
    </w:p>
    <w:p w14:paraId="78BFCBC2" w14:textId="77777777" w:rsidR="006E4CC9" w:rsidRDefault="00614366">
      <w:pPr>
        <w:spacing w:after="0" w:line="259" w:lineRule="auto"/>
        <w:ind w:left="0" w:firstLine="0"/>
        <w:jc w:val="left"/>
      </w:pPr>
      <w:r>
        <w:t xml:space="preserve"> </w:t>
      </w:r>
    </w:p>
    <w:p w14:paraId="70F8D174" w14:textId="77777777" w:rsidR="006E4CC9" w:rsidRDefault="00614366">
      <w:pPr>
        <w:pStyle w:val="Heading1"/>
        <w:ind w:right="9"/>
      </w:pPr>
      <w:r>
        <w:t xml:space="preserve">ARTICLE V BOARD OF DIRECTORS </w:t>
      </w:r>
    </w:p>
    <w:p w14:paraId="14883246" w14:textId="77777777" w:rsidR="006E4CC9" w:rsidRDefault="00614366">
      <w:pPr>
        <w:spacing w:after="0" w:line="259" w:lineRule="auto"/>
        <w:ind w:left="53" w:firstLine="0"/>
        <w:jc w:val="center"/>
      </w:pPr>
      <w:r>
        <w:rPr>
          <w:b/>
        </w:rPr>
        <w:t xml:space="preserve"> </w:t>
      </w:r>
    </w:p>
    <w:p w14:paraId="47FD66E5" w14:textId="77777777" w:rsidR="006E4CC9" w:rsidRDefault="00614366">
      <w:pPr>
        <w:ind w:left="-5" w:right="1"/>
      </w:pPr>
      <w:r>
        <w:rPr>
          <w:b/>
        </w:rPr>
        <w:t xml:space="preserve">Section 5.1. Powers. </w:t>
      </w:r>
      <w:r>
        <w:t xml:space="preserve">The Board of Directors shall supervise, manage, and control </w:t>
      </w:r>
      <w:proofErr w:type="gramStart"/>
      <w:r>
        <w:t>all of</w:t>
      </w:r>
      <w:proofErr w:type="gramEnd"/>
      <w:r>
        <w:t xml:space="preserve"> the policies, activities, property, and affairs of the Corporation. </w:t>
      </w:r>
    </w:p>
    <w:p w14:paraId="5F613342" w14:textId="77777777" w:rsidR="006E4CC9" w:rsidRDefault="00614366">
      <w:pPr>
        <w:spacing w:after="0" w:line="259" w:lineRule="auto"/>
        <w:ind w:left="0" w:firstLine="0"/>
        <w:jc w:val="left"/>
      </w:pPr>
      <w:r>
        <w:t xml:space="preserve"> </w:t>
      </w:r>
    </w:p>
    <w:p w14:paraId="2EF8638A" w14:textId="4164795A" w:rsidR="006E4CC9" w:rsidRDefault="00614366">
      <w:pPr>
        <w:ind w:left="-5" w:right="1"/>
      </w:pPr>
      <w:r>
        <w:rPr>
          <w:b/>
        </w:rPr>
        <w:t xml:space="preserve">Section 5.2. Number. </w:t>
      </w:r>
      <w:r>
        <w:t>The members of the Board of Directors shall consist of the Officers, all Chairs of Standing Committees, the immediate past-</w:t>
      </w:r>
      <w:r w:rsidR="00F42E76">
        <w:t>Chair</w:t>
      </w:r>
      <w:r>
        <w:t xml:space="preserve"> as an ex-officio member, and any other member that from time to time the Board of Directors shall appoint. </w:t>
      </w:r>
    </w:p>
    <w:p w14:paraId="0A0F6294" w14:textId="77777777" w:rsidR="006E4CC9" w:rsidRDefault="00614366">
      <w:pPr>
        <w:spacing w:after="0" w:line="259" w:lineRule="auto"/>
        <w:ind w:left="0" w:firstLine="0"/>
        <w:jc w:val="left"/>
      </w:pPr>
      <w:r>
        <w:t xml:space="preserve"> </w:t>
      </w:r>
    </w:p>
    <w:p w14:paraId="0B457926" w14:textId="2AEA9EB5" w:rsidR="006E4CC9" w:rsidRDefault="00614366">
      <w:pPr>
        <w:ind w:left="-5" w:right="1"/>
      </w:pPr>
      <w:r>
        <w:rPr>
          <w:b/>
        </w:rPr>
        <w:t xml:space="preserve">Section 5.3. Resignation. </w:t>
      </w:r>
      <w:r>
        <w:t xml:space="preserve">Any Director of the Corporation may resign at any time by notifying the </w:t>
      </w:r>
      <w:r w:rsidR="00F42E76">
        <w:t>Chair</w:t>
      </w:r>
      <w:r>
        <w:t xml:space="preserve"> in writing. Unless otherwise specified in the notice, the resignation shall take effect upon receipt thereof by the </w:t>
      </w:r>
      <w:r w:rsidR="00F42E76">
        <w:t>Chair</w:t>
      </w:r>
      <w:r>
        <w:t xml:space="preserve">, and the acceptance of such resignation shall not be necessary to make it effective. </w:t>
      </w:r>
    </w:p>
    <w:p w14:paraId="03454ED2" w14:textId="77777777" w:rsidR="006E4CC9" w:rsidRDefault="00614366">
      <w:pPr>
        <w:spacing w:after="0" w:line="259" w:lineRule="auto"/>
        <w:ind w:left="0" w:firstLine="0"/>
        <w:jc w:val="left"/>
      </w:pPr>
      <w:r>
        <w:t xml:space="preserve"> </w:t>
      </w:r>
    </w:p>
    <w:p w14:paraId="14ED819E" w14:textId="303F15A1" w:rsidR="006E4CC9" w:rsidRDefault="00614366">
      <w:pPr>
        <w:ind w:left="-5" w:right="1"/>
      </w:pPr>
      <w:r>
        <w:rPr>
          <w:b/>
        </w:rPr>
        <w:lastRenderedPageBreak/>
        <w:t xml:space="preserve">Section 5.4. Regular Meetings. </w:t>
      </w:r>
      <w:r>
        <w:t xml:space="preserve">The Board of Directors shall hold regular meetings at such times and places as shall be designated by the </w:t>
      </w:r>
      <w:r w:rsidR="00F42E76">
        <w:t>Chair</w:t>
      </w:r>
      <w:r>
        <w:t xml:space="preserve">, or in the absence of a designation by the </w:t>
      </w:r>
      <w:r w:rsidR="00F42E76">
        <w:t>Chair</w:t>
      </w:r>
      <w:r>
        <w:t xml:space="preserve">, by the Board of Directors. </w:t>
      </w:r>
    </w:p>
    <w:p w14:paraId="76924E22" w14:textId="77777777" w:rsidR="006E4CC9" w:rsidRDefault="00614366">
      <w:pPr>
        <w:spacing w:after="0" w:line="259" w:lineRule="auto"/>
        <w:ind w:left="0" w:firstLine="0"/>
        <w:jc w:val="left"/>
      </w:pPr>
      <w:r>
        <w:t xml:space="preserve"> </w:t>
      </w:r>
    </w:p>
    <w:p w14:paraId="6D97BC78" w14:textId="01DA1E65" w:rsidR="006E4CC9" w:rsidRDefault="00614366">
      <w:pPr>
        <w:ind w:left="-5" w:right="1"/>
      </w:pPr>
      <w:r>
        <w:rPr>
          <w:b/>
        </w:rPr>
        <w:t xml:space="preserve">Section 5.5. Special Meetings. </w:t>
      </w:r>
      <w:r>
        <w:t>Special meetings of the Board of Directors: (</w:t>
      </w:r>
      <w:proofErr w:type="spellStart"/>
      <w:r>
        <w:t>i</w:t>
      </w:r>
      <w:proofErr w:type="spellEnd"/>
      <w:r>
        <w:t xml:space="preserve">) may be called at any time by the </w:t>
      </w:r>
      <w:r w:rsidR="00F42E76">
        <w:t>Chair</w:t>
      </w:r>
      <w:r>
        <w:t xml:space="preserve">; and (ii) shall be called forthwith by the </w:t>
      </w:r>
      <w:r w:rsidR="00F42E76">
        <w:t>Chair</w:t>
      </w:r>
      <w:r>
        <w:t xml:space="preserve"> upon the request in writing of any member of the Board of Directors stating the purpose for which such special meeting is to be called, with such special meeting to occur at the time and place designated by </w:t>
      </w:r>
      <w:r w:rsidR="00F42E76">
        <w:t>Chair</w:t>
      </w:r>
      <w:r>
        <w:t xml:space="preserve">. Written notice of each special meeting shall be given by electronic or regular mail to the Directors at the address for each Director appearing on the records of the Corporation at least ten (10) days prior to the date set for such meeting. Such notice shall state the time and place of such meeting and state briefly the purpose or purposes for which it is called. </w:t>
      </w:r>
    </w:p>
    <w:p w14:paraId="71262926" w14:textId="77777777" w:rsidR="006E4CC9" w:rsidRDefault="00614366">
      <w:pPr>
        <w:spacing w:after="0" w:line="259" w:lineRule="auto"/>
        <w:ind w:left="0" w:firstLine="0"/>
        <w:jc w:val="left"/>
      </w:pPr>
      <w:r>
        <w:t xml:space="preserve"> </w:t>
      </w:r>
    </w:p>
    <w:p w14:paraId="600583D3" w14:textId="77777777" w:rsidR="006E4CC9" w:rsidRDefault="00614366">
      <w:pPr>
        <w:ind w:left="-5" w:right="1"/>
      </w:pPr>
      <w:r>
        <w:rPr>
          <w:b/>
        </w:rPr>
        <w:t xml:space="preserve">Section 5.6. Quorum and Voting. </w:t>
      </w:r>
      <w:r>
        <w:t xml:space="preserve"> The quorum for transaction of any business at any regular or special meeting of the Board of Directors shall consist of fifty percent (50%) of the whole number of the members of the Board of Directors, and the vote of at least a majority of those present shall constitute action by the Board of Directors except as otherwise may be required by law.  If less than a quorum is present, the meeting may be adjourned from time to time by </w:t>
      </w:r>
      <w:proofErr w:type="gramStart"/>
      <w:r>
        <w:t>a majority of</w:t>
      </w:r>
      <w:proofErr w:type="gramEnd"/>
      <w:r>
        <w:t xml:space="preserve"> the Directors present without any notice other than an announcement at the meeting, until a quorum shall attend.   The Directors present at a meeting that has been duly called and convened may continue to transact business until adjournment, notwithstanding the withdrawal of enough Directors to leave less than a quorum.  At any adjourned meeting at which a quorum shall attend, any business may be transacted that might have been transacted if the meeting had been held as originally called.   </w:t>
      </w:r>
    </w:p>
    <w:p w14:paraId="4E9F1A95" w14:textId="77777777" w:rsidR="006E4CC9" w:rsidRDefault="00614366">
      <w:pPr>
        <w:spacing w:after="0" w:line="259" w:lineRule="auto"/>
        <w:ind w:left="0" w:firstLine="0"/>
        <w:jc w:val="left"/>
      </w:pPr>
      <w:r>
        <w:t xml:space="preserve"> </w:t>
      </w:r>
    </w:p>
    <w:p w14:paraId="44DEF49F" w14:textId="63F4A677" w:rsidR="006E4CC9" w:rsidRDefault="00614366">
      <w:pPr>
        <w:ind w:left="-5" w:right="1"/>
      </w:pPr>
      <w:r>
        <w:rPr>
          <w:b/>
        </w:rPr>
        <w:t>Section 5.7.  Action Without a Meeting.</w:t>
      </w:r>
      <w:r>
        <w:t xml:space="preserve">  Any action required or permitted to be taken at any meeting of the Board of Directors or of any committee thereof may be taken without a meeting, if all members of the Board of Directors or committee, as the case may be, consent thereto in writing or by electronic transmission, and such writing or writings or electronic transmission or transmissions are filed with the minutes of proceedings of the Board of Directors or committee. </w:t>
      </w:r>
    </w:p>
    <w:p w14:paraId="385B5712" w14:textId="77777777" w:rsidR="006E4CC9" w:rsidRDefault="00614366">
      <w:pPr>
        <w:spacing w:after="0" w:line="259" w:lineRule="auto"/>
        <w:ind w:left="0" w:firstLine="0"/>
        <w:jc w:val="left"/>
      </w:pPr>
      <w:r>
        <w:t xml:space="preserve"> </w:t>
      </w:r>
    </w:p>
    <w:p w14:paraId="2328292E" w14:textId="77777777" w:rsidR="006E4CC9" w:rsidRDefault="00614366">
      <w:pPr>
        <w:ind w:left="-5" w:right="1"/>
      </w:pPr>
      <w:r>
        <w:rPr>
          <w:b/>
        </w:rPr>
        <w:t>Section 5.8. Meeting by Conference Telephone</w:t>
      </w:r>
      <w:r>
        <w:rPr>
          <w:b/>
          <w:i/>
        </w:rPr>
        <w:t xml:space="preserve">. </w:t>
      </w:r>
      <w:r>
        <w:t xml:space="preserve">Members of the Board of Directors may participate in a meeting by means of a conference telephone or similar communications equipment (including video conferencing) if all persons participating in the meeting can hear each other at the same time. Participation in a meeting by these means constitutes presence in person at a meeting. </w:t>
      </w:r>
    </w:p>
    <w:p w14:paraId="56C082CE" w14:textId="77777777" w:rsidR="006E4CC9" w:rsidRDefault="00614366">
      <w:pPr>
        <w:spacing w:after="0" w:line="259" w:lineRule="auto"/>
        <w:ind w:left="0" w:firstLine="0"/>
        <w:jc w:val="left"/>
      </w:pPr>
      <w:r>
        <w:t xml:space="preserve"> </w:t>
      </w:r>
    </w:p>
    <w:p w14:paraId="32670269" w14:textId="77777777" w:rsidR="006E4CC9" w:rsidRDefault="00614366">
      <w:pPr>
        <w:spacing w:line="245" w:lineRule="auto"/>
        <w:ind w:left="-5"/>
        <w:jc w:val="left"/>
      </w:pPr>
      <w:r>
        <w:rPr>
          <w:b/>
        </w:rPr>
        <w:t>Section 5.9.</w:t>
      </w:r>
      <w:r>
        <w:t xml:space="preserve">    </w:t>
      </w:r>
      <w:r>
        <w:rPr>
          <w:b/>
        </w:rPr>
        <w:t>Compensation</w:t>
      </w:r>
      <w:r>
        <w:rPr>
          <w:b/>
          <w:i/>
        </w:rPr>
        <w:t xml:space="preserve">. </w:t>
      </w:r>
      <w:r>
        <w:t xml:space="preserve">The Directors shall serve without compensation. The Directors may not receive any compensation or reimbursement for expenses for attendance at any regular or special </w:t>
      </w:r>
      <w:proofErr w:type="gramStart"/>
      <w:r>
        <w:t>meeting</w:t>
      </w:r>
      <w:proofErr w:type="gramEnd"/>
      <w:r>
        <w:t xml:space="preserve"> of the Board of Directors. The Directors may, however, be reimbursed for expenses incurred on behalf of the Corporation. </w:t>
      </w:r>
    </w:p>
    <w:p w14:paraId="34D44D5D" w14:textId="77777777" w:rsidR="006E4CC9" w:rsidRDefault="00614366">
      <w:pPr>
        <w:spacing w:after="0" w:line="259" w:lineRule="auto"/>
        <w:ind w:left="0" w:firstLine="0"/>
        <w:jc w:val="left"/>
      </w:pPr>
      <w:r>
        <w:t xml:space="preserve"> </w:t>
      </w:r>
    </w:p>
    <w:p w14:paraId="14F7EB90" w14:textId="5D1F2F3A" w:rsidR="006E4CC9" w:rsidRDefault="00614366">
      <w:pPr>
        <w:spacing w:line="245" w:lineRule="auto"/>
        <w:ind w:left="-5"/>
        <w:jc w:val="left"/>
      </w:pPr>
      <w:r>
        <w:rPr>
          <w:b/>
        </w:rPr>
        <w:lastRenderedPageBreak/>
        <w:t>Section 5.10.  Insurance for Corporate Agents</w:t>
      </w:r>
      <w:r>
        <w:t xml:space="preserve">.  Except as may be otherwise provided under provisions of law, the Board of Directors may adopt a resolution authorizing the purchase and maintenance of insurance on behalf of any agent of the Corporation (including a director, officer, employee or other agent of the Corporation) against liabilities asserted against or incurred by the agent in such capacity or arising out of the agent's status as such, whether or not the Corporation would have the power to indemnify the agent against such liability under the Articles of Incorporation, these Bylaws or provisions of law. </w:t>
      </w:r>
    </w:p>
    <w:p w14:paraId="0614B46E" w14:textId="77777777" w:rsidR="006E4CC9" w:rsidRDefault="00614366">
      <w:pPr>
        <w:spacing w:after="0" w:line="259" w:lineRule="auto"/>
        <w:ind w:left="0" w:firstLine="0"/>
        <w:jc w:val="left"/>
      </w:pPr>
      <w:r>
        <w:t xml:space="preserve"> </w:t>
      </w:r>
    </w:p>
    <w:p w14:paraId="635A8D84" w14:textId="77777777" w:rsidR="006E4CC9" w:rsidRDefault="00614366">
      <w:pPr>
        <w:spacing w:after="0" w:line="259" w:lineRule="auto"/>
        <w:ind w:left="0" w:firstLine="0"/>
        <w:jc w:val="left"/>
      </w:pPr>
      <w:r>
        <w:t xml:space="preserve"> </w:t>
      </w:r>
    </w:p>
    <w:p w14:paraId="23F3EB94" w14:textId="77777777" w:rsidR="006E4CC9" w:rsidRDefault="00614366">
      <w:pPr>
        <w:pStyle w:val="Heading1"/>
        <w:ind w:right="7"/>
      </w:pPr>
      <w:r>
        <w:t xml:space="preserve">ARTICLE VI COMMITTEES </w:t>
      </w:r>
    </w:p>
    <w:p w14:paraId="5FA15273" w14:textId="77777777" w:rsidR="006E4CC9" w:rsidRDefault="00614366">
      <w:pPr>
        <w:spacing w:after="0" w:line="259" w:lineRule="auto"/>
        <w:ind w:left="53" w:firstLine="0"/>
        <w:jc w:val="center"/>
      </w:pPr>
      <w:r>
        <w:rPr>
          <w:b/>
        </w:rPr>
        <w:t xml:space="preserve"> </w:t>
      </w:r>
    </w:p>
    <w:p w14:paraId="4AE4DCC5" w14:textId="77777777" w:rsidR="006E4CC9" w:rsidRPr="00275CDB" w:rsidRDefault="00614366">
      <w:pPr>
        <w:ind w:left="-5" w:right="1"/>
      </w:pPr>
      <w:r>
        <w:rPr>
          <w:b/>
        </w:rPr>
        <w:t>Section 6.1. Committees</w:t>
      </w:r>
      <w:r w:rsidRPr="00275CDB">
        <w:rPr>
          <w:b/>
        </w:rPr>
        <w:t xml:space="preserve">. </w:t>
      </w:r>
      <w:r w:rsidRPr="00275CDB">
        <w:t xml:space="preserve">The Board of Directors shall establish standing committees (the “Standing </w:t>
      </w:r>
    </w:p>
    <w:p w14:paraId="2B0E0E16" w14:textId="7C872D66" w:rsidR="006E4CC9" w:rsidRDefault="00614366">
      <w:pPr>
        <w:ind w:left="-5" w:right="1"/>
      </w:pPr>
      <w:r w:rsidRPr="00275CDB">
        <w:t>Committees”). The Standing Committees shall consist of the following</w:t>
      </w:r>
      <w:r w:rsidR="0029365C" w:rsidRPr="00275CDB">
        <w:t>:</w:t>
      </w:r>
      <w:r w:rsidRPr="00275CDB">
        <w:t xml:space="preserve"> Finance; Membership</w:t>
      </w:r>
      <w:r w:rsidR="00275CDB">
        <w:t xml:space="preserve"> &amp; Partnership Engagement;</w:t>
      </w:r>
      <w:r w:rsidRPr="00275CDB">
        <w:t xml:space="preserve"> Women on Boards; Mentoring</w:t>
      </w:r>
      <w:r w:rsidR="00275CDB">
        <w:t>;</w:t>
      </w:r>
      <w:r w:rsidRPr="00275CDB">
        <w:t xml:space="preserve"> and </w:t>
      </w:r>
      <w:r w:rsidR="002506AD" w:rsidRPr="00275CDB">
        <w:t>Governance.</w:t>
      </w:r>
      <w:r w:rsidR="002506AD">
        <w:t xml:space="preserve">  </w:t>
      </w:r>
      <w:r w:rsidR="00FB5C50">
        <w:t>There will be a Nominating Sub-Committee of the Governance Committee</w:t>
      </w:r>
      <w:r>
        <w:t xml:space="preserve">.  The Board may establish such other committees as deemed appropriate. All committees established by the Board of Directors shall be referred to herein as the “Committees.”  </w:t>
      </w:r>
    </w:p>
    <w:p w14:paraId="553F21FB" w14:textId="77777777" w:rsidR="006E4CC9" w:rsidRDefault="00614366">
      <w:pPr>
        <w:spacing w:after="0" w:line="259" w:lineRule="auto"/>
        <w:ind w:left="0" w:firstLine="0"/>
        <w:jc w:val="left"/>
      </w:pPr>
      <w:r>
        <w:t xml:space="preserve"> </w:t>
      </w:r>
    </w:p>
    <w:p w14:paraId="720778AA" w14:textId="46A3E93E" w:rsidR="006E4CC9" w:rsidRDefault="00614366">
      <w:pPr>
        <w:ind w:left="-5" w:right="1"/>
      </w:pPr>
      <w:r>
        <w:rPr>
          <w:b/>
        </w:rPr>
        <w:t xml:space="preserve">Section 6.2. Committee Chairs. </w:t>
      </w:r>
      <w:r>
        <w:t xml:space="preserve">There shall be a Chair of each designated Committee to be named by the </w:t>
      </w:r>
      <w:r w:rsidR="00F42E76">
        <w:t>Chair</w:t>
      </w:r>
      <w:r>
        <w:t xml:space="preserve">. </w:t>
      </w:r>
      <w:r w:rsidR="008029CB">
        <w:t xml:space="preserve">Committee chairs will </w:t>
      </w:r>
      <w:r w:rsidR="00A0140F">
        <w:t xml:space="preserve">be members of the Board of Directors for the duration of their chairmanship.  </w:t>
      </w:r>
      <w:r w:rsidR="002F5F42">
        <w:t>Effective July 1, 202</w:t>
      </w:r>
      <w:r w:rsidR="00765C7C">
        <w:t xml:space="preserve">3, Chairs will serve a one-year term, renewable for a second one-year term, for a total of two years with an option for an extension of up to two additional years, determined annually by the Executive Committee, for a total of up to four years.  Any extension beyond that would be reviewed by the Executive Committee to determine its efficacy, on a case-by-case basis. </w:t>
      </w:r>
    </w:p>
    <w:p w14:paraId="23AD13D6" w14:textId="77777777" w:rsidR="006E4CC9" w:rsidRDefault="00614366">
      <w:pPr>
        <w:spacing w:after="0" w:line="259" w:lineRule="auto"/>
        <w:ind w:left="0" w:firstLine="0"/>
        <w:jc w:val="left"/>
      </w:pPr>
      <w:r>
        <w:t xml:space="preserve"> </w:t>
      </w:r>
    </w:p>
    <w:p w14:paraId="41DEB8CE" w14:textId="77777777" w:rsidR="006E4CC9" w:rsidRPr="00275CDB" w:rsidRDefault="00614366">
      <w:pPr>
        <w:ind w:left="-5" w:right="1"/>
      </w:pPr>
      <w:r>
        <w:rPr>
          <w:b/>
        </w:rPr>
        <w:t>Section 6.3. Policies and Procedures</w:t>
      </w:r>
      <w:r w:rsidRPr="00275CDB">
        <w:rPr>
          <w:b/>
        </w:rPr>
        <w:t xml:space="preserve">. </w:t>
      </w:r>
      <w:r w:rsidRPr="00275CDB">
        <w:t xml:space="preserve">Each Committee shall establish written policies and procedures to be approved by the Board Such policies and procedures shall be maintained by the Secretary or the Secretary’s designee.  Each Committee shall maintain a record of its proceedings. </w:t>
      </w:r>
    </w:p>
    <w:p w14:paraId="18649C4B" w14:textId="77777777" w:rsidR="006E4CC9" w:rsidRPr="00275CDB" w:rsidRDefault="00614366">
      <w:pPr>
        <w:spacing w:after="0" w:line="259" w:lineRule="auto"/>
        <w:ind w:left="0" w:firstLine="0"/>
        <w:jc w:val="left"/>
      </w:pPr>
      <w:r w:rsidRPr="00275CDB">
        <w:t xml:space="preserve"> </w:t>
      </w:r>
    </w:p>
    <w:p w14:paraId="66CC9A79" w14:textId="1937D162" w:rsidR="006E4CC9" w:rsidRDefault="00614366">
      <w:pPr>
        <w:ind w:left="-5" w:right="1"/>
      </w:pPr>
      <w:r w:rsidRPr="00275CDB">
        <w:rPr>
          <w:b/>
        </w:rPr>
        <w:t xml:space="preserve">Section 6.4. Nominating Committee. </w:t>
      </w:r>
      <w:r w:rsidRPr="00275CDB">
        <w:t xml:space="preserve">At least sixty (60) days before the annual meeting, the </w:t>
      </w:r>
      <w:r w:rsidR="00F42E76" w:rsidRPr="00275CDB">
        <w:t>Chair</w:t>
      </w:r>
      <w:r w:rsidRPr="00275CDB">
        <w:t xml:space="preserve"> directs the Nominating </w:t>
      </w:r>
      <w:r w:rsidR="00CB5FC3" w:rsidRPr="00275CDB">
        <w:t>Sub-</w:t>
      </w:r>
      <w:r w:rsidRPr="00275CDB">
        <w:t xml:space="preserve">Committee </w:t>
      </w:r>
      <w:r w:rsidR="00CB5FC3" w:rsidRPr="00275CDB">
        <w:t xml:space="preserve">of the Governance Committee </w:t>
      </w:r>
      <w:r w:rsidRPr="00275CDB">
        <w:t>to prepare a list of nominees for all offices for the ensuing one-year period. The list of nominees shall be sent to the Membership thirty (30) days prior to the annual meeting. The report of the Nominating Committee shall be given at the general membership meeting preceding the annual meeting. In addition</w:t>
      </w:r>
      <w:r>
        <w:t xml:space="preserve"> to the slate of officers presented by the Nominating Committee, nominations for </w:t>
      </w:r>
      <w:proofErr w:type="gramStart"/>
      <w:r>
        <w:t>any and all</w:t>
      </w:r>
      <w:proofErr w:type="gramEnd"/>
      <w:r>
        <w:t xml:space="preserve"> of the officer positions may be made by motion by any members in advance of, or from the floor at, the annual meeting. </w:t>
      </w:r>
    </w:p>
    <w:p w14:paraId="524EFAC2" w14:textId="77777777" w:rsidR="006E4CC9" w:rsidRDefault="00614366">
      <w:pPr>
        <w:spacing w:after="0" w:line="259" w:lineRule="auto"/>
        <w:ind w:left="0" w:firstLine="0"/>
        <w:jc w:val="left"/>
      </w:pPr>
      <w:r>
        <w:t xml:space="preserve"> </w:t>
      </w:r>
    </w:p>
    <w:p w14:paraId="3AF6C669" w14:textId="77777777" w:rsidR="006E4CC9" w:rsidRDefault="00614366">
      <w:pPr>
        <w:pStyle w:val="Heading1"/>
        <w:ind w:right="9"/>
      </w:pPr>
      <w:r>
        <w:t xml:space="preserve">ARTICLE VII MEETINGS OF THE MEMBERS </w:t>
      </w:r>
    </w:p>
    <w:p w14:paraId="28266D22" w14:textId="77777777" w:rsidR="006E4CC9" w:rsidRDefault="00614366">
      <w:pPr>
        <w:spacing w:after="0" w:line="259" w:lineRule="auto"/>
        <w:ind w:left="53" w:firstLine="0"/>
        <w:jc w:val="center"/>
      </w:pPr>
      <w:r>
        <w:rPr>
          <w:b/>
        </w:rPr>
        <w:t xml:space="preserve"> </w:t>
      </w:r>
    </w:p>
    <w:p w14:paraId="653573A9" w14:textId="77777777" w:rsidR="006E4CC9" w:rsidRDefault="00614366">
      <w:pPr>
        <w:ind w:left="-5" w:right="1"/>
      </w:pPr>
      <w:r>
        <w:rPr>
          <w:b/>
        </w:rPr>
        <w:lastRenderedPageBreak/>
        <w:t xml:space="preserve">Section 7.1. Annual Meeting. </w:t>
      </w:r>
      <w:r>
        <w:t xml:space="preserve"> There shall be an annual meeting of the members of the Corporation at the </w:t>
      </w:r>
      <w:proofErr w:type="gramStart"/>
      <w:r>
        <w:t>date,  time</w:t>
      </w:r>
      <w:proofErr w:type="gramEnd"/>
      <w:r>
        <w:t xml:space="preserve"> and place designated by the Board of Directors for the transaction of the business and the reporting on Corporation activities to the membership.  There may be transacted at any such annual meeting any business brought before such meeting (whether or not such business is specified in the notice of such meeting, unless prior notice of the proposed transaction is expressly required by applicable statute or by these Bylaws), including the election of Officers as provided herein. Failure to hold an annual meeting does not invalidate the Corporation’s existence or affect any otherwise valid corporate acts. </w:t>
      </w:r>
    </w:p>
    <w:p w14:paraId="4EA31115" w14:textId="77777777" w:rsidR="006E4CC9" w:rsidRDefault="00614366">
      <w:pPr>
        <w:spacing w:after="0" w:line="259" w:lineRule="auto"/>
        <w:ind w:left="0" w:firstLine="0"/>
        <w:jc w:val="left"/>
      </w:pPr>
      <w:r>
        <w:t xml:space="preserve"> </w:t>
      </w:r>
    </w:p>
    <w:p w14:paraId="60D321AD" w14:textId="77777777" w:rsidR="006E4CC9" w:rsidRDefault="00614366">
      <w:pPr>
        <w:ind w:left="-5" w:right="1"/>
      </w:pPr>
      <w:r>
        <w:rPr>
          <w:b/>
        </w:rPr>
        <w:t xml:space="preserve">Section 7.2. Special Meetings. </w:t>
      </w:r>
      <w:r>
        <w:t xml:space="preserve">Special meetings of the members may be called for any purpose by the Executive Committee or by ten percent (10%) of the Membership in good standing, with such special meeting to occur at the time and place designated by the Executive Committee. Written notice of each special meeting shall be given by electronic or regular mail to the members at the address for each member appearing on the records of the Corporation at least fifteen (15) days prior to the date set for such meeting. Such notice shall state the time and place of such meeting and state briefly the purpose or purposes for which it is called. </w:t>
      </w:r>
    </w:p>
    <w:p w14:paraId="1EBFDBE4" w14:textId="77777777" w:rsidR="006E4CC9" w:rsidRDefault="00614366">
      <w:pPr>
        <w:spacing w:after="0" w:line="259" w:lineRule="auto"/>
        <w:ind w:left="0" w:firstLine="0"/>
        <w:jc w:val="left"/>
      </w:pPr>
      <w:r>
        <w:t xml:space="preserve"> </w:t>
      </w:r>
    </w:p>
    <w:p w14:paraId="41637ED6" w14:textId="77777777" w:rsidR="006E4CC9" w:rsidRDefault="00614366">
      <w:pPr>
        <w:ind w:left="-5" w:right="1"/>
      </w:pPr>
      <w:r>
        <w:rPr>
          <w:b/>
        </w:rPr>
        <w:t xml:space="preserve">Section 7.3. Regular Meetings. </w:t>
      </w:r>
      <w:r>
        <w:t xml:space="preserve">Regular meeting of the members shall be held at such time and in such place as shall be designated by the Board of Directors. </w:t>
      </w:r>
    </w:p>
    <w:p w14:paraId="2105BCBF" w14:textId="77777777" w:rsidR="006E4CC9" w:rsidRDefault="00614366">
      <w:pPr>
        <w:spacing w:after="0" w:line="259" w:lineRule="auto"/>
        <w:ind w:left="0" w:firstLine="0"/>
        <w:jc w:val="left"/>
      </w:pPr>
      <w:r>
        <w:t xml:space="preserve"> </w:t>
      </w:r>
    </w:p>
    <w:p w14:paraId="7426BF87" w14:textId="77777777" w:rsidR="006E4CC9" w:rsidRDefault="00614366">
      <w:pPr>
        <w:ind w:left="-5" w:right="1"/>
      </w:pPr>
      <w:r>
        <w:rPr>
          <w:b/>
        </w:rPr>
        <w:t xml:space="preserve">Section 7.4. Notice. </w:t>
      </w:r>
      <w:r>
        <w:t xml:space="preserve">Electronic or printed written notice of each annual or regular meeting shall be given by electronic or regular mail to the members at the address for each member appearing on the records of the Corporation at least ten (10) days but not more than [90] days prior to the date set for such meeting. </w:t>
      </w:r>
    </w:p>
    <w:p w14:paraId="0D8E9D93" w14:textId="77777777" w:rsidR="006E4CC9" w:rsidRDefault="00614366">
      <w:pPr>
        <w:spacing w:after="0" w:line="259" w:lineRule="auto"/>
        <w:ind w:left="0" w:firstLine="0"/>
        <w:jc w:val="left"/>
      </w:pPr>
      <w:r>
        <w:t xml:space="preserve"> </w:t>
      </w:r>
    </w:p>
    <w:p w14:paraId="333FC9E0" w14:textId="77777777" w:rsidR="006E4CC9" w:rsidRDefault="00614366">
      <w:pPr>
        <w:ind w:left="-5" w:right="1"/>
      </w:pPr>
      <w:r>
        <w:rPr>
          <w:b/>
        </w:rPr>
        <w:t xml:space="preserve">Section 7.5. Quorum. </w:t>
      </w:r>
      <w:r>
        <w:t xml:space="preserve">A quorum for transaction of any business at any meeting of the members shall consist of fifteen percent (15%) of the Membership in good standing represented at a meeting in person or by proxy. If less than a quorum is present, the meeting may proceed with any activities not requiring a vote of members, and the meeting may be adjourned from time to time by a majority of the members present without any notice other than an announcement at the meeting, until a quorum shall attend. At any adjourned meeting at which a quorum shall attend, any business may be transacted that might have been transacted if the meeting had been held as originally called. </w:t>
      </w:r>
    </w:p>
    <w:p w14:paraId="31305611" w14:textId="77777777" w:rsidR="006E4CC9" w:rsidRDefault="00614366">
      <w:pPr>
        <w:spacing w:after="0" w:line="259" w:lineRule="auto"/>
        <w:ind w:left="0" w:firstLine="0"/>
        <w:jc w:val="left"/>
      </w:pPr>
      <w:r>
        <w:t xml:space="preserve"> </w:t>
      </w:r>
    </w:p>
    <w:p w14:paraId="26628CCA" w14:textId="6B582A7D" w:rsidR="006E4CC9" w:rsidRDefault="00614366">
      <w:pPr>
        <w:ind w:left="-5" w:right="1"/>
      </w:pPr>
      <w:r>
        <w:rPr>
          <w:b/>
        </w:rPr>
        <w:t xml:space="preserve">Section 7.6. Voting; Proxies.  </w:t>
      </w:r>
      <w:r>
        <w:t>At all meetings of members, every member in good standing entitled to vote thereat shall have one (1) vote. A member may sign a writing authorizing another person to act as proxy. Executed proxies shall be delivered to the Secretary prior to any vote of the members. Signing may be accomplished by: (</w:t>
      </w:r>
      <w:proofErr w:type="spellStart"/>
      <w:r>
        <w:t>i</w:t>
      </w:r>
      <w:proofErr w:type="spellEnd"/>
      <w:r>
        <w:t>) the member; or (ii) the member’s authorized agent signing the writing or causing the member’s signature to be affixed to the writing by any reasonable means, including facsimile</w:t>
      </w:r>
      <w:r w:rsidR="0072647A">
        <w:t xml:space="preserve"> </w:t>
      </w:r>
      <w:r>
        <w:t xml:space="preserve">or other electronic signature. A member may authorize another person to act as proxy by transmitting, or authorizing the transmission of, an authorization by a telegram, cablegram, datagram, electronic mail, or any other electronic or telephonic means to the person authorized to act as proxy or to any other person </w:t>
      </w:r>
      <w:r>
        <w:lastRenderedPageBreak/>
        <w:t xml:space="preserve">authorized to receive the proxy authorization on behalf of the person authorized to act as the proxy, including a proxy solicitation firm or proxy support service organization. Unless a proxy provides otherwise, it is not valid more than eleven (11) months after its date. A proxy is revocable by a member at any time without condition or qualification unless the proxy states that it is irrevocable and the proxy is coupled with an interest. </w:t>
      </w:r>
    </w:p>
    <w:p w14:paraId="2DBFE738" w14:textId="77777777" w:rsidR="006E4CC9" w:rsidRDefault="00614366">
      <w:pPr>
        <w:spacing w:after="0" w:line="259" w:lineRule="auto"/>
        <w:ind w:left="0" w:firstLine="0"/>
        <w:jc w:val="left"/>
      </w:pPr>
      <w:r>
        <w:t xml:space="preserve"> </w:t>
      </w:r>
    </w:p>
    <w:p w14:paraId="36160DE9" w14:textId="77777777" w:rsidR="006E4CC9" w:rsidRDefault="00614366">
      <w:pPr>
        <w:ind w:left="-5" w:right="1"/>
      </w:pPr>
      <w:r>
        <w:rPr>
          <w:b/>
        </w:rPr>
        <w:t xml:space="preserve">Section 7.7. Conduct of Meetings. </w:t>
      </w:r>
      <w:r>
        <w:t xml:space="preserve">Unless otherwise specifically set forth herein, at all membership meetings, procedures as outlined in </w:t>
      </w:r>
      <w:r>
        <w:rPr>
          <w:i/>
        </w:rPr>
        <w:t xml:space="preserve">Roberts Rules of Order, Revised </w:t>
      </w:r>
      <w:r>
        <w:t xml:space="preserve">shall be followed. </w:t>
      </w:r>
    </w:p>
    <w:p w14:paraId="072070D3" w14:textId="77777777" w:rsidR="006E4CC9" w:rsidRDefault="00614366">
      <w:pPr>
        <w:spacing w:after="0" w:line="259" w:lineRule="auto"/>
        <w:ind w:left="0" w:firstLine="0"/>
        <w:jc w:val="left"/>
      </w:pPr>
      <w:r>
        <w:t xml:space="preserve"> </w:t>
      </w:r>
    </w:p>
    <w:p w14:paraId="02950594" w14:textId="77777777" w:rsidR="006E4CC9" w:rsidRDefault="00614366">
      <w:pPr>
        <w:ind w:left="-5" w:right="1"/>
      </w:pPr>
      <w:r>
        <w:rPr>
          <w:b/>
        </w:rPr>
        <w:t>Section 7.8. Action Without a Meeting.</w:t>
      </w:r>
      <w:r>
        <w:t xml:space="preserve">  Any action required or permitted to be taken at any meeting of the members of the Corporation thereof may be taken without a meeting, if a consent in writing (including by electronic transmission), setting forth the action so taken, shall be signed by a majority of the members entitled to vote with respect to such action, and such writing or writings or electronic transmission or transmissions are filed with the minutes of proceedings of the members.   </w:t>
      </w:r>
    </w:p>
    <w:p w14:paraId="2A03B7B6" w14:textId="77777777" w:rsidR="006E4CC9" w:rsidRDefault="00614366">
      <w:pPr>
        <w:spacing w:after="0" w:line="259" w:lineRule="auto"/>
        <w:ind w:left="0" w:firstLine="0"/>
        <w:jc w:val="left"/>
      </w:pPr>
      <w:r>
        <w:rPr>
          <w:b/>
        </w:rPr>
        <w:t xml:space="preserve"> </w:t>
      </w:r>
    </w:p>
    <w:p w14:paraId="6BAB9CC1" w14:textId="77777777" w:rsidR="006E4CC9" w:rsidRDefault="00614366">
      <w:pPr>
        <w:ind w:left="-5" w:right="1"/>
      </w:pPr>
      <w:r>
        <w:rPr>
          <w:b/>
        </w:rPr>
        <w:t>Section 7.9 Meetings Held Through Communications Equipment.</w:t>
      </w:r>
      <w:r>
        <w:t xml:space="preserve">  Meetings of the members may be held by means of conference telephone or similar communications equipment (including video conference) so that all persons participating in the meeting can hear one another and participation in a meeting pursuant to this paragraph will constitute presence in person at a meeting. </w:t>
      </w:r>
    </w:p>
    <w:p w14:paraId="3DFA5186" w14:textId="09BB7D99" w:rsidR="006E4CC9" w:rsidRDefault="00614366">
      <w:pPr>
        <w:spacing w:after="0" w:line="259" w:lineRule="auto"/>
        <w:ind w:left="0" w:firstLine="0"/>
        <w:jc w:val="left"/>
      </w:pPr>
      <w:r>
        <w:t xml:space="preserve"> </w:t>
      </w:r>
    </w:p>
    <w:p w14:paraId="471666FC" w14:textId="77777777" w:rsidR="006E4CC9" w:rsidRDefault="00614366">
      <w:pPr>
        <w:pStyle w:val="Heading1"/>
        <w:ind w:right="7"/>
      </w:pPr>
      <w:r>
        <w:t>ARTICLE VIII INSTRUMENTS, DEPOSITS AND FUNDS</w:t>
      </w:r>
      <w:r>
        <w:rPr>
          <w:b w:val="0"/>
        </w:rPr>
        <w:t xml:space="preserve"> </w:t>
      </w:r>
    </w:p>
    <w:p w14:paraId="41799B34" w14:textId="77777777" w:rsidR="006E4CC9" w:rsidRDefault="00614366">
      <w:pPr>
        <w:spacing w:after="0" w:line="259" w:lineRule="auto"/>
        <w:ind w:left="0" w:firstLine="0"/>
        <w:jc w:val="left"/>
      </w:pPr>
      <w:r>
        <w:t xml:space="preserve"> </w:t>
      </w:r>
    </w:p>
    <w:p w14:paraId="7143E292" w14:textId="0D68589F" w:rsidR="006E4CC9" w:rsidRDefault="00614366">
      <w:pPr>
        <w:ind w:left="-5" w:right="1"/>
      </w:pPr>
      <w:r>
        <w:rPr>
          <w:b/>
        </w:rPr>
        <w:t xml:space="preserve">Section 8.1. Execution of Instruments. </w:t>
      </w:r>
      <w:r>
        <w:t xml:space="preserve">Except as otherwise provided by these By-laws, the Board of Directors may by resolution authorize any officer or agent of the Corporation, in addition to the </w:t>
      </w:r>
      <w:r w:rsidR="00F42E76">
        <w:t>Chair</w:t>
      </w:r>
      <w:r>
        <w:t xml:space="preserve">, to enter into any contract or to execute any instrument or document in the name of and on behalf of the Corporation. Such authority may be general or confined to specific instances. Except as set forth in Section 4.5 or Article IX, unless so authorized by the Board of Directors, no officer, agent or employee shall have any power or authority to bind the Corporation by any contract or engagement or to pledge its credit or to render it liable pecuniarily for any purpose or in any amount. </w:t>
      </w:r>
    </w:p>
    <w:p w14:paraId="5457DC38" w14:textId="77777777" w:rsidR="006E4CC9" w:rsidRDefault="00614366">
      <w:pPr>
        <w:spacing w:after="0" w:line="259" w:lineRule="auto"/>
        <w:ind w:left="0" w:firstLine="0"/>
        <w:jc w:val="left"/>
      </w:pPr>
      <w:r>
        <w:t xml:space="preserve"> </w:t>
      </w:r>
    </w:p>
    <w:p w14:paraId="49A840D0" w14:textId="110938C9" w:rsidR="006E4CC9" w:rsidRDefault="00614366">
      <w:pPr>
        <w:ind w:left="-5" w:right="1"/>
      </w:pPr>
      <w:r>
        <w:rPr>
          <w:b/>
        </w:rPr>
        <w:t xml:space="preserve">Section 8.2. Checks, Drafts, Etc. </w:t>
      </w:r>
      <w:r>
        <w:t xml:space="preserve">All checks, drafts, or other orders for the payment of money issued in the name of the Corporation, shall be signed by the </w:t>
      </w:r>
      <w:r w:rsidR="00F42E76">
        <w:t>Chair</w:t>
      </w:r>
      <w:r>
        <w:t>, Treasurer or such other officers of the Corporation including the Executive Director (as defined in Article IX),</w:t>
      </w:r>
      <w:r w:rsidR="00BD5319">
        <w:t xml:space="preserve"> </w:t>
      </w:r>
      <w:r>
        <w:t xml:space="preserve">as shall from time to time be determined by resolution of the Board of Directors. </w:t>
      </w:r>
    </w:p>
    <w:p w14:paraId="56CB37B0" w14:textId="77777777" w:rsidR="006E4CC9" w:rsidRDefault="00614366">
      <w:pPr>
        <w:spacing w:after="0" w:line="259" w:lineRule="auto"/>
        <w:ind w:left="0" w:firstLine="0"/>
        <w:jc w:val="left"/>
      </w:pPr>
      <w:r>
        <w:t xml:space="preserve"> </w:t>
      </w:r>
    </w:p>
    <w:p w14:paraId="4D2449C2" w14:textId="77777777" w:rsidR="006E4CC9" w:rsidRDefault="00614366">
      <w:pPr>
        <w:ind w:left="-5" w:right="1"/>
      </w:pPr>
      <w:r>
        <w:rPr>
          <w:b/>
        </w:rPr>
        <w:t xml:space="preserve">Section 8.3. Deposits. </w:t>
      </w:r>
      <w:r>
        <w:t xml:space="preserve">All funds of the Corporation not otherwise employed shall be deposited from time to time to the credit of the Corporation in such banks, trust companies, or other depositories as the Board of Directors may select. </w:t>
      </w:r>
    </w:p>
    <w:p w14:paraId="042E63C2" w14:textId="77777777" w:rsidR="006E4CC9" w:rsidRDefault="00614366">
      <w:pPr>
        <w:spacing w:after="0" w:line="259" w:lineRule="auto"/>
        <w:ind w:left="0" w:firstLine="0"/>
        <w:jc w:val="left"/>
      </w:pPr>
      <w:r>
        <w:t xml:space="preserve"> </w:t>
      </w:r>
    </w:p>
    <w:p w14:paraId="109A7444" w14:textId="2880CDE6" w:rsidR="006E4CC9" w:rsidRDefault="00614366" w:rsidP="00BD5319">
      <w:pPr>
        <w:ind w:left="-5" w:right="1"/>
      </w:pPr>
      <w:r>
        <w:rPr>
          <w:b/>
        </w:rPr>
        <w:lastRenderedPageBreak/>
        <w:t xml:space="preserve">Section 8.4. Gifts. </w:t>
      </w:r>
      <w:r>
        <w:t xml:space="preserve">The Executive Committee may accept on behalf of the Corporation any contribution, gift, bequest, or devise to serve the purpose of the Corporation. </w:t>
      </w:r>
      <w:r>
        <w:rPr>
          <w:b/>
        </w:rPr>
        <w:t xml:space="preserve"> </w:t>
      </w:r>
    </w:p>
    <w:p w14:paraId="106B057D" w14:textId="77777777" w:rsidR="006E4CC9" w:rsidRDefault="00614366">
      <w:pPr>
        <w:spacing w:after="0" w:line="259" w:lineRule="auto"/>
        <w:ind w:left="0" w:firstLine="0"/>
        <w:jc w:val="left"/>
      </w:pPr>
      <w:r>
        <w:rPr>
          <w:b/>
        </w:rPr>
        <w:t xml:space="preserve"> </w:t>
      </w:r>
    </w:p>
    <w:p w14:paraId="74BE3A0A" w14:textId="77777777" w:rsidR="006E4CC9" w:rsidRDefault="00614366">
      <w:pPr>
        <w:pStyle w:val="Heading1"/>
        <w:ind w:right="4"/>
      </w:pPr>
      <w:r>
        <w:t>ARTICLE IX EXECUTIVE DIRECTOR</w:t>
      </w:r>
      <w:r>
        <w:rPr>
          <w:b w:val="0"/>
        </w:rPr>
        <w:t xml:space="preserve"> </w:t>
      </w:r>
    </w:p>
    <w:p w14:paraId="40C58339" w14:textId="77777777" w:rsidR="006E4CC9" w:rsidRDefault="00614366">
      <w:pPr>
        <w:spacing w:after="0" w:line="259" w:lineRule="auto"/>
        <w:ind w:left="0" w:firstLine="0"/>
        <w:jc w:val="left"/>
      </w:pPr>
      <w:r>
        <w:t xml:space="preserve"> </w:t>
      </w:r>
    </w:p>
    <w:p w14:paraId="744809A1" w14:textId="4A2F90B2" w:rsidR="006E4CC9" w:rsidRDefault="00614366">
      <w:pPr>
        <w:ind w:left="-5" w:right="1"/>
      </w:pPr>
      <w:r>
        <w:rPr>
          <w:b/>
        </w:rPr>
        <w:t xml:space="preserve">Section 9.1.  Appointment of </w:t>
      </w:r>
      <w:r w:rsidR="00451D5F">
        <w:rPr>
          <w:b/>
        </w:rPr>
        <w:t xml:space="preserve">President / </w:t>
      </w:r>
      <w:r>
        <w:rPr>
          <w:b/>
        </w:rPr>
        <w:t>Executive Director.</w:t>
      </w:r>
      <w:r>
        <w:t xml:space="preserve">  The Board of Directors may, but shall not be required to, appoint an executive director (the “</w:t>
      </w:r>
      <w:r w:rsidR="0058264B">
        <w:t xml:space="preserve">President / </w:t>
      </w:r>
      <w:r>
        <w:t xml:space="preserve">Executive Director”).  The </w:t>
      </w:r>
      <w:r w:rsidR="0058264B">
        <w:t xml:space="preserve">President / </w:t>
      </w:r>
      <w:r>
        <w:t xml:space="preserve">Executive Director is not required to be a member of the Corporation and will be compensated for their services by the Corporation in such a manner and in such amounts as the Board of Directors may determine. </w:t>
      </w:r>
    </w:p>
    <w:p w14:paraId="0AA66339" w14:textId="77777777" w:rsidR="006E4CC9" w:rsidRDefault="00614366">
      <w:pPr>
        <w:spacing w:after="0" w:line="259" w:lineRule="auto"/>
        <w:ind w:left="0" w:firstLine="0"/>
        <w:jc w:val="left"/>
      </w:pPr>
      <w:r>
        <w:t xml:space="preserve"> </w:t>
      </w:r>
    </w:p>
    <w:p w14:paraId="2C392D64" w14:textId="412C3BF7" w:rsidR="00C326DD" w:rsidRPr="00F5713A" w:rsidRDefault="00614366" w:rsidP="00C326DD">
      <w:pPr>
        <w:ind w:left="-5" w:right="1"/>
        <w:rPr>
          <w:bCs/>
        </w:rPr>
      </w:pPr>
      <w:r>
        <w:rPr>
          <w:b/>
        </w:rPr>
        <w:t xml:space="preserve">Section 9.2. Responsibilities of </w:t>
      </w:r>
      <w:r w:rsidR="00C326DD">
        <w:rPr>
          <w:b/>
        </w:rPr>
        <w:t xml:space="preserve">the President </w:t>
      </w:r>
      <w:r w:rsidR="006068BD">
        <w:rPr>
          <w:b/>
        </w:rPr>
        <w:t xml:space="preserve">/ </w:t>
      </w:r>
      <w:r>
        <w:rPr>
          <w:b/>
        </w:rPr>
        <w:t>Executive Director</w:t>
      </w:r>
      <w:r>
        <w:t xml:space="preserve">.  </w:t>
      </w:r>
    </w:p>
    <w:p w14:paraId="744AA3D0" w14:textId="06B56879" w:rsidR="002909CD" w:rsidRDefault="002909CD">
      <w:pPr>
        <w:ind w:left="-5" w:right="1"/>
      </w:pPr>
      <w:r w:rsidRPr="00F5713A">
        <w:rPr>
          <w:bCs/>
        </w:rPr>
        <w:t>In the event the Board appoints a President </w:t>
      </w:r>
      <w:r w:rsidR="00863B7B">
        <w:rPr>
          <w:bCs/>
        </w:rPr>
        <w:t>/</w:t>
      </w:r>
      <w:r w:rsidRPr="00F5713A">
        <w:rPr>
          <w:bCs/>
        </w:rPr>
        <w:t xml:space="preserve"> Executive Director, the President</w:t>
      </w:r>
      <w:r w:rsidR="006068BD">
        <w:rPr>
          <w:bCs/>
        </w:rPr>
        <w:t xml:space="preserve"> / </w:t>
      </w:r>
      <w:r w:rsidRPr="00F5713A">
        <w:rPr>
          <w:bCs/>
        </w:rPr>
        <w:t>Executive Director, subject to the oversight of the Board of Directors, shall be responsible for the conduct, control and direction of the day to day administration of the of the Corporation, performing duties as may be assigned by the Board of Directors and shall report to it. The President Executive Director shall receive all monies paid or payable to the Corporation including membership dues and assessments and shall deposit the monies of the Corporation in such bank accounts, and may make disbursements therefrom for the Corporation purposes, and may be authorized by the Board of Directors. </w:t>
      </w:r>
      <w:r w:rsidRPr="00275CDB">
        <w:rPr>
          <w:bCs/>
        </w:rPr>
        <w:t>Further, the Board</w:t>
      </w:r>
      <w:r w:rsidR="00275CDB">
        <w:rPr>
          <w:bCs/>
        </w:rPr>
        <w:t xml:space="preserve"> or its designee shall </w:t>
      </w:r>
      <w:r w:rsidRPr="00275CDB">
        <w:rPr>
          <w:bCs/>
        </w:rPr>
        <w:t>conduct the annual performance review</w:t>
      </w:r>
      <w:r w:rsidR="00275CDB">
        <w:rPr>
          <w:bCs/>
        </w:rPr>
        <w:t xml:space="preserve">, determine compensation, and establish annual performance goals for </w:t>
      </w:r>
      <w:r w:rsidRPr="00275CDB">
        <w:rPr>
          <w:bCs/>
        </w:rPr>
        <w:t xml:space="preserve">the President </w:t>
      </w:r>
      <w:r w:rsidR="00863B7B" w:rsidRPr="00275CDB">
        <w:rPr>
          <w:bCs/>
        </w:rPr>
        <w:t>/ Executive Director</w:t>
      </w:r>
      <w:r w:rsidRPr="00275CDB">
        <w:rPr>
          <w:bCs/>
        </w:rPr>
        <w:t>.</w:t>
      </w:r>
    </w:p>
    <w:p w14:paraId="288F2B33" w14:textId="77777777" w:rsidR="006E4CC9" w:rsidRDefault="00614366">
      <w:pPr>
        <w:spacing w:after="0" w:line="259" w:lineRule="auto"/>
        <w:ind w:left="0" w:firstLine="0"/>
        <w:jc w:val="left"/>
      </w:pPr>
      <w:r>
        <w:t xml:space="preserve"> </w:t>
      </w:r>
    </w:p>
    <w:p w14:paraId="1778FD26" w14:textId="77777777" w:rsidR="006E4CC9" w:rsidRDefault="00614366">
      <w:pPr>
        <w:ind w:left="-5" w:right="1"/>
      </w:pPr>
      <w:r>
        <w:rPr>
          <w:b/>
        </w:rPr>
        <w:t>Section 9.3.  Financial Matters</w:t>
      </w:r>
      <w:r>
        <w:t xml:space="preserve">.   A report of the financial statements and the receipts and disbursements of the Corporation shall be prepared annually by a certified public accountant engaged by the Board of Directors and at such other times that may be directed by the Board of Directors at the expense of the Corporation.  The Executive Director shall furnish a Surety Bond, satisfactory to the Board of Directors, conditioned upon the faithful discharge of the Executive Director’s duties.  The cost of the bond shall be an expense of the Corporation, payable from funds of the Corporation. </w:t>
      </w:r>
    </w:p>
    <w:p w14:paraId="1794686F" w14:textId="77777777" w:rsidR="006E4CC9" w:rsidRDefault="00614366">
      <w:pPr>
        <w:spacing w:after="0" w:line="259" w:lineRule="auto"/>
        <w:ind w:left="0" w:firstLine="0"/>
        <w:jc w:val="left"/>
      </w:pPr>
      <w:r>
        <w:t xml:space="preserve"> </w:t>
      </w:r>
    </w:p>
    <w:p w14:paraId="337724B2" w14:textId="77777777" w:rsidR="006E4CC9" w:rsidRDefault="00614366">
      <w:pPr>
        <w:ind w:left="-5" w:right="1"/>
      </w:pPr>
      <w:r>
        <w:rPr>
          <w:b/>
        </w:rPr>
        <w:t>Section 9.4.  Custody of Records.</w:t>
      </w:r>
      <w:r>
        <w:t xml:space="preserve">  All books, documents, records and papers (including electronic documents and record and databases) of the Corporation shall be in the custody and control of the Executive Director. </w:t>
      </w:r>
    </w:p>
    <w:p w14:paraId="7CC7873E" w14:textId="77777777" w:rsidR="006E4CC9" w:rsidRDefault="00614366">
      <w:pPr>
        <w:spacing w:after="0" w:line="259" w:lineRule="auto"/>
        <w:ind w:left="0" w:firstLine="0"/>
        <w:jc w:val="left"/>
      </w:pPr>
      <w:r>
        <w:rPr>
          <w:b/>
        </w:rPr>
        <w:t xml:space="preserve"> </w:t>
      </w:r>
    </w:p>
    <w:p w14:paraId="0D9C59C6" w14:textId="77777777" w:rsidR="006E4CC9" w:rsidRDefault="00614366">
      <w:pPr>
        <w:pStyle w:val="Heading1"/>
        <w:ind w:right="9"/>
      </w:pPr>
      <w:r>
        <w:t xml:space="preserve">ARTICLE X CORPORATE SEAL </w:t>
      </w:r>
    </w:p>
    <w:p w14:paraId="422CCB55" w14:textId="77777777" w:rsidR="006E4CC9" w:rsidRDefault="00614366">
      <w:pPr>
        <w:spacing w:after="0" w:line="259" w:lineRule="auto"/>
        <w:ind w:left="53" w:firstLine="0"/>
        <w:jc w:val="center"/>
      </w:pPr>
      <w:r>
        <w:rPr>
          <w:b/>
        </w:rPr>
        <w:t xml:space="preserve"> </w:t>
      </w:r>
    </w:p>
    <w:p w14:paraId="4B8163E1" w14:textId="77777777" w:rsidR="006E4CC9" w:rsidRDefault="00614366">
      <w:pPr>
        <w:spacing w:line="245" w:lineRule="auto"/>
        <w:ind w:left="-5"/>
        <w:jc w:val="left"/>
      </w:pPr>
      <w:r>
        <w:t xml:space="preserve">The Board of Directors may provide a suitable seal, bearing the name of the Corporation, which shall be in the charge of the Secretary. Whenever the Corporation is required to place its corporate seal to a document, it shall be sufficient to meet the requirements of any law, rule, or regulation relating to a corporate seal to place the word “(seal)” adjacent to the signature of the authorized person. </w:t>
      </w:r>
    </w:p>
    <w:p w14:paraId="3DE18D13" w14:textId="77777777" w:rsidR="006E4CC9" w:rsidRDefault="00614366">
      <w:pPr>
        <w:spacing w:after="0" w:line="259" w:lineRule="auto"/>
        <w:ind w:left="0" w:firstLine="0"/>
        <w:jc w:val="left"/>
      </w:pPr>
      <w:r>
        <w:lastRenderedPageBreak/>
        <w:t xml:space="preserve"> </w:t>
      </w:r>
    </w:p>
    <w:p w14:paraId="10EDDFAE" w14:textId="77777777" w:rsidR="006E4CC9" w:rsidRDefault="00614366">
      <w:pPr>
        <w:pStyle w:val="Heading1"/>
        <w:ind w:right="7"/>
      </w:pPr>
      <w:r>
        <w:t xml:space="preserve">ARTICLE XI FINANCIAL MATTERS </w:t>
      </w:r>
    </w:p>
    <w:p w14:paraId="10AADE85" w14:textId="77777777" w:rsidR="006E4CC9" w:rsidRDefault="00614366">
      <w:pPr>
        <w:spacing w:after="0" w:line="259" w:lineRule="auto"/>
        <w:ind w:left="53" w:firstLine="0"/>
        <w:jc w:val="center"/>
      </w:pPr>
      <w:r>
        <w:rPr>
          <w:b/>
        </w:rPr>
        <w:t xml:space="preserve"> </w:t>
      </w:r>
    </w:p>
    <w:p w14:paraId="062752A9" w14:textId="77777777" w:rsidR="006E4CC9" w:rsidRDefault="00614366">
      <w:pPr>
        <w:ind w:left="-5" w:right="1"/>
      </w:pPr>
      <w:r>
        <w:rPr>
          <w:b/>
        </w:rPr>
        <w:t xml:space="preserve">Section 11.1. Fiscal Year. </w:t>
      </w:r>
      <w:r>
        <w:t>The fiscal year of the Corporation shall be determined in the discretion of the Board of Directors, but in the absence of any such determination it shall commence on July 1</w:t>
      </w:r>
      <w:r>
        <w:rPr>
          <w:vertAlign w:val="subscript"/>
        </w:rPr>
        <w:t>st</w:t>
      </w:r>
      <w:r>
        <w:t xml:space="preserve">. </w:t>
      </w:r>
    </w:p>
    <w:p w14:paraId="2D9AD5AB" w14:textId="77777777" w:rsidR="006E4CC9" w:rsidRDefault="00614366">
      <w:pPr>
        <w:spacing w:after="0" w:line="259" w:lineRule="auto"/>
        <w:ind w:left="0" w:firstLine="0"/>
        <w:jc w:val="left"/>
      </w:pPr>
      <w:r>
        <w:t xml:space="preserve"> </w:t>
      </w:r>
    </w:p>
    <w:p w14:paraId="2803C469" w14:textId="4D3B071E" w:rsidR="006E4CC9" w:rsidRDefault="00614366">
      <w:pPr>
        <w:ind w:left="-5" w:right="1"/>
      </w:pPr>
      <w:r>
        <w:rPr>
          <w:b/>
        </w:rPr>
        <w:t xml:space="preserve">Section 11.2.  Inspection. </w:t>
      </w:r>
      <w:r>
        <w:t xml:space="preserve">The books of account and all other records of the Corporation </w:t>
      </w:r>
      <w:proofErr w:type="gramStart"/>
      <w:r>
        <w:t>shall at all times</w:t>
      </w:r>
      <w:proofErr w:type="gramEnd"/>
      <w:r>
        <w:t xml:space="preserve"> be open to inspection at a reasonable time and place by any member. Every member shall have the absolute right at any reasonable time to inspect all books, records, documents of every kind, and the physical properties of the Corporation. Such inspection may be either in person or by an agent or attorney. The right of inspection includes the right to make copies. Records kept in the principal office of the Corporation will </w:t>
      </w:r>
      <w:proofErr w:type="gramStart"/>
      <w:r>
        <w:t>at all times</w:t>
      </w:r>
      <w:proofErr w:type="gramEnd"/>
      <w:r>
        <w:t xml:space="preserve"> include an up</w:t>
      </w:r>
      <w:r w:rsidR="00BD5319">
        <w:t>-</w:t>
      </w:r>
      <w:r>
        <w:t xml:space="preserve">to-date list of names and addresses of all officers, Board of Directors members, and members of the Corporation. </w:t>
      </w:r>
    </w:p>
    <w:p w14:paraId="3392A7F8" w14:textId="77777777" w:rsidR="006E4CC9" w:rsidRDefault="00614366">
      <w:pPr>
        <w:spacing w:after="0" w:line="259" w:lineRule="auto"/>
        <w:ind w:left="0" w:firstLine="0"/>
        <w:jc w:val="left"/>
      </w:pPr>
      <w:r>
        <w:rPr>
          <w:b/>
        </w:rPr>
        <w:t xml:space="preserve"> </w:t>
      </w:r>
    </w:p>
    <w:p w14:paraId="1C4294EF" w14:textId="1E21581D" w:rsidR="006E4CC9" w:rsidRDefault="00614366">
      <w:pPr>
        <w:ind w:left="-5" w:right="1"/>
      </w:pPr>
      <w:r>
        <w:rPr>
          <w:b/>
        </w:rPr>
        <w:t xml:space="preserve">Section 11.3. Annual Report and Financial Statement. </w:t>
      </w:r>
      <w:r>
        <w:t>The Board of Directors may provide for the preparation and submission of a written annual report, including a financial statement. Such reports, if required by the Board of Directors, shall summarize the activities of the Corporation for the preceding year and shall summarize the projected activities of the Corporation for the forthcoming year. The financial statement shall: (</w:t>
      </w:r>
      <w:proofErr w:type="spellStart"/>
      <w:r>
        <w:t>i</w:t>
      </w:r>
      <w:proofErr w:type="spellEnd"/>
      <w:r>
        <w:t xml:space="preserve">) consist of the statement of financial position as of the close of business of the fiscal year of the Corporation; (ii) contain a summary of receipts and disbursements; (iii) be prepared in manner and form in accordance with Generally Accepted Accounting Principles; and (iv) be certified as fairly representing the financial condition and results of operations of the Corporation by the </w:t>
      </w:r>
      <w:r w:rsidR="00F42E76">
        <w:t>Chair</w:t>
      </w:r>
      <w:r>
        <w:t xml:space="preserve">, or a certified public accountant.  </w:t>
      </w:r>
    </w:p>
    <w:p w14:paraId="4158655F" w14:textId="77777777" w:rsidR="006E4CC9" w:rsidRDefault="00614366">
      <w:pPr>
        <w:spacing w:after="0" w:line="259" w:lineRule="auto"/>
        <w:ind w:left="0" w:firstLine="0"/>
        <w:jc w:val="left"/>
      </w:pPr>
      <w:r>
        <w:t xml:space="preserve"> </w:t>
      </w:r>
    </w:p>
    <w:p w14:paraId="7735D177" w14:textId="77777777" w:rsidR="006E4CC9" w:rsidRDefault="00614366">
      <w:pPr>
        <w:pStyle w:val="Heading1"/>
        <w:ind w:right="9"/>
      </w:pPr>
      <w:r>
        <w:t xml:space="preserve">ARTICLE XII INDEMNIFICATION AND LIABILITY </w:t>
      </w:r>
    </w:p>
    <w:p w14:paraId="66B1A7E8" w14:textId="77777777" w:rsidR="006E4CC9" w:rsidRDefault="00614366">
      <w:pPr>
        <w:spacing w:after="0" w:line="259" w:lineRule="auto"/>
        <w:ind w:left="53" w:firstLine="0"/>
        <w:jc w:val="center"/>
      </w:pPr>
      <w:r>
        <w:rPr>
          <w:b/>
        </w:rPr>
        <w:t xml:space="preserve"> </w:t>
      </w:r>
    </w:p>
    <w:p w14:paraId="48835BDA" w14:textId="77777777" w:rsidR="006E4CC9" w:rsidRDefault="00614366">
      <w:pPr>
        <w:ind w:left="-5" w:right="1"/>
      </w:pPr>
      <w:r>
        <w:rPr>
          <w:b/>
        </w:rPr>
        <w:t xml:space="preserve">Section 12.1. Indemnity. </w:t>
      </w:r>
      <w:r>
        <w:t xml:space="preserve">The Corporation shall indemnify its Directors and Officers to the fullest extent permitted by the General Laws of the State of Maryland now or hereafter in force, including the advancement of expenses under the procedures provided by such laws; provided, however, the foregoing shall not limit the authority of the Corporation to indemnify other employees and agents consistent with law and that indemnification shall only be to the extent permitted of organizations which are exempt from Federal income tax under section 501(c)(3) of the Internal Revenue Code of 1986 (or the corresponding provisions of any future United States Internal Revenue Law)(the “Code”) and contributions to which are deductible under sections 170(c)(2), 2055(a)(2), and 2522(a)(2) of the Code. </w:t>
      </w:r>
    </w:p>
    <w:p w14:paraId="72679B99" w14:textId="77777777" w:rsidR="006E4CC9" w:rsidRDefault="00614366">
      <w:pPr>
        <w:spacing w:after="0" w:line="259" w:lineRule="auto"/>
        <w:ind w:left="0" w:firstLine="0"/>
        <w:jc w:val="left"/>
      </w:pPr>
      <w:r>
        <w:t xml:space="preserve"> </w:t>
      </w:r>
    </w:p>
    <w:p w14:paraId="0BC941E2" w14:textId="77777777" w:rsidR="006E4CC9" w:rsidRDefault="00614366">
      <w:pPr>
        <w:ind w:left="-5" w:right="1"/>
      </w:pPr>
      <w:r>
        <w:rPr>
          <w:b/>
        </w:rPr>
        <w:t xml:space="preserve">Section 12.2. Scope of Indemnity. </w:t>
      </w:r>
      <w:r>
        <w:t xml:space="preserve">Subject to the other provisions of this Article XII, the Corporation shall indemnify each present and former officer, director, trustee, employee, or agent against liabilities (including judgments, fines, and reasonable attorneys’ fees, costs and expenses) incurred by such person in connection with any actual or threatened action, suit or proceeding, whether civil, criminal, </w:t>
      </w:r>
      <w:r>
        <w:lastRenderedPageBreak/>
        <w:t xml:space="preserve">administrative, arbitrative or investigative (any of which is hereinafter referred to as a “proceeding”), to which such person may be made a party by reason of such person being or having been an officer, director, trustee, employee or agent of the Corporation, except in relation to any proceeding in which he or she has been adjudged liable because of “misfeasance” (as defined below), provided, however, that even if such person is guilty of misfeasance, such person shall be entitled to such indemnification as shall be finally ordered by a court. For purposes of this Article XII, “misfeasance” shall mean willful misconduct, bad faith or gross negligence involved in the conduct of such person’s office or activity or, in relation to any criminal proceeding, in which such person had reasonable cause to believe such person’s conduct was unlawful. </w:t>
      </w:r>
    </w:p>
    <w:p w14:paraId="42F133F9" w14:textId="77777777" w:rsidR="006E4CC9" w:rsidRDefault="00614366">
      <w:pPr>
        <w:spacing w:after="0" w:line="259" w:lineRule="auto"/>
        <w:ind w:left="0" w:firstLine="0"/>
        <w:jc w:val="left"/>
      </w:pPr>
      <w:r>
        <w:t xml:space="preserve"> </w:t>
      </w:r>
    </w:p>
    <w:p w14:paraId="3A63AC20" w14:textId="77777777" w:rsidR="006E4CC9" w:rsidRDefault="00614366">
      <w:pPr>
        <w:ind w:left="-5" w:right="1"/>
      </w:pPr>
      <w:r>
        <w:rPr>
          <w:b/>
        </w:rPr>
        <w:t xml:space="preserve">Section 12.3. Determinations. </w:t>
      </w:r>
      <w:r>
        <w:t xml:space="preserve">In the event of the disposition of any proceeding in which no determination whether misfeasance has occurred has been made, such indemnity shall be conditioned upon a prior determination that the director, officer, trustee, employee or agent acted in good faith and without misfeasance, and that such payments or obligations are reasonable.  Such determination shall be made, in writing, by independent legal counsel selected by the Corporation, in its sole and absolute discretion. </w:t>
      </w:r>
    </w:p>
    <w:p w14:paraId="1CCF2B35" w14:textId="77777777" w:rsidR="006E4CC9" w:rsidRDefault="00614366">
      <w:pPr>
        <w:spacing w:after="0" w:line="259" w:lineRule="auto"/>
        <w:ind w:left="0" w:firstLine="0"/>
        <w:jc w:val="left"/>
      </w:pPr>
      <w:r>
        <w:t xml:space="preserve"> </w:t>
      </w:r>
    </w:p>
    <w:p w14:paraId="52B95317" w14:textId="77777777" w:rsidR="006E4CC9" w:rsidRDefault="00614366">
      <w:pPr>
        <w:ind w:left="-5" w:right="1"/>
      </w:pPr>
      <w:r>
        <w:rPr>
          <w:b/>
        </w:rPr>
        <w:t>Section 12.4. Expenses</w:t>
      </w:r>
      <w:r>
        <w:t xml:space="preserve">. Expenses incurred in defending any proceeding may be paid by the Corporation in advance of the final disposition of such proceeding, if authorized in the manner set forth in Section 12.2 of this Article XII, upon receipt of an undertaking by or on behalf of the director, officer, employer or agent to repay such amount unless it shall ultimately be determined that such person is entitled to indemnification. </w:t>
      </w:r>
    </w:p>
    <w:p w14:paraId="2AB57418" w14:textId="77777777" w:rsidR="006E4CC9" w:rsidRDefault="00614366">
      <w:pPr>
        <w:spacing w:after="0" w:line="259" w:lineRule="auto"/>
        <w:ind w:left="0" w:firstLine="0"/>
        <w:jc w:val="left"/>
      </w:pPr>
      <w:r>
        <w:t xml:space="preserve"> </w:t>
      </w:r>
    </w:p>
    <w:p w14:paraId="0E33954A" w14:textId="77777777" w:rsidR="006E4CC9" w:rsidRDefault="00614366">
      <w:pPr>
        <w:ind w:left="-5" w:right="1"/>
      </w:pPr>
      <w:r>
        <w:rPr>
          <w:b/>
        </w:rPr>
        <w:t xml:space="preserve">Section 12.5. Persons Indemnified. </w:t>
      </w:r>
      <w:r>
        <w:t xml:space="preserve">Every reference herein to a director, officer, trustee, employee or agent shall include every director, officer, trustee, employee, or agent and every former director, officer, trustee, employee or agent of the Corporation and every person who may have served at the request of the Corporation or one of its subsidiaries as a director, officer, trustee, employee, or agent or in a similar capacity of another corporation (stock or nonstock), partnership, joint venture, trust or other enterprise and, in all such cases, the heirs, executors and administrators of such director, officer, trustee, employee, or agent. </w:t>
      </w:r>
    </w:p>
    <w:p w14:paraId="6BF2DFD1" w14:textId="77777777" w:rsidR="006E4CC9" w:rsidRDefault="00614366">
      <w:pPr>
        <w:spacing w:after="0" w:line="259" w:lineRule="auto"/>
        <w:ind w:left="0" w:firstLine="0"/>
        <w:jc w:val="left"/>
      </w:pPr>
      <w:r>
        <w:t xml:space="preserve"> </w:t>
      </w:r>
    </w:p>
    <w:p w14:paraId="5F814E02" w14:textId="77777777" w:rsidR="006E4CC9" w:rsidRDefault="00614366">
      <w:pPr>
        <w:spacing w:line="245" w:lineRule="auto"/>
        <w:ind w:left="-5"/>
        <w:jc w:val="left"/>
      </w:pPr>
      <w:r>
        <w:rPr>
          <w:b/>
        </w:rPr>
        <w:t xml:space="preserve">Section 12.6. Further Indemnity. </w:t>
      </w:r>
      <w:r>
        <w:t xml:space="preserve">The Corporation may further indemnify each director, officer, trustee, employee, or agent in any other manner permitted by law, and the indemnification provided by this Bylaw will not be exclusive of any other rights which such member, director, officer, trustee or agent may have under any other instrument or by reason of any action or otherwise and will be applicable to proceedings commenced or continuing after the adoption of this Bylaw, whether arising from acts or omissions occurring on or after such adoption. </w:t>
      </w:r>
    </w:p>
    <w:p w14:paraId="7E9A90F1" w14:textId="77777777" w:rsidR="006E4CC9" w:rsidRDefault="00614366">
      <w:pPr>
        <w:spacing w:after="0" w:line="259" w:lineRule="auto"/>
        <w:ind w:left="0" w:firstLine="0"/>
        <w:jc w:val="left"/>
      </w:pPr>
      <w:r>
        <w:t xml:space="preserve"> </w:t>
      </w:r>
    </w:p>
    <w:p w14:paraId="0AB7752D" w14:textId="77777777" w:rsidR="006E4CC9" w:rsidRDefault="00614366">
      <w:pPr>
        <w:ind w:left="-5" w:right="1"/>
      </w:pPr>
      <w:r>
        <w:rPr>
          <w:b/>
        </w:rPr>
        <w:t>Section 12.7.  Insurance.</w:t>
      </w:r>
      <w:r>
        <w:t xml:space="preserve">  The Corporation may purchase and maintain insurance to protect itself and any indemnitee against any expenses, judgments, fines and amounts paid in settlement or incurred by any </w:t>
      </w:r>
      <w:r>
        <w:lastRenderedPageBreak/>
        <w:t xml:space="preserve">indemnitee in connection with any proceeding referred to in this Bylaw or otherwise, to the fullest extent permitted by applicable law as then in effect.  The Corporation may enter into contracts with any person entitled to indemnification under this Bylaw or otherwise, and may create a trust fund, grant a security interest or use other means (including without limitation a letter of credit or other instrument) to ensure the payment of such amounts as may be necessary to effect indemnification as provided in this Bylaw. </w:t>
      </w:r>
    </w:p>
    <w:p w14:paraId="3B16EA22" w14:textId="77777777" w:rsidR="006E4CC9" w:rsidRDefault="00614366">
      <w:pPr>
        <w:spacing w:after="0" w:line="259" w:lineRule="auto"/>
        <w:ind w:left="0" w:firstLine="0"/>
        <w:jc w:val="left"/>
      </w:pPr>
      <w:r>
        <w:t xml:space="preserve"> </w:t>
      </w:r>
    </w:p>
    <w:p w14:paraId="2A4AAF09" w14:textId="77777777" w:rsidR="006E4CC9" w:rsidRDefault="00614366">
      <w:pPr>
        <w:ind w:left="-5" w:right="1"/>
      </w:pPr>
      <w:r>
        <w:rPr>
          <w:b/>
        </w:rPr>
        <w:t xml:space="preserve">Section 12.8. Liability. </w:t>
      </w:r>
      <w:r>
        <w:t>To the fullest extent permitted by Maryland statutory or decisional law, as amended or interpreted, no Director or Officer of the Corporation shall be personally liable to the Corporation or to its members for money damages except (</w:t>
      </w:r>
      <w:proofErr w:type="spellStart"/>
      <w:r>
        <w:t>i</w:t>
      </w:r>
      <w:proofErr w:type="spellEnd"/>
      <w:r>
        <w:t xml:space="preserve">) to the extent that it is proved that such Director or Officer actually received an improper benefit or profit in money, property or services, for the amount of the benefit or profit in money, property or services actually received, or (ii) to the extent that a judgment or other final adjudication adverse to such Director or Officer is entered in a proceeding based on a finding in the proceeding that such Director's or Officer's action, or failure to act, was the result of active and deliberate dishonesty and was material to the cause of action adjudicated in the proceeding, provided, however, that the foregoing limitation of liability shall only be to the extent permitted of organizations which are exempt from federal income tax under Section 501(c)(3) of the Code and contributions to which are deductible under Sections 170(c)(2), 2055(a)(2), and 2522(a)(2) of the Code. </w:t>
      </w:r>
    </w:p>
    <w:p w14:paraId="0E29B6E7" w14:textId="77777777" w:rsidR="006E4CC9" w:rsidRDefault="00614366">
      <w:pPr>
        <w:spacing w:after="0" w:line="259" w:lineRule="auto"/>
        <w:ind w:left="0" w:firstLine="0"/>
        <w:jc w:val="left"/>
      </w:pPr>
      <w:r>
        <w:t xml:space="preserve"> </w:t>
      </w:r>
    </w:p>
    <w:p w14:paraId="715A6C18" w14:textId="77777777" w:rsidR="006E4CC9" w:rsidRDefault="00614366">
      <w:pPr>
        <w:ind w:left="-5" w:right="1"/>
      </w:pPr>
      <w:r>
        <w:rPr>
          <w:b/>
        </w:rPr>
        <w:t xml:space="preserve">Section 12.8. Amendment or Repeal of Provisions. </w:t>
      </w:r>
      <w:r>
        <w:t xml:space="preserve">No amendment of the Articles of Incorporation of the Corporation or these Bylaws or repeal of any of their provisions shall limit or eliminate the benefits provided to Directors and Officers under this Article XII with respect to any act or omission which occurred prior to such amendment or repeal. </w:t>
      </w:r>
    </w:p>
    <w:p w14:paraId="34F1CD0E" w14:textId="77777777" w:rsidR="006E4CC9" w:rsidRDefault="00614366">
      <w:pPr>
        <w:spacing w:after="0" w:line="259" w:lineRule="auto"/>
        <w:ind w:left="0" w:firstLine="0"/>
        <w:jc w:val="left"/>
      </w:pPr>
      <w:r>
        <w:t xml:space="preserve"> </w:t>
      </w:r>
    </w:p>
    <w:p w14:paraId="3B546123" w14:textId="77777777" w:rsidR="006E4CC9" w:rsidRDefault="00614366">
      <w:pPr>
        <w:pStyle w:val="Heading1"/>
        <w:ind w:right="7"/>
      </w:pPr>
      <w:r>
        <w:t xml:space="preserve">ARTICLE XIII AMENDMENT OF BYLAWS </w:t>
      </w:r>
    </w:p>
    <w:p w14:paraId="2F1F4765" w14:textId="77777777" w:rsidR="006E4CC9" w:rsidRDefault="00614366">
      <w:pPr>
        <w:spacing w:after="0" w:line="259" w:lineRule="auto"/>
        <w:ind w:left="53" w:firstLine="0"/>
        <w:jc w:val="center"/>
      </w:pPr>
      <w:r>
        <w:rPr>
          <w:b/>
        </w:rPr>
        <w:t xml:space="preserve"> </w:t>
      </w:r>
    </w:p>
    <w:p w14:paraId="288E6208" w14:textId="6BE5F3FB" w:rsidR="006E4CC9" w:rsidRDefault="00614366" w:rsidP="00BD5319">
      <w:pPr>
        <w:ind w:left="-5" w:right="1"/>
      </w:pPr>
      <w:r w:rsidRPr="00275CDB">
        <w:t>Subject to any limitations contained in the Articles of Incorporation of the Corporation, these bylaws may be amended, repealed, or altered, in whole or in part by a vote of a majority of the Board of Directors at any regular or special meeting of the Board, provided written notice of such proposed alteration, amendment, or repeal shall have been sent to members of the Board at least thirty (30) days prior to the date of the meeting.  The members also shall have full power and authority to amend, alter or repeal these Bylaws or any provision thereof and to make additional Bylaws, at any annual meeting of the members or at any special meeting called for that purpose, by a resolution approved and adopted by at least a majority of the Membership.</w:t>
      </w:r>
      <w:r>
        <w:t xml:space="preserve">   </w:t>
      </w:r>
    </w:p>
    <w:p w14:paraId="7953A10C" w14:textId="77777777" w:rsidR="006E4CC9" w:rsidRDefault="00614366">
      <w:pPr>
        <w:spacing w:after="0" w:line="259" w:lineRule="auto"/>
        <w:ind w:left="0" w:firstLine="0"/>
        <w:jc w:val="left"/>
      </w:pPr>
      <w:r>
        <w:t xml:space="preserve"> </w:t>
      </w:r>
    </w:p>
    <w:p w14:paraId="185648E4" w14:textId="77777777" w:rsidR="006E4CC9" w:rsidRDefault="00614366">
      <w:pPr>
        <w:pStyle w:val="Heading1"/>
      </w:pPr>
      <w:r>
        <w:t xml:space="preserve">ARTICLE XIV DISSOLUTION </w:t>
      </w:r>
    </w:p>
    <w:p w14:paraId="41370C4C" w14:textId="77777777" w:rsidR="006E4CC9" w:rsidRDefault="00614366">
      <w:pPr>
        <w:spacing w:after="0" w:line="259" w:lineRule="auto"/>
        <w:ind w:left="53" w:firstLine="0"/>
        <w:jc w:val="center"/>
      </w:pPr>
      <w:r>
        <w:rPr>
          <w:b/>
        </w:rPr>
        <w:t xml:space="preserve"> </w:t>
      </w:r>
    </w:p>
    <w:p w14:paraId="77DFA5A9" w14:textId="77777777" w:rsidR="006E4CC9" w:rsidRDefault="00614366">
      <w:pPr>
        <w:ind w:left="-5" w:right="1"/>
      </w:pPr>
      <w:r>
        <w:t>Upon dissolution of the Corporation, all of its assets, including any income accrued thereon, shall be distributed, after the payment of all debts of the Corporation, to such other organization organized and operated solely for charitable, educational and scientific purposes that: (</w:t>
      </w:r>
      <w:proofErr w:type="spellStart"/>
      <w:r>
        <w:t>i</w:t>
      </w:r>
      <w:proofErr w:type="spellEnd"/>
      <w:r>
        <w:t xml:space="preserve">) shall at the time be qualified as </w:t>
      </w:r>
      <w:r>
        <w:lastRenderedPageBreak/>
        <w:t xml:space="preserve">an exempt organization under Section 501(c)(3) of the Internal Revenue Code of 1986, as amended, (or the corresponding provisions of any future United States Internal Revenue Law); (ii) shall have a charitable purpose similar to or consistent with the Corporation’s charitable purpose; and (iii) shall be selected by the Board of Directors, and failing such disposition, shall be distributed according to the order of a court of competent jurisdiction in a manner that will best carry out the charitable purposes of the Corporation. </w:t>
      </w:r>
    </w:p>
    <w:p w14:paraId="59E32D5E" w14:textId="77777777" w:rsidR="006E4CC9" w:rsidRDefault="00614366">
      <w:pPr>
        <w:spacing w:after="0" w:line="259" w:lineRule="auto"/>
        <w:ind w:left="0" w:firstLine="0"/>
        <w:jc w:val="left"/>
      </w:pPr>
      <w:r>
        <w:t xml:space="preserve"> </w:t>
      </w:r>
    </w:p>
    <w:p w14:paraId="7B505B6B" w14:textId="77777777" w:rsidR="006E4CC9" w:rsidRDefault="00614366">
      <w:pPr>
        <w:spacing w:after="0" w:line="259" w:lineRule="auto"/>
        <w:ind w:left="0" w:firstLine="0"/>
        <w:jc w:val="left"/>
      </w:pPr>
      <w:r>
        <w:t xml:space="preserve"> </w:t>
      </w:r>
    </w:p>
    <w:p w14:paraId="54D003C4" w14:textId="77777777" w:rsidR="006E4CC9" w:rsidRDefault="00614366">
      <w:pPr>
        <w:spacing w:after="0" w:line="259" w:lineRule="auto"/>
        <w:ind w:left="0" w:firstLine="0"/>
        <w:jc w:val="left"/>
      </w:pPr>
      <w:r>
        <w:t xml:space="preserve"> </w:t>
      </w:r>
    </w:p>
    <w:p w14:paraId="4B2D659F" w14:textId="77777777" w:rsidR="006E4CC9" w:rsidRDefault="00614366">
      <w:pPr>
        <w:spacing w:after="0" w:line="259" w:lineRule="auto"/>
        <w:ind w:left="0" w:firstLine="0"/>
        <w:jc w:val="left"/>
      </w:pPr>
      <w:r>
        <w:t xml:space="preserve"> </w:t>
      </w:r>
    </w:p>
    <w:p w14:paraId="27A0626D" w14:textId="77777777" w:rsidR="006E4CC9" w:rsidRDefault="00614366">
      <w:pPr>
        <w:spacing w:after="0" w:line="259" w:lineRule="auto"/>
        <w:ind w:left="0" w:firstLine="0"/>
        <w:jc w:val="left"/>
      </w:pPr>
      <w:r>
        <w:t xml:space="preserve"> </w:t>
      </w:r>
    </w:p>
    <w:p w14:paraId="4EECA505" w14:textId="77777777" w:rsidR="006E4CC9" w:rsidRDefault="00614366">
      <w:pPr>
        <w:spacing w:after="0" w:line="259" w:lineRule="auto"/>
        <w:ind w:left="0" w:firstLine="0"/>
        <w:jc w:val="left"/>
      </w:pPr>
      <w:r>
        <w:t xml:space="preserve"> </w:t>
      </w:r>
    </w:p>
    <w:p w14:paraId="67839E36" w14:textId="77777777" w:rsidR="006E4CC9" w:rsidRDefault="00614366">
      <w:pPr>
        <w:spacing w:after="0" w:line="259" w:lineRule="auto"/>
        <w:ind w:left="0" w:firstLine="0"/>
        <w:jc w:val="left"/>
      </w:pPr>
      <w:r>
        <w:t xml:space="preserve"> </w:t>
      </w:r>
    </w:p>
    <w:sectPr w:rsidR="006E4CC9" w:rsidSect="0072647A">
      <w:footerReference w:type="even" r:id="rId9"/>
      <w:footerReference w:type="default" r:id="rId10"/>
      <w:footerReference w:type="first" r:id="rId11"/>
      <w:pgSz w:w="12240" w:h="15840"/>
      <w:pgMar w:top="1440" w:right="1080" w:bottom="1440" w:left="1080" w:header="720" w:footer="52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0949D1" w14:textId="77777777" w:rsidR="000751DE" w:rsidRDefault="000751DE">
      <w:pPr>
        <w:spacing w:after="0" w:line="240" w:lineRule="auto"/>
      </w:pPr>
      <w:r>
        <w:separator/>
      </w:r>
    </w:p>
  </w:endnote>
  <w:endnote w:type="continuationSeparator" w:id="0">
    <w:p w14:paraId="1CCC5E17" w14:textId="77777777" w:rsidR="000751DE" w:rsidRDefault="000751DE">
      <w:pPr>
        <w:spacing w:after="0" w:line="240" w:lineRule="auto"/>
      </w:pPr>
      <w:r>
        <w:continuationSeparator/>
      </w:r>
    </w:p>
  </w:endnote>
  <w:endnote w:type="continuationNotice" w:id="1">
    <w:p w14:paraId="75EB15F8" w14:textId="77777777" w:rsidR="000751DE" w:rsidRDefault="000751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CAAB32" w14:textId="71A57BA8" w:rsidR="006E4CC9" w:rsidRDefault="004C420F">
    <w:pPr>
      <w:spacing w:after="0" w:line="259" w:lineRule="auto"/>
      <w:ind w:left="0" w:right="7" w:firstLine="0"/>
      <w:jc w:val="center"/>
    </w:pPr>
    <w:r>
      <w:rPr>
        <w:noProof/>
      </w:rPr>
      <mc:AlternateContent>
        <mc:Choice Requires="wps">
          <w:drawing>
            <wp:anchor distT="0" distB="0" distL="0" distR="0" simplePos="0" relativeHeight="251659264" behindDoc="0" locked="0" layoutInCell="1" allowOverlap="1" wp14:anchorId="7485CAFF" wp14:editId="2BB49137">
              <wp:simplePos x="635" y="635"/>
              <wp:positionH relativeFrom="page">
                <wp:align>center</wp:align>
              </wp:positionH>
              <wp:positionV relativeFrom="page">
                <wp:align>bottom</wp:align>
              </wp:positionV>
              <wp:extent cx="2437130" cy="351155"/>
              <wp:effectExtent l="0" t="0" r="1270" b="0"/>
              <wp:wrapNone/>
              <wp:docPr id="753401354"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7130" cy="351155"/>
                      </a:xfrm>
                      <a:prstGeom prst="rect">
                        <a:avLst/>
                      </a:prstGeom>
                      <a:noFill/>
                      <a:ln>
                        <a:noFill/>
                      </a:ln>
                    </wps:spPr>
                    <wps:txbx>
                      <w:txbxContent>
                        <w:p w14:paraId="7E06A3E5" w14:textId="5FCA7AE8" w:rsidR="004C420F" w:rsidRPr="004C420F" w:rsidRDefault="004C420F" w:rsidP="004C420F">
                          <w:pPr>
                            <w:spacing w:after="0"/>
                            <w:rPr>
                              <w:rFonts w:ascii="Aptos" w:eastAsia="Aptos" w:hAnsi="Aptos" w:cs="Aptos"/>
                              <w:noProof/>
                              <w:sz w:val="20"/>
                              <w:szCs w:val="20"/>
                            </w:rPr>
                          </w:pPr>
                          <w:r w:rsidRPr="004C420F">
                            <w:rPr>
                              <w:rFonts w:ascii="Aptos" w:eastAsia="Aptos" w:hAnsi="Aptos" w:cs="Aptos"/>
                              <w:noProof/>
                              <w:sz w:val="2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85CAFF" id="_x0000_t202" coordsize="21600,21600" o:spt="202" path="m,l,21600r21600,l21600,xe">
              <v:stroke joinstyle="miter"/>
              <v:path gradientshapeok="t" o:connecttype="rect"/>
            </v:shapetype>
            <v:shape id="Text Box 2" o:spid="_x0000_s1026" type="#_x0000_t202" alt="Loyola University Maryland Internal Use Only" style="position:absolute;left:0;text-align:left;margin-left:0;margin-top:0;width:191.9pt;height:27.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RuXCwIAABYEAAAOAAAAZHJzL2Uyb0RvYy54bWysU01v2zAMvQ/YfxB0X2wnyz6MOEXWIsOA&#13;&#10;oi2QDj0rshQbkERBUmJnv36UbCdbt9Owi0yT1CP5+LS66bUiJ+F8C6aixSynRBgOdWsOFf3+vH33&#13;&#10;iRIfmKmZAiMqehae3qzfvll1thRzaEDVwhEEMb7sbEWbEGyZZZ43QjM/AysMBiU4zQL+ukNWO9Yh&#13;&#10;ulbZPM8/ZB242jrgwnv03g1Buk74UgoeHqX0IhBVUewtpNOlcx/PbL1i5cEx27R8bIP9QxeatQaL&#13;&#10;XqDuWGDk6No/oHTLHXiQYcZBZyBly0WaAacp8lfT7BpmRZoFyfH2QpP/f7D84bSzT46E/gv0uMBI&#13;&#10;SGd96dEZ5+ml0/GLnRKMI4XnC22iD4Sjc/5+8bFYYIhjbLEsiuUywmTX29b58FWAJtGoqMO1JLbY&#13;&#10;6d6HIXVKicUMbFul0mqU+c2BmNGTXVuMVuj3/dj3HuozjuNg2LS3fNtizXvmwxNzuFpsE+UaHvGQ&#13;&#10;CrqKwmhR0oD78Td/zEfGMUpJh1KpqEEtU6K+GdxEVNVkuMnYJ6P4nC9zjJujvgUUYIFvwfJkotcF&#13;&#10;NZnSgX5BIW9iIQwxw7FcRfeTeRsGzeJD4GKzSUkoIMvCvdlZHqEjT5HE5/6FOTsyHXBHDzDpiJWv&#13;&#10;CB9y401vN8eAtKdtRE4HIkeqUXxpn+NDier+9T9lXZ/z+icAAAD//wMAUEsDBBQABgAIAAAAIQBo&#13;&#10;iJDS3QAAAAkBAAAPAAAAZHJzL2Rvd25yZXYueG1sTI/BbsIwEETvlfoP1lbqrTjFokIhDqqoeqKq&#13;&#10;BPTSm7GXJBCvo9iB8Pfd9lIuI61GMzuvWI6+FWfsYxNIw/MkA4Fkg2uo0vC1e3+ag4jJkDNtINRw&#13;&#10;xQjL8v6uMLkLF9rgeZsqwSUUc6OhTqnLpYy2Rm/iJHRI7B1C703is6+k682Fy30rp1n2Ir1piD/U&#13;&#10;psNVjfa0HbyG2SZ9DJ+0U9/j9HpcdyurDmur9ePD+LZgeV2ASDim/wT8MvB+KHnYPgzkomg1ME36&#13;&#10;U/bUXDHLnttnCmRZyFuC8gcAAP//AwBQSwECLQAUAAYACAAAACEAtoM4kv4AAADhAQAAEwAAAAAA&#13;&#10;AAAAAAAAAAAAAAAAW0NvbnRlbnRfVHlwZXNdLnhtbFBLAQItABQABgAIAAAAIQA4/SH/1gAAAJQB&#13;&#10;AAALAAAAAAAAAAAAAAAAAC8BAABfcmVscy8ucmVsc1BLAQItABQABgAIAAAAIQBFBRuXCwIAABYE&#13;&#10;AAAOAAAAAAAAAAAAAAAAAC4CAABkcnMvZTJvRG9jLnhtbFBLAQItABQABgAIAAAAIQBoiJDS3QAA&#13;&#10;AAkBAAAPAAAAAAAAAAAAAAAAAGUEAABkcnMvZG93bnJldi54bWxQSwUGAAAAAAQABADzAAAAbwUA&#13;&#10;AAAA&#13;&#10;" filled="f" stroked="f">
              <v:fill o:detectmouseclick="t"/>
              <v:textbox style="mso-fit-shape-to-text:t" inset="0,0,0,15pt">
                <w:txbxContent>
                  <w:p w14:paraId="7E06A3E5" w14:textId="5FCA7AE8" w:rsidR="004C420F" w:rsidRPr="004C420F" w:rsidRDefault="004C420F" w:rsidP="004C420F">
                    <w:pPr>
                      <w:spacing w:after="0"/>
                      <w:rPr>
                        <w:rFonts w:ascii="Aptos" w:eastAsia="Aptos" w:hAnsi="Aptos" w:cs="Aptos"/>
                        <w:noProof/>
                        <w:sz w:val="20"/>
                        <w:szCs w:val="20"/>
                      </w:rPr>
                    </w:pPr>
                    <w:r w:rsidRPr="004C420F">
                      <w:rPr>
                        <w:rFonts w:ascii="Aptos" w:eastAsia="Aptos" w:hAnsi="Aptos" w:cs="Aptos"/>
                        <w:noProof/>
                        <w:sz w:val="20"/>
                        <w:szCs w:val="20"/>
                      </w:rPr>
                      <w:t>Loyola University Maryland Internal Use Only</w:t>
                    </w:r>
                  </w:p>
                </w:txbxContent>
              </v:textbox>
              <w10:wrap anchorx="page" anchory="page"/>
            </v:shape>
          </w:pict>
        </mc:Fallback>
      </mc:AlternateContent>
    </w:r>
    <w:r w:rsidR="00614366">
      <w:fldChar w:fldCharType="begin"/>
    </w:r>
    <w:r w:rsidR="00614366">
      <w:instrText xml:space="preserve"> PAGE   \* MERGEFORMAT </w:instrText>
    </w:r>
    <w:r w:rsidR="00614366">
      <w:fldChar w:fldCharType="separate"/>
    </w:r>
    <w:r w:rsidR="00614366">
      <w:t>1</w:t>
    </w:r>
    <w:r w:rsidR="00614366">
      <w:fldChar w:fldCharType="end"/>
    </w:r>
    <w:r w:rsidR="00614366">
      <w:t xml:space="preserve"> </w:t>
    </w:r>
  </w:p>
  <w:p w14:paraId="2D167249" w14:textId="77777777" w:rsidR="006E4CC9" w:rsidRDefault="00614366">
    <w:pPr>
      <w:spacing w:after="0" w:line="259" w:lineRule="auto"/>
      <w:ind w:left="-540" w:firstLine="0"/>
      <w:jc w:val="left"/>
    </w:pPr>
    <w:r>
      <w:rPr>
        <w:i/>
        <w:sz w:val="16"/>
      </w:rPr>
      <w:t xml:space="preserve">Initial date of adoption: February 17, 1993                                             </w:t>
    </w:r>
    <w:r>
      <w:t xml:space="preserve"> </w:t>
    </w:r>
  </w:p>
  <w:p w14:paraId="512B1B2F" w14:textId="77777777" w:rsidR="006E4CC9" w:rsidRDefault="00614366">
    <w:pPr>
      <w:spacing w:after="0" w:line="259" w:lineRule="auto"/>
      <w:ind w:left="-540" w:firstLine="0"/>
      <w:jc w:val="left"/>
    </w:pPr>
    <w:r>
      <w:rPr>
        <w:i/>
        <w:sz w:val="16"/>
      </w:rPr>
      <w:t xml:space="preserve">First Amendment: April 23, 1998 </w:t>
    </w:r>
  </w:p>
  <w:p w14:paraId="7DBEAA8B" w14:textId="77777777" w:rsidR="006E4CC9" w:rsidRDefault="00614366">
    <w:pPr>
      <w:spacing w:after="0" w:line="259" w:lineRule="auto"/>
      <w:ind w:left="-540" w:firstLine="0"/>
      <w:jc w:val="left"/>
    </w:pPr>
    <w:r>
      <w:rPr>
        <w:i/>
        <w:sz w:val="16"/>
      </w:rPr>
      <w:t xml:space="preserve">Second Amendment: August 9, 2001 </w:t>
    </w:r>
  </w:p>
  <w:p w14:paraId="16A199D9" w14:textId="77777777" w:rsidR="006E4CC9" w:rsidRDefault="00614366">
    <w:pPr>
      <w:spacing w:after="0" w:line="259" w:lineRule="auto"/>
      <w:ind w:left="-540" w:firstLine="0"/>
      <w:jc w:val="left"/>
    </w:pPr>
    <w:r>
      <w:rPr>
        <w:i/>
        <w:sz w:val="16"/>
      </w:rPr>
      <w:t xml:space="preserve">Third Amendment: June 2008 </w:t>
    </w:r>
  </w:p>
  <w:p w14:paraId="5097DD57" w14:textId="77777777" w:rsidR="006E4CC9" w:rsidRDefault="00614366">
    <w:pPr>
      <w:spacing w:after="0" w:line="259" w:lineRule="auto"/>
      <w:ind w:left="-540" w:firstLine="0"/>
      <w:jc w:val="left"/>
    </w:pPr>
    <w:r>
      <w:rPr>
        <w:i/>
        <w:sz w:val="16"/>
      </w:rPr>
      <w:t xml:space="preserve">Fourth Amendment January 18, 2017 </w:t>
    </w:r>
  </w:p>
  <w:p w14:paraId="6D1345B1" w14:textId="77777777" w:rsidR="006E4CC9" w:rsidRDefault="00614366">
    <w:pPr>
      <w:spacing w:after="0" w:line="259" w:lineRule="auto"/>
      <w:ind w:left="0" w:firstLine="0"/>
      <w:jc w:val="left"/>
    </w:pPr>
    <w:r>
      <w:rPr>
        <w:rFonts w:ascii="Arial" w:eastAsia="Arial" w:hAnsi="Arial" w:cs="Arial"/>
        <w:sz w:val="16"/>
      </w:rPr>
      <w:t xml:space="preserve">4560226.3 99692/066394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2019D" w14:textId="5886E91A" w:rsidR="006E4CC9" w:rsidRDefault="00614366">
    <w:pPr>
      <w:spacing w:after="0" w:line="259" w:lineRule="auto"/>
      <w:ind w:left="0" w:right="7" w:firstLine="0"/>
      <w:jc w:val="center"/>
    </w:pPr>
    <w:r>
      <w:fldChar w:fldCharType="begin"/>
    </w:r>
    <w:r>
      <w:instrText xml:space="preserve"> PAGE   \* MERGEFORMAT </w:instrText>
    </w:r>
    <w:r>
      <w:fldChar w:fldCharType="separate"/>
    </w:r>
    <w:r w:rsidR="00781B05">
      <w:rPr>
        <w:noProof/>
      </w:rPr>
      <w:t>2</w:t>
    </w:r>
    <w:r>
      <w:fldChar w:fldCharType="end"/>
    </w:r>
    <w:r>
      <w:t xml:space="preserve"> </w:t>
    </w:r>
  </w:p>
  <w:p w14:paraId="43B49E08" w14:textId="77777777" w:rsidR="006E4CC9" w:rsidRDefault="00614366">
    <w:pPr>
      <w:spacing w:after="0" w:line="259" w:lineRule="auto"/>
      <w:ind w:left="-540" w:firstLine="0"/>
      <w:jc w:val="left"/>
    </w:pPr>
    <w:r>
      <w:rPr>
        <w:i/>
        <w:sz w:val="16"/>
      </w:rPr>
      <w:t xml:space="preserve">Initial date of adoption: February 17, 1993                                             </w:t>
    </w:r>
    <w:r>
      <w:t xml:space="preserve"> </w:t>
    </w:r>
  </w:p>
  <w:p w14:paraId="031F6304" w14:textId="77777777" w:rsidR="006E4CC9" w:rsidRDefault="00614366">
    <w:pPr>
      <w:spacing w:after="0" w:line="259" w:lineRule="auto"/>
      <w:ind w:left="-540" w:firstLine="0"/>
      <w:jc w:val="left"/>
    </w:pPr>
    <w:r>
      <w:rPr>
        <w:i/>
        <w:sz w:val="16"/>
      </w:rPr>
      <w:t xml:space="preserve">First Amendment: April 23, 1998 </w:t>
    </w:r>
  </w:p>
  <w:p w14:paraId="66263637" w14:textId="77777777" w:rsidR="006E4CC9" w:rsidRDefault="00614366">
    <w:pPr>
      <w:spacing w:after="0" w:line="259" w:lineRule="auto"/>
      <w:ind w:left="-540" w:firstLine="0"/>
      <w:jc w:val="left"/>
    </w:pPr>
    <w:r>
      <w:rPr>
        <w:i/>
        <w:sz w:val="16"/>
      </w:rPr>
      <w:t xml:space="preserve">Second Amendment: August 9, 2001 </w:t>
    </w:r>
  </w:p>
  <w:p w14:paraId="62FACACD" w14:textId="77777777" w:rsidR="006E4CC9" w:rsidRDefault="00614366">
    <w:pPr>
      <w:spacing w:after="0" w:line="259" w:lineRule="auto"/>
      <w:ind w:left="-540" w:firstLine="0"/>
      <w:jc w:val="left"/>
    </w:pPr>
    <w:r>
      <w:rPr>
        <w:i/>
        <w:sz w:val="16"/>
      </w:rPr>
      <w:t xml:space="preserve">Third Amendment: June 2008 </w:t>
    </w:r>
  </w:p>
  <w:p w14:paraId="4A42FDC1" w14:textId="77777777" w:rsidR="006E4CC9" w:rsidRDefault="00614366">
    <w:pPr>
      <w:spacing w:after="0" w:line="259" w:lineRule="auto"/>
      <w:ind w:left="-540" w:firstLine="0"/>
      <w:jc w:val="left"/>
      <w:rPr>
        <w:i/>
        <w:sz w:val="16"/>
      </w:rPr>
    </w:pPr>
    <w:r>
      <w:rPr>
        <w:i/>
        <w:sz w:val="16"/>
      </w:rPr>
      <w:t xml:space="preserve">Fourth Amendment January 18, 2017 </w:t>
    </w:r>
  </w:p>
  <w:p w14:paraId="070DA271" w14:textId="77777777" w:rsidR="00781B05" w:rsidRDefault="00781B05">
    <w:pPr>
      <w:spacing w:after="0" w:line="259" w:lineRule="auto"/>
      <w:ind w:left="-540" w:firstLine="0"/>
      <w:jc w:val="left"/>
      <w:rPr>
        <w:i/>
        <w:sz w:val="16"/>
      </w:rPr>
    </w:pPr>
    <w:r>
      <w:rPr>
        <w:i/>
        <w:sz w:val="16"/>
      </w:rPr>
      <w:t>Fifth Amendment March 8, 2018</w:t>
    </w:r>
  </w:p>
  <w:p w14:paraId="1D3DF7F0" w14:textId="7D3B0EC1" w:rsidR="00360A47" w:rsidRDefault="00360A47">
    <w:pPr>
      <w:spacing w:after="0" w:line="259" w:lineRule="auto"/>
      <w:ind w:left="-540" w:firstLine="0"/>
      <w:jc w:val="left"/>
      <w:rPr>
        <w:i/>
        <w:sz w:val="16"/>
      </w:rPr>
    </w:pPr>
    <w:r>
      <w:rPr>
        <w:i/>
        <w:sz w:val="16"/>
      </w:rPr>
      <w:t xml:space="preserve">Sixth Amendment June </w:t>
    </w:r>
    <w:r w:rsidR="00196866">
      <w:rPr>
        <w:i/>
        <w:sz w:val="16"/>
      </w:rPr>
      <w:t>17, 2021</w:t>
    </w:r>
  </w:p>
  <w:p w14:paraId="56089204" w14:textId="3468F2AE" w:rsidR="00FC6CEB" w:rsidRDefault="00FC6CEB">
    <w:pPr>
      <w:spacing w:after="0" w:line="259" w:lineRule="auto"/>
      <w:ind w:left="-540" w:firstLine="0"/>
      <w:jc w:val="left"/>
      <w:rPr>
        <w:i/>
        <w:sz w:val="16"/>
      </w:rPr>
    </w:pPr>
    <w:r>
      <w:rPr>
        <w:i/>
        <w:sz w:val="16"/>
      </w:rPr>
      <w:t xml:space="preserve">Seventh Amendment </w:t>
    </w:r>
    <w:r w:rsidR="00630736">
      <w:rPr>
        <w:i/>
        <w:sz w:val="16"/>
      </w:rPr>
      <w:t>November 15</w:t>
    </w:r>
    <w:r w:rsidR="007E59B0">
      <w:rPr>
        <w:i/>
        <w:sz w:val="16"/>
      </w:rPr>
      <w:t>, 2022</w:t>
    </w:r>
  </w:p>
  <w:p w14:paraId="740D7040" w14:textId="7FFD23D6" w:rsidR="004770FC" w:rsidRDefault="004770FC">
    <w:pPr>
      <w:spacing w:after="0" w:line="259" w:lineRule="auto"/>
      <w:ind w:left="-540" w:firstLine="0"/>
      <w:jc w:val="left"/>
      <w:rPr>
        <w:i/>
        <w:sz w:val="16"/>
      </w:rPr>
    </w:pPr>
    <w:r>
      <w:rPr>
        <w:i/>
        <w:sz w:val="16"/>
      </w:rPr>
      <w:t>Eighth Amendment, May 14, 2024</w:t>
    </w:r>
  </w:p>
  <w:p w14:paraId="3307CA36" w14:textId="4D28AC4A" w:rsidR="007F05D1" w:rsidRDefault="007F05D1">
    <w:pPr>
      <w:spacing w:after="0" w:line="259" w:lineRule="auto"/>
      <w:ind w:left="-540" w:firstLine="0"/>
      <w:jc w:val="left"/>
      <w:rPr>
        <w:i/>
        <w:sz w:val="16"/>
      </w:rPr>
    </w:pPr>
    <w:r>
      <w:rPr>
        <w:i/>
        <w:sz w:val="16"/>
      </w:rPr>
      <w:t xml:space="preserve">Ninth Amendment, February </w:t>
    </w:r>
    <w:r w:rsidR="002909CD">
      <w:rPr>
        <w:i/>
        <w:sz w:val="16"/>
      </w:rPr>
      <w:t>11, 202</w:t>
    </w:r>
    <w:r w:rsidR="00275CDB">
      <w:rPr>
        <w:i/>
        <w:sz w:val="16"/>
      </w:rPr>
      <w:t>5</w:t>
    </w:r>
  </w:p>
  <w:p w14:paraId="721D9317" w14:textId="27D73534" w:rsidR="00275CDB" w:rsidRDefault="00275CDB">
    <w:pPr>
      <w:spacing w:after="0" w:line="259" w:lineRule="auto"/>
      <w:ind w:left="-540" w:firstLine="0"/>
      <w:jc w:val="left"/>
    </w:pPr>
    <w:r>
      <w:rPr>
        <w:i/>
        <w:sz w:val="16"/>
      </w:rPr>
      <w:t>Tenth Amendment, August 24,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73F481" w14:textId="27FEAFA1" w:rsidR="006E4CC9" w:rsidRDefault="004C420F">
    <w:pPr>
      <w:spacing w:after="0" w:line="259" w:lineRule="auto"/>
      <w:ind w:left="0" w:right="7" w:firstLine="0"/>
      <w:jc w:val="center"/>
    </w:pPr>
    <w:r>
      <w:rPr>
        <w:noProof/>
      </w:rPr>
      <mc:AlternateContent>
        <mc:Choice Requires="wps">
          <w:drawing>
            <wp:anchor distT="0" distB="0" distL="0" distR="0" simplePos="0" relativeHeight="251658240" behindDoc="0" locked="0" layoutInCell="1" allowOverlap="1" wp14:anchorId="70A46D08" wp14:editId="1C21B75E">
              <wp:simplePos x="635" y="635"/>
              <wp:positionH relativeFrom="page">
                <wp:align>center</wp:align>
              </wp:positionH>
              <wp:positionV relativeFrom="page">
                <wp:align>bottom</wp:align>
              </wp:positionV>
              <wp:extent cx="2437130" cy="351155"/>
              <wp:effectExtent l="0" t="0" r="1270" b="0"/>
              <wp:wrapNone/>
              <wp:docPr id="953043175"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7130" cy="351155"/>
                      </a:xfrm>
                      <a:prstGeom prst="rect">
                        <a:avLst/>
                      </a:prstGeom>
                      <a:noFill/>
                      <a:ln>
                        <a:noFill/>
                      </a:ln>
                    </wps:spPr>
                    <wps:txbx>
                      <w:txbxContent>
                        <w:p w14:paraId="769176CB" w14:textId="45872E00" w:rsidR="004C420F" w:rsidRPr="004C420F" w:rsidRDefault="004C420F" w:rsidP="004C420F">
                          <w:pPr>
                            <w:spacing w:after="0"/>
                            <w:rPr>
                              <w:rFonts w:ascii="Aptos" w:eastAsia="Aptos" w:hAnsi="Aptos" w:cs="Aptos"/>
                              <w:noProof/>
                              <w:sz w:val="20"/>
                              <w:szCs w:val="20"/>
                            </w:rPr>
                          </w:pPr>
                          <w:r w:rsidRPr="004C420F">
                            <w:rPr>
                              <w:rFonts w:ascii="Aptos" w:eastAsia="Aptos" w:hAnsi="Aptos" w:cs="Aptos"/>
                              <w:noProof/>
                              <w:sz w:val="2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A46D08" id="_x0000_t202" coordsize="21600,21600" o:spt="202" path="m,l,21600r21600,l21600,xe">
              <v:stroke joinstyle="miter"/>
              <v:path gradientshapeok="t" o:connecttype="rect"/>
            </v:shapetype>
            <v:shape id="Text Box 1" o:spid="_x0000_s1027" type="#_x0000_t202" alt="Loyola University Maryland Internal Use Only" style="position:absolute;left:0;text-align:left;margin-left:0;margin-top:0;width:191.9pt;height:27.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gMRDQIAAB0EAAAOAAAAZHJzL2Uyb0RvYy54bWysU8Fu2zAMvQ/YPwi6L7aTZeuMOEXWIsOA&#13;&#10;oC2QDj0rshQbkERBUmJnXz9KjpOu22nYRaZJ6pF8fFrc9lqRo3C+BVPRYpJTIgyHujX7iv54Xn+4&#13;&#10;ocQHZmqmwIiKnoSnt8v37xadLcUUGlC1cARBjC87W9EmBFtmmeeN0MxPwAqDQQlOs4C/bp/VjnWI&#13;&#10;rlU2zfNPWQeutg648B6990OQLhO+lIKHRym9CERVFHsL6XTp3MUzWy5YuXfMNi0/t8H+oQvNWoNF&#13;&#10;L1D3LDBycO0fULrlDjzIMOGgM5Cy5SLNgNMU+Ztptg2zIs2C5Hh7ocn/P1j+cNzaJ0dC/xV6XGAk&#13;&#10;pLO+9OiM8/TS6fjFTgnGkcLThTbRB8LROf04+1zMMMQxNpsXxXweYbLrbet8+CZAk2hU1OFaElvs&#13;&#10;uPFhSB1TYjED61aptBplfnMgZvRk1xajFfpdT9r6Vfs7qE84lYNh4d7ydYulN8yHJ+Zww9gtqjY8&#13;&#10;4iEVdBWFs0VJA+7n3/wxH4nHKCUdKqaiBiVNifpucCFRXKPhRmOXjOJLPs8xbg76DlCHBT4Jy5OJ&#13;&#10;XhfUaEoH+gX1vIqFMMQMx3IV3Y3mXRiki++Bi9UqJaGOLAsbs7U8Qke6IpfP/Qtz9kx4wFU9wCgn&#13;&#10;Vr7hfciNN71dHQKyn5YSqR2IPDOOGkxrPb+XKPLX/ynr+qqXvwAAAP//AwBQSwMEFAAGAAgAAAAh&#13;&#10;AGiIkNLdAAAACQEAAA8AAABkcnMvZG93bnJldi54bWxMj8FuwjAQRO+V+g/WVuqtOMWiQiEOqqh6&#13;&#10;oqoE9NKbsZckEK+j2IHw9932Ui4jrUYzO69Yjr4VZ+xjE0jD8yQDgWSDa6jS8LV7f5qDiMmQM20g&#13;&#10;1HDFCMvy/q4wuQsX2uB5myrBJRRzo6FOqculjLZGb+IkdEjsHULvTeKzr6TrzYXLfSunWfYivWmI&#13;&#10;P9Smw1WN9rQdvIbZJn0Mn7RT3+P0elx3K6sOa6v148P4tmB5XYBIOKb/BPwy8H4oedg+DOSiaDUw&#13;&#10;TfpT9tRcMcue22cKZFnIW4LyBwAA//8DAFBLAQItABQABgAIAAAAIQC2gziS/gAAAOEBAAATAAAA&#13;&#10;AAAAAAAAAAAAAAAAAABbQ29udGVudF9UeXBlc10ueG1sUEsBAi0AFAAGAAgAAAAhADj9If/WAAAA&#13;&#10;lAEAAAsAAAAAAAAAAAAAAAAALwEAAF9yZWxzLy5yZWxzUEsBAi0AFAAGAAgAAAAhAEwuAxENAgAA&#13;&#10;HQQAAA4AAAAAAAAAAAAAAAAALgIAAGRycy9lMm9Eb2MueG1sUEsBAi0AFAAGAAgAAAAhAGiIkNLd&#13;&#10;AAAACQEAAA8AAAAAAAAAAAAAAAAAZwQAAGRycy9kb3ducmV2LnhtbFBLBQYAAAAABAAEAPMAAABx&#13;&#10;BQAAAAA=&#13;&#10;" filled="f" stroked="f">
              <v:fill o:detectmouseclick="t"/>
              <v:textbox style="mso-fit-shape-to-text:t" inset="0,0,0,15pt">
                <w:txbxContent>
                  <w:p w14:paraId="769176CB" w14:textId="45872E00" w:rsidR="004C420F" w:rsidRPr="004C420F" w:rsidRDefault="004C420F" w:rsidP="004C420F">
                    <w:pPr>
                      <w:spacing w:after="0"/>
                      <w:rPr>
                        <w:rFonts w:ascii="Aptos" w:eastAsia="Aptos" w:hAnsi="Aptos" w:cs="Aptos"/>
                        <w:noProof/>
                        <w:sz w:val="20"/>
                        <w:szCs w:val="20"/>
                      </w:rPr>
                    </w:pPr>
                    <w:r w:rsidRPr="004C420F">
                      <w:rPr>
                        <w:rFonts w:ascii="Aptos" w:eastAsia="Aptos" w:hAnsi="Aptos" w:cs="Aptos"/>
                        <w:noProof/>
                        <w:sz w:val="20"/>
                        <w:szCs w:val="20"/>
                      </w:rPr>
                      <w:t>Loyola University Maryland Internal Use Only</w:t>
                    </w:r>
                  </w:p>
                </w:txbxContent>
              </v:textbox>
              <w10:wrap anchorx="page" anchory="page"/>
            </v:shape>
          </w:pict>
        </mc:Fallback>
      </mc:AlternateContent>
    </w:r>
    <w:r w:rsidR="00614366">
      <w:fldChar w:fldCharType="begin"/>
    </w:r>
    <w:r w:rsidR="00614366">
      <w:instrText xml:space="preserve"> PAGE   \* MERGEFORMAT </w:instrText>
    </w:r>
    <w:r w:rsidR="00614366">
      <w:fldChar w:fldCharType="separate"/>
    </w:r>
    <w:r w:rsidR="00614366">
      <w:t>1</w:t>
    </w:r>
    <w:r w:rsidR="00614366">
      <w:fldChar w:fldCharType="end"/>
    </w:r>
    <w:r w:rsidR="00614366">
      <w:t xml:space="preserve"> </w:t>
    </w:r>
  </w:p>
  <w:p w14:paraId="4977D147" w14:textId="77777777" w:rsidR="006E4CC9" w:rsidRDefault="00614366">
    <w:pPr>
      <w:spacing w:after="0" w:line="259" w:lineRule="auto"/>
      <w:ind w:left="-540" w:firstLine="0"/>
      <w:jc w:val="left"/>
    </w:pPr>
    <w:r>
      <w:rPr>
        <w:i/>
        <w:sz w:val="16"/>
      </w:rPr>
      <w:t xml:space="preserve">Initial date of adoption: February 17, 1993                                             </w:t>
    </w:r>
    <w:r>
      <w:t xml:space="preserve"> </w:t>
    </w:r>
  </w:p>
  <w:p w14:paraId="14A47786" w14:textId="77777777" w:rsidR="006E4CC9" w:rsidRDefault="00614366">
    <w:pPr>
      <w:spacing w:after="0" w:line="259" w:lineRule="auto"/>
      <w:ind w:left="-540" w:firstLine="0"/>
      <w:jc w:val="left"/>
    </w:pPr>
    <w:r>
      <w:rPr>
        <w:i/>
        <w:sz w:val="16"/>
      </w:rPr>
      <w:t xml:space="preserve">First Amendment: April 23, 1998 </w:t>
    </w:r>
  </w:p>
  <w:p w14:paraId="048A0449" w14:textId="77777777" w:rsidR="006E4CC9" w:rsidRDefault="00614366">
    <w:pPr>
      <w:spacing w:after="0" w:line="259" w:lineRule="auto"/>
      <w:ind w:left="-540" w:firstLine="0"/>
      <w:jc w:val="left"/>
    </w:pPr>
    <w:r>
      <w:rPr>
        <w:i/>
        <w:sz w:val="16"/>
      </w:rPr>
      <w:t xml:space="preserve">Second Amendment: August 9, 2001 </w:t>
    </w:r>
  </w:p>
  <w:p w14:paraId="3DD30543" w14:textId="77777777" w:rsidR="006E4CC9" w:rsidRDefault="00614366">
    <w:pPr>
      <w:spacing w:after="0" w:line="259" w:lineRule="auto"/>
      <w:ind w:left="-540" w:firstLine="0"/>
      <w:jc w:val="left"/>
    </w:pPr>
    <w:r>
      <w:rPr>
        <w:i/>
        <w:sz w:val="16"/>
      </w:rPr>
      <w:t xml:space="preserve">Third Amendment: June 2008 </w:t>
    </w:r>
  </w:p>
  <w:p w14:paraId="637DC3A3" w14:textId="77777777" w:rsidR="006E4CC9" w:rsidRDefault="00614366">
    <w:pPr>
      <w:spacing w:after="0" w:line="259" w:lineRule="auto"/>
      <w:ind w:left="-540" w:firstLine="0"/>
      <w:jc w:val="left"/>
    </w:pPr>
    <w:r>
      <w:rPr>
        <w:i/>
        <w:sz w:val="16"/>
      </w:rPr>
      <w:t xml:space="preserve">Fourth Amendment January 18, 2017 </w:t>
    </w:r>
  </w:p>
  <w:p w14:paraId="6AC73E6C" w14:textId="77777777" w:rsidR="006E4CC9" w:rsidRDefault="00614366">
    <w:pPr>
      <w:spacing w:after="0" w:line="259" w:lineRule="auto"/>
      <w:ind w:left="0" w:firstLine="0"/>
      <w:jc w:val="left"/>
    </w:pPr>
    <w:r>
      <w:rPr>
        <w:rFonts w:ascii="Arial" w:eastAsia="Arial" w:hAnsi="Arial" w:cs="Arial"/>
        <w:sz w:val="16"/>
      </w:rPr>
      <w:t xml:space="preserve">4560226.3 99692/066394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ED1D74" w14:textId="77777777" w:rsidR="000751DE" w:rsidRDefault="000751DE">
      <w:pPr>
        <w:spacing w:after="0" w:line="240" w:lineRule="auto"/>
      </w:pPr>
      <w:r>
        <w:separator/>
      </w:r>
    </w:p>
  </w:footnote>
  <w:footnote w:type="continuationSeparator" w:id="0">
    <w:p w14:paraId="08587FBD" w14:textId="77777777" w:rsidR="000751DE" w:rsidRDefault="000751DE">
      <w:pPr>
        <w:spacing w:after="0" w:line="240" w:lineRule="auto"/>
      </w:pPr>
      <w:r>
        <w:continuationSeparator/>
      </w:r>
    </w:p>
  </w:footnote>
  <w:footnote w:type="continuationNotice" w:id="1">
    <w:p w14:paraId="3577C5BD" w14:textId="77777777" w:rsidR="000751DE" w:rsidRDefault="000751DE">
      <w:pPr>
        <w:spacing w:after="0" w:line="240" w:lineRule="auto"/>
      </w:pP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CC9"/>
    <w:rsid w:val="0004317A"/>
    <w:rsid w:val="00044E25"/>
    <w:rsid w:val="000751DE"/>
    <w:rsid w:val="000A2120"/>
    <w:rsid w:val="001073A9"/>
    <w:rsid w:val="001565E7"/>
    <w:rsid w:val="00162884"/>
    <w:rsid w:val="00196866"/>
    <w:rsid w:val="001A536A"/>
    <w:rsid w:val="001F6780"/>
    <w:rsid w:val="0020123A"/>
    <w:rsid w:val="002506AD"/>
    <w:rsid w:val="00273E56"/>
    <w:rsid w:val="00274C12"/>
    <w:rsid w:val="00275CDB"/>
    <w:rsid w:val="002909CD"/>
    <w:rsid w:val="0029365C"/>
    <w:rsid w:val="002B5B6C"/>
    <w:rsid w:val="002E379C"/>
    <w:rsid w:val="002F5F42"/>
    <w:rsid w:val="0031349B"/>
    <w:rsid w:val="00351481"/>
    <w:rsid w:val="00354298"/>
    <w:rsid w:val="00360A47"/>
    <w:rsid w:val="003D1751"/>
    <w:rsid w:val="00451D5F"/>
    <w:rsid w:val="004770FC"/>
    <w:rsid w:val="00492D03"/>
    <w:rsid w:val="004C420F"/>
    <w:rsid w:val="004E332D"/>
    <w:rsid w:val="00535DBE"/>
    <w:rsid w:val="00541108"/>
    <w:rsid w:val="00577D8A"/>
    <w:rsid w:val="0058264B"/>
    <w:rsid w:val="006068BD"/>
    <w:rsid w:val="00612AC6"/>
    <w:rsid w:val="00614366"/>
    <w:rsid w:val="00630736"/>
    <w:rsid w:val="0064621D"/>
    <w:rsid w:val="0064753E"/>
    <w:rsid w:val="00656AF7"/>
    <w:rsid w:val="006725C0"/>
    <w:rsid w:val="006E4CC9"/>
    <w:rsid w:val="0072647A"/>
    <w:rsid w:val="00765C7C"/>
    <w:rsid w:val="00780003"/>
    <w:rsid w:val="00781B05"/>
    <w:rsid w:val="007E59B0"/>
    <w:rsid w:val="007F05D1"/>
    <w:rsid w:val="008029CB"/>
    <w:rsid w:val="00863B7B"/>
    <w:rsid w:val="008C0857"/>
    <w:rsid w:val="008D547C"/>
    <w:rsid w:val="008F1AD9"/>
    <w:rsid w:val="009C2C56"/>
    <w:rsid w:val="009E58E5"/>
    <w:rsid w:val="009F30D6"/>
    <w:rsid w:val="00A0140F"/>
    <w:rsid w:val="00A26573"/>
    <w:rsid w:val="00A92463"/>
    <w:rsid w:val="00AB1710"/>
    <w:rsid w:val="00AE7E47"/>
    <w:rsid w:val="00B4176D"/>
    <w:rsid w:val="00BB58D1"/>
    <w:rsid w:val="00BB5B5D"/>
    <w:rsid w:val="00BD5319"/>
    <w:rsid w:val="00C179D0"/>
    <w:rsid w:val="00C326DD"/>
    <w:rsid w:val="00C578ED"/>
    <w:rsid w:val="00C873CF"/>
    <w:rsid w:val="00CB5FC3"/>
    <w:rsid w:val="00CC1763"/>
    <w:rsid w:val="00D22640"/>
    <w:rsid w:val="00D53635"/>
    <w:rsid w:val="00D53B00"/>
    <w:rsid w:val="00D5740C"/>
    <w:rsid w:val="00D85132"/>
    <w:rsid w:val="00E33B42"/>
    <w:rsid w:val="00E43381"/>
    <w:rsid w:val="00E90879"/>
    <w:rsid w:val="00F0660A"/>
    <w:rsid w:val="00F42E76"/>
    <w:rsid w:val="00F56FD4"/>
    <w:rsid w:val="00F5713A"/>
    <w:rsid w:val="00FB5C50"/>
    <w:rsid w:val="00FC6CEB"/>
    <w:rsid w:val="00FD7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1E770"/>
  <w15:docId w15:val="{993CCB6B-A002-42C4-AB6B-C031347D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6"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781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B05"/>
    <w:rPr>
      <w:rFonts w:ascii="Times New Roman" w:eastAsia="Times New Roman" w:hAnsi="Times New Roman" w:cs="Times New Roman"/>
      <w:color w:val="000000"/>
      <w:sz w:val="24"/>
    </w:rPr>
  </w:style>
  <w:style w:type="paragraph" w:styleId="Revision">
    <w:name w:val="Revision"/>
    <w:hidden/>
    <w:uiPriority w:val="99"/>
    <w:semiHidden/>
    <w:rsid w:val="00044E25"/>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20123A"/>
    <w:rPr>
      <w:sz w:val="16"/>
      <w:szCs w:val="16"/>
    </w:rPr>
  </w:style>
  <w:style w:type="paragraph" w:styleId="CommentText">
    <w:name w:val="annotation text"/>
    <w:basedOn w:val="Normal"/>
    <w:link w:val="CommentTextChar"/>
    <w:uiPriority w:val="99"/>
    <w:unhideWhenUsed/>
    <w:rsid w:val="0020123A"/>
    <w:pPr>
      <w:spacing w:line="240" w:lineRule="auto"/>
    </w:pPr>
    <w:rPr>
      <w:sz w:val="20"/>
      <w:szCs w:val="20"/>
    </w:rPr>
  </w:style>
  <w:style w:type="character" w:customStyle="1" w:styleId="CommentTextChar">
    <w:name w:val="Comment Text Char"/>
    <w:basedOn w:val="DefaultParagraphFont"/>
    <w:link w:val="CommentText"/>
    <w:uiPriority w:val="99"/>
    <w:rsid w:val="0020123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0123A"/>
    <w:rPr>
      <w:b/>
      <w:bCs/>
    </w:rPr>
  </w:style>
  <w:style w:type="character" w:customStyle="1" w:styleId="CommentSubjectChar">
    <w:name w:val="Comment Subject Char"/>
    <w:basedOn w:val="CommentTextChar"/>
    <w:link w:val="CommentSubject"/>
    <w:uiPriority w:val="99"/>
    <w:semiHidden/>
    <w:rsid w:val="0020123A"/>
    <w:rPr>
      <w:rFonts w:ascii="Times New Roman" w:eastAsia="Times New Roman" w:hAnsi="Times New Roman" w:cs="Times New Roman"/>
      <w:b/>
      <w:bCs/>
      <w:color w:val="000000"/>
      <w:sz w:val="20"/>
      <w:szCs w:val="20"/>
    </w:rPr>
  </w:style>
  <w:style w:type="paragraph" w:styleId="Footer">
    <w:name w:val="footer"/>
    <w:basedOn w:val="Normal"/>
    <w:link w:val="FooterChar"/>
    <w:uiPriority w:val="99"/>
    <w:semiHidden/>
    <w:unhideWhenUsed/>
    <w:rsid w:val="001073A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73A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8685969">
      <w:bodyDiv w:val="1"/>
      <w:marLeft w:val="0"/>
      <w:marRight w:val="0"/>
      <w:marTop w:val="0"/>
      <w:marBottom w:val="0"/>
      <w:divBdr>
        <w:top w:val="none" w:sz="0" w:space="0" w:color="auto"/>
        <w:left w:val="none" w:sz="0" w:space="0" w:color="auto"/>
        <w:bottom w:val="none" w:sz="0" w:space="0" w:color="auto"/>
        <w:right w:val="none" w:sz="0" w:space="0" w:color="auto"/>
      </w:divBdr>
      <w:divsChild>
        <w:div w:id="897783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601838">
              <w:marLeft w:val="0"/>
              <w:marRight w:val="0"/>
              <w:marTop w:val="0"/>
              <w:marBottom w:val="0"/>
              <w:divBdr>
                <w:top w:val="none" w:sz="0" w:space="0" w:color="auto"/>
                <w:left w:val="none" w:sz="0" w:space="0" w:color="auto"/>
                <w:bottom w:val="none" w:sz="0" w:space="0" w:color="auto"/>
                <w:right w:val="none" w:sz="0" w:space="0" w:color="auto"/>
              </w:divBdr>
              <w:divsChild>
                <w:div w:id="100885089">
                  <w:marLeft w:val="0"/>
                  <w:marRight w:val="0"/>
                  <w:marTop w:val="0"/>
                  <w:marBottom w:val="0"/>
                  <w:divBdr>
                    <w:top w:val="none" w:sz="0" w:space="0" w:color="auto"/>
                    <w:left w:val="none" w:sz="0" w:space="0" w:color="auto"/>
                    <w:bottom w:val="none" w:sz="0" w:space="0" w:color="auto"/>
                    <w:right w:val="none" w:sz="0" w:space="0" w:color="auto"/>
                  </w:divBdr>
                  <w:divsChild>
                    <w:div w:id="667245885">
                      <w:marLeft w:val="0"/>
                      <w:marRight w:val="0"/>
                      <w:marTop w:val="0"/>
                      <w:marBottom w:val="0"/>
                      <w:divBdr>
                        <w:top w:val="none" w:sz="0" w:space="0" w:color="auto"/>
                        <w:left w:val="none" w:sz="0" w:space="0" w:color="auto"/>
                        <w:bottom w:val="none" w:sz="0" w:space="0" w:color="auto"/>
                        <w:right w:val="none" w:sz="0" w:space="0" w:color="auto"/>
                      </w:divBdr>
                      <w:divsChild>
                        <w:div w:id="1402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852521">
      <w:bodyDiv w:val="1"/>
      <w:marLeft w:val="0"/>
      <w:marRight w:val="0"/>
      <w:marTop w:val="0"/>
      <w:marBottom w:val="0"/>
      <w:divBdr>
        <w:top w:val="none" w:sz="0" w:space="0" w:color="auto"/>
        <w:left w:val="none" w:sz="0" w:space="0" w:color="auto"/>
        <w:bottom w:val="none" w:sz="0" w:space="0" w:color="auto"/>
        <w:right w:val="none" w:sz="0" w:space="0" w:color="auto"/>
      </w:divBdr>
      <w:divsChild>
        <w:div w:id="931232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9887957">
              <w:marLeft w:val="0"/>
              <w:marRight w:val="0"/>
              <w:marTop w:val="0"/>
              <w:marBottom w:val="0"/>
              <w:divBdr>
                <w:top w:val="none" w:sz="0" w:space="0" w:color="auto"/>
                <w:left w:val="none" w:sz="0" w:space="0" w:color="auto"/>
                <w:bottom w:val="none" w:sz="0" w:space="0" w:color="auto"/>
                <w:right w:val="none" w:sz="0" w:space="0" w:color="auto"/>
              </w:divBdr>
              <w:divsChild>
                <w:div w:id="725226324">
                  <w:marLeft w:val="0"/>
                  <w:marRight w:val="0"/>
                  <w:marTop w:val="0"/>
                  <w:marBottom w:val="0"/>
                  <w:divBdr>
                    <w:top w:val="none" w:sz="0" w:space="0" w:color="auto"/>
                    <w:left w:val="none" w:sz="0" w:space="0" w:color="auto"/>
                    <w:bottom w:val="none" w:sz="0" w:space="0" w:color="auto"/>
                    <w:right w:val="none" w:sz="0" w:space="0" w:color="auto"/>
                  </w:divBdr>
                  <w:divsChild>
                    <w:div w:id="2074499960">
                      <w:marLeft w:val="0"/>
                      <w:marRight w:val="0"/>
                      <w:marTop w:val="0"/>
                      <w:marBottom w:val="0"/>
                      <w:divBdr>
                        <w:top w:val="none" w:sz="0" w:space="0" w:color="auto"/>
                        <w:left w:val="none" w:sz="0" w:space="0" w:color="auto"/>
                        <w:bottom w:val="none" w:sz="0" w:space="0" w:color="auto"/>
                        <w:right w:val="none" w:sz="0" w:space="0" w:color="auto"/>
                      </w:divBdr>
                      <w:divsChild>
                        <w:div w:id="16808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f8a1e4-c14c-47d9-9270-014b70ed1f68">
      <Terms xmlns="http://schemas.microsoft.com/office/infopath/2007/PartnerControls"/>
    </lcf76f155ced4ddcb4097134ff3c332f>
    <TaxCatchAll xmlns="88015198-0c64-4ae3-aa1b-baeabfdec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1DAE1C225EE14C9258FEFFD758047D" ma:contentTypeVersion="15" ma:contentTypeDescription="Create a new document." ma:contentTypeScope="" ma:versionID="18e260eb6109e5aede44a07ade375ba9">
  <xsd:schema xmlns:xsd="http://www.w3.org/2001/XMLSchema" xmlns:xs="http://www.w3.org/2001/XMLSchema" xmlns:p="http://schemas.microsoft.com/office/2006/metadata/properties" xmlns:ns2="67f8a1e4-c14c-47d9-9270-014b70ed1f68" xmlns:ns3="88015198-0c64-4ae3-aa1b-baeabfdec1f2" targetNamespace="http://schemas.microsoft.com/office/2006/metadata/properties" ma:root="true" ma:fieldsID="50a5db514d95f39f8b3b607027eb804c" ns2:_="" ns3:_="">
    <xsd:import namespace="67f8a1e4-c14c-47d9-9270-014b70ed1f68"/>
    <xsd:import namespace="88015198-0c64-4ae3-aa1b-baeabfdec1f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8a1e4-c14c-47d9-9270-014b70ed1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ab5d47-cc05-47a6-b758-1283567320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15198-0c64-4ae3-aa1b-baeabfdec1f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16ba5e1-1231-426c-ac55-276ea67aefc1}" ma:internalName="TaxCatchAll" ma:showField="CatchAllData" ma:web="88015198-0c64-4ae3-aa1b-baeabfdec1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8AB18-811C-49E3-A630-1C9E451C5976}">
  <ds:schemaRefs>
    <ds:schemaRef ds:uri="http://schemas.microsoft.com/office/2006/metadata/properties"/>
    <ds:schemaRef ds:uri="http://schemas.microsoft.com/office/infopath/2007/PartnerControls"/>
    <ds:schemaRef ds:uri="67f8a1e4-c14c-47d9-9270-014b70ed1f68"/>
    <ds:schemaRef ds:uri="88015198-0c64-4ae3-aa1b-baeabfdec1f2"/>
  </ds:schemaRefs>
</ds:datastoreItem>
</file>

<file path=customXml/itemProps2.xml><?xml version="1.0" encoding="utf-8"?>
<ds:datastoreItem xmlns:ds="http://schemas.openxmlformats.org/officeDocument/2006/customXml" ds:itemID="{A7C9DF72-3910-4DEA-B531-F92253DE6AA8}">
  <ds:schemaRefs>
    <ds:schemaRef ds:uri="http://schemas.microsoft.com/sharepoint/v3/contenttype/forms"/>
  </ds:schemaRefs>
</ds:datastoreItem>
</file>

<file path=customXml/itemProps3.xml><?xml version="1.0" encoding="utf-8"?>
<ds:datastoreItem xmlns:ds="http://schemas.openxmlformats.org/officeDocument/2006/customXml" ds:itemID="{302AE1EC-C533-4527-AB51-9A9242A52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8a1e4-c14c-47d9-9270-014b70ed1f68"/>
    <ds:schemaRef ds:uri="88015198-0c64-4ae3-aa1b-baeabfde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5759</Words>
  <Characters>32830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Luwanda Jenkins</dc:creator>
  <cp:keywords/>
  <cp:lastModifiedBy>Toni St. John</cp:lastModifiedBy>
  <cp:revision>3</cp:revision>
  <dcterms:created xsi:type="dcterms:W3CDTF">2026-08-24T17:15:00Z</dcterms:created>
  <dcterms:modified xsi:type="dcterms:W3CDTF">2026-08-24T17:19:00Z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0x010100C11DAE1C225EE14C9258FEFFD758047D</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FooterShapeIds">
    <vt:lpwstr>38ce48e7,2ce7fe0a,549d0661</vt:lpwstr>
  </property>
  <property fmtid="{D5CDD505-2E9C-101B-9397-08002B2CF9AE}" pid="11" name="ClassificationContentMarkingFooterFontProps">
    <vt:lpwstr>#000000,10,Aptos</vt:lpwstr>
  </property>
  <property fmtid="{D5CDD505-2E9C-101B-9397-08002B2CF9AE}" pid="12" name="ClassificationContentMarkingFooterText">
    <vt:lpwstr>Loyola University Maryland Internal Use Only</vt:lpwstr>
  </property>
  <property fmtid="{D5CDD505-2E9C-101B-9397-08002B2CF9AE}" pid="13" name="MSIP_Label_6da50fe2-ad8e-4b2e-b16c-4bb0954d6763_Enabled">
    <vt:lpwstr>true</vt:lpwstr>
  </property>
  <property fmtid="{D5CDD505-2E9C-101B-9397-08002B2CF9AE}" pid="14" name="MSIP_Label_6da50fe2-ad8e-4b2e-b16c-4bb0954d6763_SetDate">
    <vt:lpwstr>2025-10-06T16:59:14Z</vt:lpwstr>
  </property>
  <property fmtid="{D5CDD505-2E9C-101B-9397-08002B2CF9AE}" pid="15" name="MSIP_Label_6da50fe2-ad8e-4b2e-b16c-4bb0954d6763_Method">
    <vt:lpwstr>Standard</vt:lpwstr>
  </property>
  <property fmtid="{D5CDD505-2E9C-101B-9397-08002B2CF9AE}" pid="16" name="MSIP_Label_6da50fe2-ad8e-4b2e-b16c-4bb0954d6763_Name">
    <vt:lpwstr>Internal</vt:lpwstr>
  </property>
  <property fmtid="{D5CDD505-2E9C-101B-9397-08002B2CF9AE}" pid="17" name="MSIP_Label_6da50fe2-ad8e-4b2e-b16c-4bb0954d6763_SiteId">
    <vt:lpwstr>30ae0a8f-3cdf-44fd-af34-278bf639b85d</vt:lpwstr>
  </property>
  <property fmtid="{D5CDD505-2E9C-101B-9397-08002B2CF9AE}" pid="18" name="MSIP_Label_6da50fe2-ad8e-4b2e-b16c-4bb0954d6763_ActionId">
    <vt:lpwstr>e5470f4c-9823-4070-94e1-a2ddb3f11b00</vt:lpwstr>
  </property>
  <property fmtid="{D5CDD505-2E9C-101B-9397-08002B2CF9AE}" pid="19" name="MSIP_Label_6da50fe2-ad8e-4b2e-b16c-4bb0954d6763_ContentBits">
    <vt:lpwstr>2</vt:lpwstr>
  </property>
  <property fmtid="{D5CDD505-2E9C-101B-9397-08002B2CF9AE}" pid="20" name="MSIP_Label_6da50fe2-ad8e-4b2e-b16c-4bb0954d6763_Tag">
    <vt:lpwstr>50, 3, 0, 1</vt:lpwstr>
  </property>
</Properties>
</file>