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C03EA" w14:textId="72E33BC4" w:rsidR="003179B6" w:rsidRPr="005D2B1E" w:rsidRDefault="005D2B1E" w:rsidP="005D2B1E">
      <w:pPr>
        <w:jc w:val="center"/>
        <w:rPr>
          <w:rFonts w:ascii="Arial" w:hAnsi="Arial" w:cs="Arial"/>
          <w:sz w:val="48"/>
          <w:szCs w:val="48"/>
        </w:rPr>
      </w:pPr>
      <w:r w:rsidRPr="005D2B1E">
        <w:rPr>
          <w:rFonts w:ascii="Arial" w:hAnsi="Arial" w:cs="Arial"/>
          <w:sz w:val="48"/>
          <w:szCs w:val="48"/>
        </w:rPr>
        <w:t>PROGRAMA TALLER DE GESTIÓN EMOCIONAL</w:t>
      </w:r>
    </w:p>
    <w:p w14:paraId="3BFB66EA" w14:textId="30A32BFF" w:rsidR="005D2B1E" w:rsidRPr="005D2B1E" w:rsidRDefault="005D2B1E" w:rsidP="005D2B1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EDBADD3" wp14:editId="107AE333">
            <wp:extent cx="4476750" cy="2586871"/>
            <wp:effectExtent l="0" t="0" r="0" b="4445"/>
            <wp:docPr id="14788913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91359" name="Imagen 147889135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3120" cy="259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4ACA3" w14:textId="77777777" w:rsidR="005D2B1E" w:rsidRDefault="005D2B1E"/>
    <w:p w14:paraId="6844A097" w14:textId="24ECDF90" w:rsidR="005D2B1E" w:rsidRPr="005D2B1E" w:rsidRDefault="005D2B1E" w:rsidP="005D2B1E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5D2B1E">
        <w:rPr>
          <w:sz w:val="40"/>
          <w:szCs w:val="40"/>
        </w:rPr>
        <w:t>Emociones</w:t>
      </w:r>
    </w:p>
    <w:p w14:paraId="50AF4C0C" w14:textId="1460AD7D" w:rsidR="005D2B1E" w:rsidRPr="005D2B1E" w:rsidRDefault="005D2B1E" w:rsidP="005D2B1E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5D2B1E">
        <w:rPr>
          <w:sz w:val="40"/>
          <w:szCs w:val="40"/>
        </w:rPr>
        <w:t>Sentimientos</w:t>
      </w:r>
    </w:p>
    <w:p w14:paraId="113E5045" w14:textId="251D96E4" w:rsidR="005D2B1E" w:rsidRPr="005D2B1E" w:rsidRDefault="005D2B1E" w:rsidP="005D2B1E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5D2B1E">
        <w:rPr>
          <w:sz w:val="40"/>
          <w:szCs w:val="40"/>
        </w:rPr>
        <w:t>Cómo reconocer las emociones y los sentimientos</w:t>
      </w:r>
    </w:p>
    <w:p w14:paraId="5808B71E" w14:textId="0F2BFB5C" w:rsidR="005D2B1E" w:rsidRPr="005D2B1E" w:rsidRDefault="005D2B1E" w:rsidP="005D2B1E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5D2B1E">
        <w:rPr>
          <w:sz w:val="40"/>
          <w:szCs w:val="40"/>
        </w:rPr>
        <w:t>Importancia de gestionar las emociones</w:t>
      </w:r>
    </w:p>
    <w:p w14:paraId="2BCB99E7" w14:textId="0574A254" w:rsidR="005D2B1E" w:rsidRPr="005D2B1E" w:rsidRDefault="005D2B1E" w:rsidP="005D2B1E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5D2B1E">
        <w:rPr>
          <w:sz w:val="40"/>
          <w:szCs w:val="40"/>
        </w:rPr>
        <w:t>Cómo nos condicionan las emociones</w:t>
      </w:r>
    </w:p>
    <w:p w14:paraId="78038652" w14:textId="020E3D54" w:rsidR="005D2B1E" w:rsidRPr="005D2B1E" w:rsidRDefault="005D2B1E" w:rsidP="005D2B1E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5D2B1E">
        <w:rPr>
          <w:sz w:val="40"/>
          <w:szCs w:val="40"/>
        </w:rPr>
        <w:t>Herramientas de gestión emocional</w:t>
      </w:r>
    </w:p>
    <w:p w14:paraId="579D49E1" w14:textId="0470269C" w:rsidR="005D2B1E" w:rsidRPr="005D2B1E" w:rsidRDefault="005D2B1E" w:rsidP="005D2B1E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5D2B1E">
        <w:rPr>
          <w:sz w:val="40"/>
          <w:szCs w:val="40"/>
        </w:rPr>
        <w:t>Pensamientos y emociones.</w:t>
      </w:r>
    </w:p>
    <w:sectPr w:rsidR="005D2B1E" w:rsidRPr="005D2B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D954E4"/>
    <w:multiLevelType w:val="hybridMultilevel"/>
    <w:tmpl w:val="2D4C24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23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1E"/>
    <w:rsid w:val="00115C86"/>
    <w:rsid w:val="003179B6"/>
    <w:rsid w:val="005D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1985"/>
  <w15:chartTrackingRefBased/>
  <w15:docId w15:val="{5994AF61-7FE0-4F22-AD8A-7F2A05BB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Martinez Cifuentes</dc:creator>
  <cp:keywords/>
  <dc:description/>
  <cp:lastModifiedBy>Paloma Martinez Cifuentes</cp:lastModifiedBy>
  <cp:revision>1</cp:revision>
  <dcterms:created xsi:type="dcterms:W3CDTF">2024-05-20T10:15:00Z</dcterms:created>
  <dcterms:modified xsi:type="dcterms:W3CDTF">2024-05-20T10:23:00Z</dcterms:modified>
</cp:coreProperties>
</file>