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814E" w14:textId="77777777" w:rsidR="00761B8A" w:rsidRDefault="00761B8A">
      <w:pPr>
        <w:rPr>
          <w:rFonts w:ascii="Century Gothic" w:hAnsi="Century Gothic"/>
          <w:b/>
          <w:sz w:val="36"/>
        </w:rPr>
      </w:pPr>
    </w:p>
    <w:p w14:paraId="0DF47B7C" w14:textId="77777777" w:rsidR="00854FEC" w:rsidRDefault="00854FEC">
      <w:pPr>
        <w:rPr>
          <w:rFonts w:ascii="Century Gothic" w:hAnsi="Century Gothic"/>
          <w:b/>
          <w:sz w:val="36"/>
        </w:rPr>
      </w:pPr>
    </w:p>
    <w:p w14:paraId="7731F81E" w14:textId="77777777" w:rsidR="00854FEC" w:rsidRDefault="00854FEC" w:rsidP="00854FEC">
      <w:pPr>
        <w:jc w:val="center"/>
        <w:rPr>
          <w:rFonts w:ascii="Century Gothic" w:hAnsi="Century Gothic"/>
          <w:b/>
          <w:sz w:val="36"/>
        </w:rPr>
      </w:pPr>
    </w:p>
    <w:p w14:paraId="5308A051" w14:textId="77777777" w:rsidR="00854FEC" w:rsidRDefault="00854FEC" w:rsidP="00854FEC">
      <w:pPr>
        <w:jc w:val="center"/>
        <w:rPr>
          <w:rFonts w:ascii="Century Gothic" w:hAnsi="Century Gothic"/>
          <w:b/>
          <w:sz w:val="36"/>
        </w:rPr>
      </w:pPr>
    </w:p>
    <w:p w14:paraId="0CFB225D" w14:textId="77777777" w:rsidR="00854FEC" w:rsidRDefault="00854FEC" w:rsidP="00854FEC">
      <w:pPr>
        <w:jc w:val="center"/>
        <w:rPr>
          <w:rFonts w:ascii="Century Gothic" w:hAnsi="Century Gothic"/>
          <w:b/>
          <w:sz w:val="36"/>
        </w:rPr>
      </w:pPr>
    </w:p>
    <w:p w14:paraId="19620295" w14:textId="77777777" w:rsidR="00854FEC" w:rsidRPr="00854FEC" w:rsidRDefault="00854FEC" w:rsidP="00854FEC">
      <w:pPr>
        <w:jc w:val="center"/>
        <w:rPr>
          <w:rFonts w:ascii="Century Gothic" w:hAnsi="Century Gothic"/>
          <w:b/>
          <w:sz w:val="56"/>
        </w:rPr>
      </w:pPr>
    </w:p>
    <w:p w14:paraId="6009DBD4" w14:textId="77777777" w:rsidR="00854FEC" w:rsidRPr="00854FEC" w:rsidRDefault="00854FEC" w:rsidP="00854FEC">
      <w:pPr>
        <w:jc w:val="center"/>
        <w:rPr>
          <w:rFonts w:ascii="Century Gothic" w:hAnsi="Century Gothic"/>
          <w:b/>
          <w:sz w:val="56"/>
        </w:rPr>
      </w:pPr>
      <w:r w:rsidRPr="00854FEC">
        <w:rPr>
          <w:rFonts w:ascii="Century Gothic" w:hAnsi="Century Gothic"/>
          <w:b/>
          <w:sz w:val="56"/>
        </w:rPr>
        <w:t>Vranch House School</w:t>
      </w:r>
    </w:p>
    <w:p w14:paraId="75433BB7" w14:textId="77777777" w:rsidR="00854FEC" w:rsidRPr="00854FEC" w:rsidRDefault="008367E2" w:rsidP="00854FEC">
      <w:pPr>
        <w:jc w:val="center"/>
        <w:rPr>
          <w:rFonts w:ascii="Century Gothic" w:hAnsi="Century Gothic"/>
          <w:b/>
          <w:sz w:val="56"/>
        </w:rPr>
      </w:pPr>
      <w:proofErr w:type="spellStart"/>
      <w:r w:rsidRPr="00854FEC">
        <w:rPr>
          <w:rFonts w:ascii="Century Gothic" w:hAnsi="Century Gothic"/>
          <w:b/>
          <w:sz w:val="56"/>
        </w:rPr>
        <w:t>Self</w:t>
      </w:r>
      <w:r w:rsidR="00854FEC" w:rsidRPr="00854FEC">
        <w:rPr>
          <w:rFonts w:ascii="Century Gothic" w:hAnsi="Century Gothic"/>
          <w:b/>
          <w:sz w:val="56"/>
        </w:rPr>
        <w:t xml:space="preserve"> Evaluation</w:t>
      </w:r>
      <w:proofErr w:type="spellEnd"/>
      <w:r w:rsidR="00854FEC" w:rsidRPr="00854FEC">
        <w:rPr>
          <w:rFonts w:ascii="Century Gothic" w:hAnsi="Century Gothic"/>
          <w:b/>
          <w:sz w:val="56"/>
        </w:rPr>
        <w:t xml:space="preserve"> Form (SEF)</w:t>
      </w:r>
    </w:p>
    <w:p w14:paraId="2F56C44E" w14:textId="38B1DD4D" w:rsidR="00854FEC" w:rsidRPr="00854FEC" w:rsidRDefault="00503540" w:rsidP="00854FEC">
      <w:pPr>
        <w:jc w:val="center"/>
        <w:rPr>
          <w:rFonts w:ascii="Century Gothic" w:hAnsi="Century Gothic"/>
          <w:b/>
          <w:sz w:val="56"/>
        </w:rPr>
      </w:pPr>
      <w:r>
        <w:rPr>
          <w:rFonts w:ascii="Century Gothic" w:hAnsi="Century Gothic"/>
          <w:b/>
          <w:sz w:val="56"/>
        </w:rPr>
        <w:t>20</w:t>
      </w:r>
      <w:r w:rsidR="006D0FF7">
        <w:rPr>
          <w:rFonts w:ascii="Century Gothic" w:hAnsi="Century Gothic"/>
          <w:b/>
          <w:sz w:val="56"/>
        </w:rPr>
        <w:t>2</w:t>
      </w:r>
      <w:r w:rsidR="008F67B1">
        <w:rPr>
          <w:rFonts w:ascii="Century Gothic" w:hAnsi="Century Gothic"/>
          <w:b/>
          <w:sz w:val="56"/>
        </w:rPr>
        <w:t>3</w:t>
      </w:r>
      <w:r>
        <w:rPr>
          <w:rFonts w:ascii="Century Gothic" w:hAnsi="Century Gothic"/>
          <w:b/>
          <w:sz w:val="56"/>
        </w:rPr>
        <w:t>-</w:t>
      </w:r>
      <w:r w:rsidR="00047E2C">
        <w:rPr>
          <w:rFonts w:ascii="Century Gothic" w:hAnsi="Century Gothic"/>
          <w:b/>
          <w:sz w:val="56"/>
        </w:rPr>
        <w:t>2</w:t>
      </w:r>
      <w:r w:rsidR="008F67B1">
        <w:rPr>
          <w:rFonts w:ascii="Century Gothic" w:hAnsi="Century Gothic"/>
          <w:b/>
          <w:sz w:val="56"/>
        </w:rPr>
        <w:t>4</w:t>
      </w:r>
    </w:p>
    <w:p w14:paraId="2EB5C2AC" w14:textId="77777777" w:rsidR="00854FEC" w:rsidRPr="00854FEC" w:rsidRDefault="00854FEC" w:rsidP="00854FEC">
      <w:pPr>
        <w:jc w:val="center"/>
        <w:rPr>
          <w:rFonts w:ascii="Century Gothic" w:hAnsi="Century Gothic"/>
          <w:b/>
          <w:sz w:val="56"/>
        </w:rPr>
      </w:pPr>
    </w:p>
    <w:p w14:paraId="4D01E8A5" w14:textId="77777777" w:rsidR="00367CC2" w:rsidRDefault="00367CC2">
      <w:pPr>
        <w:spacing w:after="160" w:line="259" w:lineRule="auto"/>
        <w:rPr>
          <w:rFonts w:ascii="Century Gothic" w:hAnsi="Century Gothic"/>
          <w:b/>
          <w:sz w:val="36"/>
        </w:rPr>
      </w:pPr>
      <w:r>
        <w:rPr>
          <w:rFonts w:ascii="Century Gothic" w:hAnsi="Century Gothic"/>
          <w:b/>
          <w:sz w:val="36"/>
        </w:rPr>
        <w:br w:type="page"/>
      </w:r>
    </w:p>
    <w:p w14:paraId="5D46E6A5" w14:textId="77777777" w:rsidR="00854FEC" w:rsidRDefault="00854FEC">
      <w:pPr>
        <w:spacing w:after="160" w:line="259" w:lineRule="auto"/>
        <w:rPr>
          <w:rFonts w:ascii="Century Gothic" w:hAnsi="Century Gothic"/>
          <w:b/>
          <w:sz w:val="36"/>
        </w:rPr>
      </w:pPr>
    </w:p>
    <w:p w14:paraId="040B2694" w14:textId="77777777" w:rsidR="00F41B02" w:rsidRPr="00360423" w:rsidRDefault="00761B8A">
      <w:pPr>
        <w:rPr>
          <w:rFonts w:ascii="Century Gothic" w:hAnsi="Century Gothic"/>
        </w:rPr>
      </w:pPr>
      <w:r>
        <w:rPr>
          <w:rFonts w:ascii="Century Gothic" w:hAnsi="Century Gothic"/>
          <w:b/>
          <w:sz w:val="36"/>
        </w:rPr>
        <w:t>Previous Inspection</w:t>
      </w:r>
    </w:p>
    <w:p w14:paraId="3AD3BF0D" w14:textId="289C2065" w:rsidR="00360423" w:rsidRDefault="00CE1230">
      <w:pPr>
        <w:rPr>
          <w:rFonts w:ascii="Century Gothic" w:hAnsi="Century Gothic" w:cs="Arial"/>
          <w:b/>
          <w:sz w:val="22"/>
        </w:rPr>
      </w:pPr>
      <w:r w:rsidRPr="00CE1230">
        <w:rPr>
          <w:rFonts w:ascii="Century Gothic" w:hAnsi="Century Gothic"/>
          <w:b/>
          <w:sz w:val="22"/>
        </w:rPr>
        <w:t xml:space="preserve">(Conducted under the </w:t>
      </w:r>
      <w:r w:rsidRPr="00CE1230">
        <w:rPr>
          <w:rFonts w:ascii="Century Gothic" w:hAnsi="Century Gothic" w:cs="Arial"/>
          <w:b/>
          <w:sz w:val="22"/>
        </w:rPr>
        <w:t>Ofsted 20</w:t>
      </w:r>
      <w:r w:rsidR="00FB1174">
        <w:rPr>
          <w:rFonts w:ascii="Century Gothic" w:hAnsi="Century Gothic" w:cs="Arial"/>
          <w:b/>
          <w:sz w:val="22"/>
        </w:rPr>
        <w:t>22</w:t>
      </w:r>
      <w:r w:rsidRPr="00CE1230">
        <w:rPr>
          <w:rFonts w:ascii="Century Gothic" w:hAnsi="Century Gothic" w:cs="Arial"/>
          <w:b/>
          <w:sz w:val="22"/>
        </w:rPr>
        <w:t xml:space="preserve"> </w:t>
      </w:r>
      <w:r w:rsidR="00FB1174">
        <w:rPr>
          <w:rFonts w:ascii="Century Gothic" w:hAnsi="Century Gothic" w:cs="Arial"/>
          <w:b/>
          <w:sz w:val="22"/>
        </w:rPr>
        <w:t xml:space="preserve">Education </w:t>
      </w:r>
      <w:r w:rsidRPr="00CE1230">
        <w:rPr>
          <w:rFonts w:ascii="Century Gothic" w:hAnsi="Century Gothic" w:cs="Arial"/>
          <w:b/>
          <w:sz w:val="22"/>
        </w:rPr>
        <w:t>Inspection framework)</w:t>
      </w:r>
    </w:p>
    <w:p w14:paraId="685533E8" w14:textId="77777777" w:rsidR="00761B8A" w:rsidRPr="00CE1230" w:rsidRDefault="00761B8A">
      <w:pPr>
        <w:rPr>
          <w:rFonts w:ascii="Century Gothic" w:hAnsi="Century Gothic"/>
          <w:sz w:val="22"/>
        </w:rPr>
      </w:pPr>
    </w:p>
    <w:tbl>
      <w:tblPr>
        <w:tblStyle w:val="TableGrid"/>
        <w:tblW w:w="10085" w:type="dxa"/>
        <w:tblInd w:w="-532" w:type="dxa"/>
        <w:tblLook w:val="04A0" w:firstRow="1" w:lastRow="0" w:firstColumn="1" w:lastColumn="0" w:noHBand="0" w:noVBand="1"/>
      </w:tblPr>
      <w:tblGrid>
        <w:gridCol w:w="2937"/>
        <w:gridCol w:w="2126"/>
        <w:gridCol w:w="5022"/>
      </w:tblGrid>
      <w:tr w:rsidR="00360423" w:rsidRPr="00360423" w14:paraId="1FF9D52D" w14:textId="77777777" w:rsidTr="00492A96">
        <w:trPr>
          <w:trHeight w:val="566"/>
        </w:trPr>
        <w:tc>
          <w:tcPr>
            <w:tcW w:w="5063" w:type="dxa"/>
            <w:gridSpan w:val="2"/>
          </w:tcPr>
          <w:p w14:paraId="27B5317C" w14:textId="77777777" w:rsidR="00360423" w:rsidRPr="00CE1230" w:rsidRDefault="00761B8A" w:rsidP="00761B8A">
            <w:pPr>
              <w:jc w:val="right"/>
              <w:rPr>
                <w:rFonts w:ascii="Century Gothic" w:hAnsi="Century Gothic"/>
                <w:b/>
              </w:rPr>
            </w:pPr>
            <w:r>
              <w:rPr>
                <w:rFonts w:ascii="Century Gothic" w:hAnsi="Century Gothic"/>
                <w:b/>
              </w:rPr>
              <w:t>Date of last Ofsted Inspection:</w:t>
            </w:r>
          </w:p>
        </w:tc>
        <w:tc>
          <w:tcPr>
            <w:tcW w:w="5022" w:type="dxa"/>
          </w:tcPr>
          <w:p w14:paraId="6D383298" w14:textId="299D3066" w:rsidR="00360423" w:rsidRPr="00360423" w:rsidRDefault="00FB1174" w:rsidP="00360423">
            <w:pPr>
              <w:rPr>
                <w:rFonts w:ascii="Century Gothic" w:hAnsi="Century Gothic"/>
              </w:rPr>
            </w:pPr>
            <w:r>
              <w:rPr>
                <w:rFonts w:ascii="Century Gothic" w:hAnsi="Century Gothic"/>
              </w:rPr>
              <w:t>1 – 3 November 2022</w:t>
            </w:r>
          </w:p>
        </w:tc>
      </w:tr>
      <w:tr w:rsidR="00CE1230" w:rsidRPr="00360423" w14:paraId="771CECFF" w14:textId="77777777" w:rsidTr="00303B37">
        <w:trPr>
          <w:trHeight w:val="670"/>
        </w:trPr>
        <w:tc>
          <w:tcPr>
            <w:tcW w:w="2937" w:type="dxa"/>
          </w:tcPr>
          <w:p w14:paraId="4E73DED0" w14:textId="77777777" w:rsidR="00CE1230" w:rsidRPr="00CE1230" w:rsidRDefault="00CE1230" w:rsidP="00CE1230">
            <w:pPr>
              <w:rPr>
                <w:rFonts w:ascii="Century Gothic" w:hAnsi="Century Gothic"/>
                <w:b/>
              </w:rPr>
            </w:pPr>
            <w:r>
              <w:rPr>
                <w:rFonts w:ascii="Century Gothic" w:hAnsi="Century Gothic"/>
                <w:b/>
              </w:rPr>
              <w:t>Judgment areas from last Inspection</w:t>
            </w:r>
          </w:p>
        </w:tc>
        <w:tc>
          <w:tcPr>
            <w:tcW w:w="2126" w:type="dxa"/>
          </w:tcPr>
          <w:p w14:paraId="4E37A5A2" w14:textId="77777777" w:rsidR="00CE1230" w:rsidRPr="00CE1230" w:rsidRDefault="00CE1230" w:rsidP="00CE1230">
            <w:pPr>
              <w:rPr>
                <w:rFonts w:ascii="Century Gothic" w:hAnsi="Century Gothic"/>
                <w:b/>
              </w:rPr>
            </w:pPr>
            <w:r>
              <w:rPr>
                <w:rFonts w:ascii="Century Gothic" w:hAnsi="Century Gothic"/>
                <w:b/>
              </w:rPr>
              <w:t>Grade</w:t>
            </w:r>
          </w:p>
        </w:tc>
        <w:tc>
          <w:tcPr>
            <w:tcW w:w="5022" w:type="dxa"/>
          </w:tcPr>
          <w:p w14:paraId="47DA0A0C" w14:textId="77777777" w:rsidR="00CE1230" w:rsidRPr="00CE1230" w:rsidRDefault="00CE1230" w:rsidP="00360423">
            <w:pPr>
              <w:rPr>
                <w:rFonts w:ascii="Century Gothic" w:hAnsi="Century Gothic"/>
                <w:b/>
              </w:rPr>
            </w:pPr>
            <w:r w:rsidRPr="00CE1230">
              <w:rPr>
                <w:rFonts w:ascii="Century Gothic" w:hAnsi="Century Gothic"/>
                <w:b/>
              </w:rPr>
              <w:t>Comments</w:t>
            </w:r>
            <w:r w:rsidR="00761B8A">
              <w:rPr>
                <w:rFonts w:ascii="Century Gothic" w:hAnsi="Century Gothic"/>
                <w:b/>
              </w:rPr>
              <w:t xml:space="preserve"> for improvement</w:t>
            </w:r>
            <w:r w:rsidRPr="00CE1230">
              <w:rPr>
                <w:rFonts w:ascii="Century Gothic" w:hAnsi="Century Gothic"/>
                <w:b/>
              </w:rPr>
              <w:t xml:space="preserve"> from last Ofsted </w:t>
            </w:r>
          </w:p>
          <w:p w14:paraId="12C0522B" w14:textId="77777777" w:rsidR="00CE1230" w:rsidRPr="00360423" w:rsidRDefault="00CE1230">
            <w:pPr>
              <w:rPr>
                <w:rFonts w:ascii="Century Gothic" w:hAnsi="Century Gothic"/>
              </w:rPr>
            </w:pPr>
          </w:p>
        </w:tc>
      </w:tr>
      <w:tr w:rsidR="00CE1230" w:rsidRPr="00360423" w14:paraId="5A22FA2C" w14:textId="77777777" w:rsidTr="00303B37">
        <w:trPr>
          <w:trHeight w:val="690"/>
        </w:trPr>
        <w:tc>
          <w:tcPr>
            <w:tcW w:w="2937" w:type="dxa"/>
          </w:tcPr>
          <w:p w14:paraId="2BBCE760" w14:textId="77777777" w:rsidR="00CE1230" w:rsidRPr="00761B8A" w:rsidRDefault="00303B37">
            <w:pPr>
              <w:rPr>
                <w:rFonts w:ascii="Century Gothic" w:hAnsi="Century Gothic"/>
                <w:b/>
              </w:rPr>
            </w:pPr>
            <w:r>
              <w:rPr>
                <w:rFonts w:ascii="Century Gothic" w:hAnsi="Century Gothic"/>
                <w:b/>
              </w:rPr>
              <w:t xml:space="preserve">Effectiveness of </w:t>
            </w:r>
            <w:r w:rsidR="00CE1230" w:rsidRPr="00761B8A">
              <w:rPr>
                <w:rFonts w:ascii="Century Gothic" w:hAnsi="Century Gothic"/>
                <w:b/>
              </w:rPr>
              <w:t>Leadership and management</w:t>
            </w:r>
          </w:p>
        </w:tc>
        <w:tc>
          <w:tcPr>
            <w:tcW w:w="2126" w:type="dxa"/>
          </w:tcPr>
          <w:p w14:paraId="090527B8" w14:textId="77777777" w:rsidR="00492A96" w:rsidRDefault="00492A96" w:rsidP="00492A96">
            <w:pPr>
              <w:rPr>
                <w:rFonts w:ascii="Century Gothic" w:hAnsi="Century Gothic"/>
              </w:rPr>
            </w:pPr>
            <w:r w:rsidRPr="00761B8A">
              <w:rPr>
                <w:rFonts w:ascii="Century Gothic" w:hAnsi="Century Gothic"/>
                <w:b/>
              </w:rPr>
              <w:t xml:space="preserve">1 - </w:t>
            </w:r>
            <w:r w:rsidRPr="00761B8A">
              <w:rPr>
                <w:rFonts w:ascii="Century Gothic" w:hAnsi="Century Gothic"/>
              </w:rPr>
              <w:t>Outstanding</w:t>
            </w:r>
          </w:p>
          <w:p w14:paraId="25D16927" w14:textId="77777777" w:rsidR="00CE1230" w:rsidRPr="00761B8A" w:rsidRDefault="00CE1230">
            <w:pPr>
              <w:rPr>
                <w:rFonts w:ascii="Century Gothic" w:hAnsi="Century Gothic"/>
                <w:b/>
              </w:rPr>
            </w:pPr>
          </w:p>
        </w:tc>
        <w:tc>
          <w:tcPr>
            <w:tcW w:w="5022" w:type="dxa"/>
          </w:tcPr>
          <w:p w14:paraId="6DBBD68E" w14:textId="77777777" w:rsidR="00CE1230" w:rsidRPr="00360423" w:rsidRDefault="003F2B53" w:rsidP="003F2B53">
            <w:pPr>
              <w:rPr>
                <w:rFonts w:ascii="Century Gothic" w:hAnsi="Century Gothic"/>
              </w:rPr>
            </w:pPr>
            <w:r w:rsidRPr="003F2B53">
              <w:rPr>
                <w:rFonts w:ascii="Century Gothic" w:hAnsi="Century Gothic"/>
                <w:i/>
              </w:rPr>
              <w:t xml:space="preserve">{No qualifying </w:t>
            </w:r>
            <w:r w:rsidR="006510CB" w:rsidRPr="003F2B53">
              <w:rPr>
                <w:rFonts w:ascii="Century Gothic" w:hAnsi="Century Gothic"/>
                <w:i/>
              </w:rPr>
              <w:t>statement</w:t>
            </w:r>
            <w:r w:rsidR="006510CB">
              <w:rPr>
                <w:rFonts w:ascii="Century Gothic" w:hAnsi="Century Gothic"/>
                <w:i/>
              </w:rPr>
              <w:t xml:space="preserve"> made against this judgment in that Ofsted repor</w:t>
            </w:r>
            <w:r w:rsidRPr="003F2B53">
              <w:rPr>
                <w:rFonts w:ascii="Century Gothic" w:hAnsi="Century Gothic"/>
                <w:i/>
              </w:rPr>
              <w:t>t</w:t>
            </w:r>
            <w:r>
              <w:rPr>
                <w:rFonts w:ascii="Century Gothic" w:hAnsi="Century Gothic"/>
              </w:rPr>
              <w:t>}</w:t>
            </w:r>
          </w:p>
        </w:tc>
      </w:tr>
      <w:tr w:rsidR="00CE1230" w:rsidRPr="00360423" w14:paraId="591DE87E" w14:textId="77777777" w:rsidTr="00303B37">
        <w:trPr>
          <w:trHeight w:val="690"/>
        </w:trPr>
        <w:tc>
          <w:tcPr>
            <w:tcW w:w="2937" w:type="dxa"/>
          </w:tcPr>
          <w:p w14:paraId="0AE45C1B" w14:textId="77777777" w:rsidR="00CE1230" w:rsidRPr="00761B8A" w:rsidRDefault="00303B37">
            <w:pPr>
              <w:rPr>
                <w:rFonts w:ascii="Century Gothic" w:hAnsi="Century Gothic"/>
                <w:b/>
              </w:rPr>
            </w:pPr>
            <w:r w:rsidRPr="00761B8A">
              <w:rPr>
                <w:rFonts w:ascii="Century Gothic" w:hAnsi="Century Gothic"/>
                <w:b/>
              </w:rPr>
              <w:t>Quality of teaching</w:t>
            </w:r>
            <w:r>
              <w:rPr>
                <w:rFonts w:ascii="Century Gothic" w:hAnsi="Century Gothic"/>
                <w:b/>
              </w:rPr>
              <w:t>, learning and assessment</w:t>
            </w:r>
            <w:r w:rsidRPr="00761B8A">
              <w:rPr>
                <w:rFonts w:ascii="Century Gothic" w:hAnsi="Century Gothic"/>
                <w:b/>
              </w:rPr>
              <w:t xml:space="preserve"> </w:t>
            </w:r>
          </w:p>
        </w:tc>
        <w:tc>
          <w:tcPr>
            <w:tcW w:w="2126" w:type="dxa"/>
          </w:tcPr>
          <w:p w14:paraId="75AE1D6B" w14:textId="77777777" w:rsidR="00CE1230" w:rsidRPr="00761B8A" w:rsidRDefault="00CE1230">
            <w:pPr>
              <w:rPr>
                <w:rFonts w:ascii="Century Gothic" w:hAnsi="Century Gothic"/>
                <w:b/>
              </w:rPr>
            </w:pPr>
            <w:r w:rsidRPr="00761B8A">
              <w:rPr>
                <w:rFonts w:ascii="Century Gothic" w:hAnsi="Century Gothic"/>
                <w:b/>
              </w:rPr>
              <w:t xml:space="preserve">1 - </w:t>
            </w:r>
            <w:r w:rsidRPr="00761B8A">
              <w:rPr>
                <w:rFonts w:ascii="Century Gothic" w:hAnsi="Century Gothic"/>
              </w:rPr>
              <w:t>Outstanding</w:t>
            </w:r>
          </w:p>
        </w:tc>
        <w:tc>
          <w:tcPr>
            <w:tcW w:w="5022" w:type="dxa"/>
          </w:tcPr>
          <w:p w14:paraId="33AB991E" w14:textId="77777777" w:rsidR="00CE1230" w:rsidRPr="00360423" w:rsidRDefault="00492A96">
            <w:pPr>
              <w:rPr>
                <w:rFonts w:ascii="Century Gothic" w:hAnsi="Century Gothic"/>
              </w:rPr>
            </w:pPr>
            <w:r w:rsidRPr="003F2B53">
              <w:rPr>
                <w:rFonts w:ascii="Century Gothic" w:hAnsi="Century Gothic"/>
                <w:i/>
              </w:rPr>
              <w:t>{No qualifying statement</w:t>
            </w:r>
            <w:r>
              <w:rPr>
                <w:rFonts w:ascii="Century Gothic" w:hAnsi="Century Gothic"/>
                <w:i/>
              </w:rPr>
              <w:t xml:space="preserve"> made against this judgment in that Ofsted repor</w:t>
            </w:r>
            <w:r w:rsidRPr="003F2B53">
              <w:rPr>
                <w:rFonts w:ascii="Century Gothic" w:hAnsi="Century Gothic"/>
                <w:i/>
              </w:rPr>
              <w:t>t</w:t>
            </w:r>
            <w:r>
              <w:rPr>
                <w:rFonts w:ascii="Century Gothic" w:hAnsi="Century Gothic"/>
              </w:rPr>
              <w:t>}</w:t>
            </w:r>
          </w:p>
        </w:tc>
      </w:tr>
      <w:tr w:rsidR="00CE1230" w:rsidRPr="00360423" w14:paraId="0E6DF76C" w14:textId="77777777" w:rsidTr="00303B37">
        <w:trPr>
          <w:trHeight w:val="641"/>
        </w:trPr>
        <w:tc>
          <w:tcPr>
            <w:tcW w:w="2937" w:type="dxa"/>
          </w:tcPr>
          <w:p w14:paraId="6B6D0662" w14:textId="77777777" w:rsidR="00CE1230" w:rsidRPr="00761B8A" w:rsidRDefault="00303B37">
            <w:pPr>
              <w:rPr>
                <w:rFonts w:ascii="Century Gothic" w:hAnsi="Century Gothic"/>
                <w:b/>
              </w:rPr>
            </w:pPr>
            <w:r>
              <w:rPr>
                <w:rFonts w:ascii="Century Gothic" w:hAnsi="Century Gothic"/>
                <w:b/>
              </w:rPr>
              <w:t>Personal Development, b</w:t>
            </w:r>
            <w:r w:rsidRPr="00761B8A">
              <w:rPr>
                <w:rFonts w:ascii="Century Gothic" w:hAnsi="Century Gothic"/>
                <w:b/>
              </w:rPr>
              <w:t xml:space="preserve">ehaviour and </w:t>
            </w:r>
            <w:r>
              <w:rPr>
                <w:rFonts w:ascii="Century Gothic" w:hAnsi="Century Gothic"/>
                <w:b/>
              </w:rPr>
              <w:t>welfare</w:t>
            </w:r>
          </w:p>
        </w:tc>
        <w:tc>
          <w:tcPr>
            <w:tcW w:w="2126" w:type="dxa"/>
          </w:tcPr>
          <w:p w14:paraId="509ACAEC" w14:textId="77777777" w:rsidR="00492A96" w:rsidRDefault="00492A96" w:rsidP="00492A96">
            <w:pPr>
              <w:rPr>
                <w:rFonts w:ascii="Century Gothic" w:hAnsi="Century Gothic"/>
              </w:rPr>
            </w:pPr>
            <w:r w:rsidRPr="00761B8A">
              <w:rPr>
                <w:rFonts w:ascii="Century Gothic" w:hAnsi="Century Gothic"/>
                <w:b/>
              </w:rPr>
              <w:t xml:space="preserve">1 - </w:t>
            </w:r>
            <w:r w:rsidRPr="00761B8A">
              <w:rPr>
                <w:rFonts w:ascii="Century Gothic" w:hAnsi="Century Gothic"/>
              </w:rPr>
              <w:t>Outstanding</w:t>
            </w:r>
          </w:p>
          <w:p w14:paraId="5D679A2C" w14:textId="77777777" w:rsidR="00CE1230" w:rsidRPr="00761B8A" w:rsidRDefault="00CE1230">
            <w:pPr>
              <w:rPr>
                <w:rFonts w:ascii="Century Gothic" w:hAnsi="Century Gothic"/>
                <w:b/>
              </w:rPr>
            </w:pPr>
          </w:p>
        </w:tc>
        <w:tc>
          <w:tcPr>
            <w:tcW w:w="5022" w:type="dxa"/>
          </w:tcPr>
          <w:p w14:paraId="6A926D0A" w14:textId="77777777" w:rsidR="00CE1230" w:rsidRPr="00761B8A" w:rsidRDefault="00492A96">
            <w:pPr>
              <w:rPr>
                <w:rFonts w:ascii="Century Gothic" w:hAnsi="Century Gothic"/>
                <w:i/>
              </w:rPr>
            </w:pPr>
            <w:r w:rsidRPr="003F2B53">
              <w:rPr>
                <w:rFonts w:ascii="Century Gothic" w:hAnsi="Century Gothic"/>
                <w:i/>
              </w:rPr>
              <w:t>{No qualifying statement</w:t>
            </w:r>
            <w:r>
              <w:rPr>
                <w:rFonts w:ascii="Century Gothic" w:hAnsi="Century Gothic"/>
                <w:i/>
              </w:rPr>
              <w:t xml:space="preserve"> made against this judgment in that Ofsted repor</w:t>
            </w:r>
            <w:r w:rsidRPr="003F2B53">
              <w:rPr>
                <w:rFonts w:ascii="Century Gothic" w:hAnsi="Century Gothic"/>
                <w:i/>
              </w:rPr>
              <w:t>t</w:t>
            </w:r>
            <w:r>
              <w:rPr>
                <w:rFonts w:ascii="Century Gothic" w:hAnsi="Century Gothic"/>
              </w:rPr>
              <w:t>}</w:t>
            </w:r>
          </w:p>
        </w:tc>
      </w:tr>
      <w:tr w:rsidR="00CE1230" w:rsidRPr="00360423" w14:paraId="28D18ADA" w14:textId="77777777" w:rsidTr="00303B37">
        <w:trPr>
          <w:trHeight w:val="714"/>
        </w:trPr>
        <w:tc>
          <w:tcPr>
            <w:tcW w:w="2937" w:type="dxa"/>
          </w:tcPr>
          <w:p w14:paraId="2BB99518" w14:textId="77777777" w:rsidR="00CE1230" w:rsidRPr="00761B8A" w:rsidRDefault="00303B37">
            <w:pPr>
              <w:rPr>
                <w:rFonts w:ascii="Century Gothic" w:hAnsi="Century Gothic"/>
                <w:b/>
              </w:rPr>
            </w:pPr>
            <w:r>
              <w:rPr>
                <w:rFonts w:ascii="Century Gothic" w:hAnsi="Century Gothic"/>
                <w:b/>
              </w:rPr>
              <w:t>Outcomes for</w:t>
            </w:r>
            <w:r w:rsidR="00CE1230" w:rsidRPr="00761B8A">
              <w:rPr>
                <w:rFonts w:ascii="Century Gothic" w:hAnsi="Century Gothic"/>
                <w:b/>
              </w:rPr>
              <w:t xml:space="preserve"> pupils</w:t>
            </w:r>
          </w:p>
        </w:tc>
        <w:tc>
          <w:tcPr>
            <w:tcW w:w="2126" w:type="dxa"/>
          </w:tcPr>
          <w:p w14:paraId="09998FAA" w14:textId="77777777" w:rsidR="00492A96" w:rsidRDefault="00492A96" w:rsidP="00492A96">
            <w:pPr>
              <w:rPr>
                <w:rFonts w:ascii="Century Gothic" w:hAnsi="Century Gothic"/>
              </w:rPr>
            </w:pPr>
            <w:r w:rsidRPr="00761B8A">
              <w:rPr>
                <w:rFonts w:ascii="Century Gothic" w:hAnsi="Century Gothic"/>
                <w:b/>
              </w:rPr>
              <w:t xml:space="preserve">1 - </w:t>
            </w:r>
            <w:r w:rsidRPr="00761B8A">
              <w:rPr>
                <w:rFonts w:ascii="Century Gothic" w:hAnsi="Century Gothic"/>
              </w:rPr>
              <w:t>Outstanding</w:t>
            </w:r>
          </w:p>
          <w:p w14:paraId="63292D58" w14:textId="77777777" w:rsidR="00CE1230" w:rsidRPr="00761B8A" w:rsidRDefault="00CE1230">
            <w:pPr>
              <w:rPr>
                <w:rFonts w:ascii="Century Gothic" w:hAnsi="Century Gothic"/>
                <w:b/>
              </w:rPr>
            </w:pPr>
          </w:p>
        </w:tc>
        <w:tc>
          <w:tcPr>
            <w:tcW w:w="5022" w:type="dxa"/>
          </w:tcPr>
          <w:p w14:paraId="3DBD78D6" w14:textId="77777777" w:rsidR="00CE1230" w:rsidRPr="00492A96" w:rsidRDefault="00492A96" w:rsidP="00492A96">
            <w:pPr>
              <w:rPr>
                <w:rFonts w:ascii="Century Gothic" w:hAnsi="Century Gothic"/>
                <w:i/>
              </w:rPr>
            </w:pPr>
            <w:r w:rsidRPr="003F2B53">
              <w:rPr>
                <w:rFonts w:ascii="Century Gothic" w:hAnsi="Century Gothic"/>
                <w:i/>
              </w:rPr>
              <w:t>{No qualifying statement</w:t>
            </w:r>
            <w:r>
              <w:rPr>
                <w:rFonts w:ascii="Century Gothic" w:hAnsi="Century Gothic"/>
                <w:i/>
              </w:rPr>
              <w:t xml:space="preserve"> made against this judgment in that Ofsted repor</w:t>
            </w:r>
            <w:r w:rsidRPr="003F2B53">
              <w:rPr>
                <w:rFonts w:ascii="Century Gothic" w:hAnsi="Century Gothic"/>
                <w:i/>
              </w:rPr>
              <w:t>t</w:t>
            </w:r>
            <w:r>
              <w:rPr>
                <w:rFonts w:ascii="Century Gothic" w:hAnsi="Century Gothic"/>
              </w:rPr>
              <w:t>}</w:t>
            </w:r>
          </w:p>
        </w:tc>
      </w:tr>
      <w:tr w:rsidR="00CE1230" w:rsidRPr="00360423" w14:paraId="36FC6BBE" w14:textId="77777777" w:rsidTr="00303B37">
        <w:trPr>
          <w:trHeight w:val="335"/>
        </w:trPr>
        <w:tc>
          <w:tcPr>
            <w:tcW w:w="2937" w:type="dxa"/>
          </w:tcPr>
          <w:p w14:paraId="09C89043" w14:textId="77777777" w:rsidR="00CE1230" w:rsidRPr="00761B8A" w:rsidRDefault="00761B8A">
            <w:pPr>
              <w:rPr>
                <w:rFonts w:ascii="Century Gothic" w:hAnsi="Century Gothic"/>
                <w:b/>
              </w:rPr>
            </w:pPr>
            <w:r w:rsidRPr="00761B8A">
              <w:rPr>
                <w:rFonts w:ascii="Century Gothic" w:hAnsi="Century Gothic"/>
                <w:b/>
              </w:rPr>
              <w:t>Early years provision</w:t>
            </w:r>
          </w:p>
        </w:tc>
        <w:tc>
          <w:tcPr>
            <w:tcW w:w="2126" w:type="dxa"/>
          </w:tcPr>
          <w:p w14:paraId="6E52FD41" w14:textId="77777777" w:rsidR="00CE1230" w:rsidRDefault="00761B8A">
            <w:pPr>
              <w:rPr>
                <w:rFonts w:ascii="Century Gothic" w:hAnsi="Century Gothic"/>
              </w:rPr>
            </w:pPr>
            <w:r w:rsidRPr="00761B8A">
              <w:rPr>
                <w:rFonts w:ascii="Century Gothic" w:hAnsi="Century Gothic"/>
                <w:b/>
              </w:rPr>
              <w:t xml:space="preserve">1 - </w:t>
            </w:r>
            <w:r w:rsidRPr="00761B8A">
              <w:rPr>
                <w:rFonts w:ascii="Century Gothic" w:hAnsi="Century Gothic"/>
              </w:rPr>
              <w:t>Outstanding</w:t>
            </w:r>
          </w:p>
          <w:p w14:paraId="00CA992F" w14:textId="77777777" w:rsidR="00ED3993" w:rsidRPr="00761B8A" w:rsidRDefault="00ED3993">
            <w:pPr>
              <w:rPr>
                <w:rFonts w:ascii="Century Gothic" w:hAnsi="Century Gothic"/>
                <w:b/>
              </w:rPr>
            </w:pPr>
          </w:p>
        </w:tc>
        <w:tc>
          <w:tcPr>
            <w:tcW w:w="5022" w:type="dxa"/>
          </w:tcPr>
          <w:p w14:paraId="77634935" w14:textId="77777777" w:rsidR="00CE1230" w:rsidRPr="00360423" w:rsidRDefault="00492A96">
            <w:pPr>
              <w:rPr>
                <w:rFonts w:ascii="Century Gothic" w:hAnsi="Century Gothic"/>
              </w:rPr>
            </w:pPr>
            <w:r w:rsidRPr="003F2B53">
              <w:rPr>
                <w:rFonts w:ascii="Century Gothic" w:hAnsi="Century Gothic"/>
                <w:i/>
              </w:rPr>
              <w:t>{No qualifying statement</w:t>
            </w:r>
            <w:r>
              <w:rPr>
                <w:rFonts w:ascii="Century Gothic" w:hAnsi="Century Gothic"/>
                <w:i/>
              </w:rPr>
              <w:t xml:space="preserve"> made against this judgment in that Ofsted repor</w:t>
            </w:r>
            <w:r w:rsidRPr="003F2B53">
              <w:rPr>
                <w:rFonts w:ascii="Century Gothic" w:hAnsi="Century Gothic"/>
                <w:i/>
              </w:rPr>
              <w:t>t</w:t>
            </w:r>
            <w:r>
              <w:rPr>
                <w:rFonts w:ascii="Century Gothic" w:hAnsi="Century Gothic"/>
              </w:rPr>
              <w:t>}</w:t>
            </w:r>
          </w:p>
        </w:tc>
      </w:tr>
    </w:tbl>
    <w:p w14:paraId="0CBE3636" w14:textId="77777777" w:rsidR="00360423" w:rsidRDefault="00360423">
      <w:pPr>
        <w:rPr>
          <w:rFonts w:ascii="Century Gothic" w:hAnsi="Century Gothic"/>
        </w:rPr>
      </w:pPr>
    </w:p>
    <w:p w14:paraId="78327574" w14:textId="77777777" w:rsidR="00CE1230" w:rsidRDefault="00CE1230">
      <w:pPr>
        <w:rPr>
          <w:rFonts w:ascii="Century Gothic" w:hAnsi="Century Gothic"/>
        </w:rPr>
      </w:pPr>
    </w:p>
    <w:p w14:paraId="614A08C0" w14:textId="77777777" w:rsidR="00303B37" w:rsidRDefault="00303B37">
      <w:pPr>
        <w:rPr>
          <w:rFonts w:ascii="Century Gothic" w:hAnsi="Century Gothic" w:cs="Arial"/>
          <w:b/>
          <w:sz w:val="22"/>
        </w:rPr>
      </w:pPr>
    </w:p>
    <w:p w14:paraId="698813FF" w14:textId="77777777" w:rsidR="00761B8A" w:rsidRDefault="00761B8A">
      <w:pPr>
        <w:rPr>
          <w:rFonts w:ascii="Century Gothic" w:hAnsi="Century Gothic"/>
        </w:rPr>
        <w:sectPr w:rsidR="00761B8A" w:rsidSect="00367CC2">
          <w:headerReference w:type="default" r:id="rId8"/>
          <w:footerReference w:type="default" r:id="rId9"/>
          <w:pgSz w:w="11906" w:h="16838"/>
          <w:pgMar w:top="1440" w:right="1440" w:bottom="1440" w:left="1440" w:header="708" w:footer="708" w:gutter="0"/>
          <w:cols w:space="708"/>
          <w:docGrid w:linePitch="360"/>
        </w:sectPr>
      </w:pPr>
    </w:p>
    <w:p w14:paraId="24741E4A" w14:textId="77777777" w:rsidR="004067CC" w:rsidRDefault="004067CC">
      <w:pPr>
        <w:rPr>
          <w:rFonts w:ascii="Century Gothic" w:hAnsi="Century Gothic"/>
          <w:b/>
          <w:sz w:val="28"/>
        </w:rPr>
      </w:pPr>
      <w:r w:rsidRPr="00CE1230">
        <w:rPr>
          <w:rFonts w:ascii="Century Gothic" w:hAnsi="Century Gothic"/>
          <w:b/>
          <w:sz w:val="28"/>
        </w:rPr>
        <w:lastRenderedPageBreak/>
        <w:t xml:space="preserve"> </w:t>
      </w:r>
    </w:p>
    <w:p w14:paraId="72C61BA6" w14:textId="77777777" w:rsidR="003D2024" w:rsidRDefault="003D2024">
      <w:pPr>
        <w:rPr>
          <w:rFonts w:ascii="Century Gothic" w:hAnsi="Century Gothic"/>
          <w:b/>
          <w:sz w:val="28"/>
        </w:rPr>
      </w:pPr>
    </w:p>
    <w:p w14:paraId="15BAD201" w14:textId="4DCA61B0" w:rsidR="00360423" w:rsidRDefault="00CE1230">
      <w:pPr>
        <w:rPr>
          <w:rFonts w:ascii="Century Gothic" w:hAnsi="Century Gothic"/>
          <w:b/>
          <w:sz w:val="28"/>
        </w:rPr>
      </w:pPr>
      <w:r w:rsidRPr="00CE1230">
        <w:rPr>
          <w:rFonts w:ascii="Century Gothic" w:hAnsi="Century Gothic"/>
          <w:b/>
          <w:sz w:val="28"/>
        </w:rPr>
        <w:t>Self-Evaluation</w:t>
      </w:r>
      <w:r w:rsidR="003D2024">
        <w:rPr>
          <w:rFonts w:ascii="Century Gothic" w:hAnsi="Century Gothic"/>
          <w:b/>
          <w:sz w:val="28"/>
        </w:rPr>
        <w:t xml:space="preserve"> against the Education Inspection Framework</w:t>
      </w:r>
      <w:r w:rsidRPr="00CE1230">
        <w:rPr>
          <w:rFonts w:ascii="Century Gothic" w:hAnsi="Century Gothic"/>
          <w:sz w:val="20"/>
        </w:rPr>
        <w:t xml:space="preserve"> </w:t>
      </w:r>
      <w:r w:rsidRPr="00CE1230">
        <w:rPr>
          <w:rFonts w:ascii="Century Gothic" w:hAnsi="Century Gothic"/>
          <w:b/>
          <w:sz w:val="28"/>
        </w:rPr>
        <w:t xml:space="preserve">– </w:t>
      </w:r>
      <w:r w:rsidR="008F67B1">
        <w:rPr>
          <w:rFonts w:ascii="Century Gothic" w:hAnsi="Century Gothic"/>
          <w:b/>
          <w:sz w:val="28"/>
        </w:rPr>
        <w:t>July</w:t>
      </w:r>
      <w:r w:rsidR="003D2024">
        <w:rPr>
          <w:rFonts w:ascii="Century Gothic" w:hAnsi="Century Gothic"/>
          <w:b/>
          <w:sz w:val="28"/>
        </w:rPr>
        <w:t xml:space="preserve"> 202</w:t>
      </w:r>
      <w:r w:rsidR="008F67B1">
        <w:rPr>
          <w:rFonts w:ascii="Century Gothic" w:hAnsi="Century Gothic"/>
          <w:b/>
          <w:sz w:val="28"/>
        </w:rPr>
        <w:t>4</w:t>
      </w:r>
    </w:p>
    <w:p w14:paraId="03C0AA05" w14:textId="77777777" w:rsidR="004067CC" w:rsidRPr="00CE1230" w:rsidRDefault="004067CC">
      <w:pPr>
        <w:rPr>
          <w:rFonts w:ascii="Century Gothic" w:hAnsi="Century Gothic"/>
          <w:sz w:val="20"/>
        </w:rPr>
      </w:pPr>
    </w:p>
    <w:tbl>
      <w:tblPr>
        <w:tblStyle w:val="TableGrid"/>
        <w:tblpPr w:leftFromText="180" w:rightFromText="180" w:vertAnchor="text" w:horzAnchor="margin" w:tblpY="145"/>
        <w:tblW w:w="0" w:type="auto"/>
        <w:tblLook w:val="04A0" w:firstRow="1" w:lastRow="0" w:firstColumn="1" w:lastColumn="0" w:noHBand="0" w:noVBand="1"/>
      </w:tblPr>
      <w:tblGrid>
        <w:gridCol w:w="10366"/>
      </w:tblGrid>
      <w:tr w:rsidR="004067CC" w:rsidRPr="00360423" w14:paraId="4A98232B" w14:textId="77777777" w:rsidTr="004067CC">
        <w:trPr>
          <w:trHeight w:val="594"/>
        </w:trPr>
        <w:tc>
          <w:tcPr>
            <w:tcW w:w="10366" w:type="dxa"/>
          </w:tcPr>
          <w:p w14:paraId="11473871" w14:textId="77777777" w:rsidR="004067CC" w:rsidRDefault="004067CC" w:rsidP="004067CC">
            <w:pPr>
              <w:rPr>
                <w:rFonts w:ascii="Century Gothic" w:hAnsi="Century Gothic"/>
              </w:rPr>
            </w:pPr>
            <w:r w:rsidRPr="00360423">
              <w:rPr>
                <w:rFonts w:ascii="Century Gothic" w:hAnsi="Century Gothic"/>
                <w:b/>
              </w:rPr>
              <w:t>Overall Effective</w:t>
            </w:r>
            <w:r>
              <w:rPr>
                <w:rFonts w:ascii="Century Gothic" w:hAnsi="Century Gothic"/>
                <w:b/>
              </w:rPr>
              <w:t>nes</w:t>
            </w:r>
            <w:r w:rsidRPr="00360423">
              <w:rPr>
                <w:rFonts w:ascii="Century Gothic" w:hAnsi="Century Gothic"/>
                <w:b/>
              </w:rPr>
              <w:t>s</w:t>
            </w:r>
            <w:r w:rsidRPr="00360423">
              <w:rPr>
                <w:rFonts w:ascii="Century Gothic" w:hAnsi="Century Gothic"/>
              </w:rPr>
              <w:t xml:space="preserve"> is:</w:t>
            </w:r>
            <w:r>
              <w:rPr>
                <w:rFonts w:ascii="Century Gothic" w:hAnsi="Century Gothic"/>
              </w:rPr>
              <w:t xml:space="preserve"> </w:t>
            </w:r>
            <w:r w:rsidR="00492A96">
              <w:rPr>
                <w:rFonts w:ascii="Century Gothic" w:hAnsi="Century Gothic"/>
                <w:b/>
              </w:rPr>
              <w:t>Outstanding</w:t>
            </w:r>
            <w:r w:rsidR="00B36F00">
              <w:rPr>
                <w:rFonts w:ascii="Century Gothic" w:hAnsi="Century Gothic"/>
                <w:b/>
              </w:rPr>
              <w:t xml:space="preserve"> </w:t>
            </w:r>
          </w:p>
          <w:p w14:paraId="744D0A7C" w14:textId="77777777" w:rsidR="004067CC" w:rsidRPr="00360423" w:rsidRDefault="004067CC" w:rsidP="004067CC">
            <w:pPr>
              <w:rPr>
                <w:rFonts w:ascii="Century Gothic" w:hAnsi="Century Gothic"/>
              </w:rPr>
            </w:pPr>
          </w:p>
        </w:tc>
      </w:tr>
      <w:tr w:rsidR="004067CC" w:rsidRPr="00360423" w14:paraId="20369E88" w14:textId="77777777" w:rsidTr="0087361C">
        <w:trPr>
          <w:trHeight w:val="5061"/>
        </w:trPr>
        <w:tc>
          <w:tcPr>
            <w:tcW w:w="10366" w:type="dxa"/>
          </w:tcPr>
          <w:p w14:paraId="498A06A8" w14:textId="77777777" w:rsidR="004067CC" w:rsidRPr="006D66CE" w:rsidRDefault="004067CC" w:rsidP="004067CC">
            <w:pPr>
              <w:rPr>
                <w:rFonts w:ascii="Century Gothic" w:hAnsi="Century Gothic"/>
              </w:rPr>
            </w:pPr>
            <w:r w:rsidRPr="006D66CE">
              <w:rPr>
                <w:rFonts w:ascii="Century Gothic" w:hAnsi="Century Gothic"/>
                <w:b/>
              </w:rPr>
              <w:t>What has been done to maintain or improve this area this year?</w:t>
            </w:r>
          </w:p>
          <w:p w14:paraId="3A72C366" w14:textId="379AF3C1" w:rsidR="004067CC" w:rsidRDefault="005656FC" w:rsidP="004067CC">
            <w:pPr>
              <w:pStyle w:val="ListParagraph"/>
              <w:numPr>
                <w:ilvl w:val="0"/>
                <w:numId w:val="1"/>
              </w:numPr>
              <w:rPr>
                <w:rFonts w:ascii="Century Gothic" w:hAnsi="Century Gothic"/>
                <w:sz w:val="22"/>
              </w:rPr>
            </w:pPr>
            <w:r>
              <w:rPr>
                <w:rFonts w:ascii="Century Gothic" w:hAnsi="Century Gothic"/>
                <w:sz w:val="22"/>
              </w:rPr>
              <w:t>Ongoing d</w:t>
            </w:r>
            <w:r w:rsidR="0082619A">
              <w:rPr>
                <w:rFonts w:ascii="Century Gothic" w:hAnsi="Century Gothic"/>
                <w:sz w:val="22"/>
              </w:rPr>
              <w:t>evelopment</w:t>
            </w:r>
            <w:r w:rsidR="004067CC" w:rsidRPr="005E728C">
              <w:rPr>
                <w:rFonts w:ascii="Century Gothic" w:hAnsi="Century Gothic"/>
                <w:sz w:val="22"/>
              </w:rPr>
              <w:t xml:space="preserve"> of the VIEW Curriculum</w:t>
            </w:r>
            <w:r w:rsidR="003D2024">
              <w:rPr>
                <w:rFonts w:ascii="Century Gothic" w:hAnsi="Century Gothic"/>
                <w:sz w:val="22"/>
              </w:rPr>
              <w:t xml:space="preserve"> and perpetual curriculum review </w:t>
            </w:r>
          </w:p>
          <w:p w14:paraId="4E860010" w14:textId="2C3BB75B" w:rsidR="003D2024" w:rsidRPr="005E728C" w:rsidRDefault="00FB1174" w:rsidP="004067CC">
            <w:pPr>
              <w:pStyle w:val="ListParagraph"/>
              <w:numPr>
                <w:ilvl w:val="0"/>
                <w:numId w:val="1"/>
              </w:numPr>
              <w:rPr>
                <w:rFonts w:ascii="Century Gothic" w:hAnsi="Century Gothic"/>
                <w:sz w:val="22"/>
              </w:rPr>
            </w:pPr>
            <w:r>
              <w:rPr>
                <w:rFonts w:ascii="Century Gothic" w:hAnsi="Century Gothic"/>
                <w:sz w:val="22"/>
              </w:rPr>
              <w:t>Awarded AQA Centre Approval for delivery of Functional Skills as the</w:t>
            </w:r>
            <w:r w:rsidR="003D2024">
              <w:rPr>
                <w:rFonts w:ascii="Century Gothic" w:hAnsi="Century Gothic"/>
                <w:sz w:val="22"/>
              </w:rPr>
              <w:t xml:space="preserve"> most-fitting accreditation for pupil achievement </w:t>
            </w:r>
            <w:r>
              <w:rPr>
                <w:rFonts w:ascii="Century Gothic" w:hAnsi="Century Gothic"/>
                <w:sz w:val="22"/>
              </w:rPr>
              <w:t>with Secondary provision</w:t>
            </w:r>
          </w:p>
          <w:p w14:paraId="3DECE7B3" w14:textId="38BCCBF8" w:rsidR="004067CC" w:rsidRPr="005E728C" w:rsidRDefault="0082619A" w:rsidP="004067CC">
            <w:pPr>
              <w:pStyle w:val="ListParagraph"/>
              <w:numPr>
                <w:ilvl w:val="0"/>
                <w:numId w:val="1"/>
              </w:numPr>
              <w:rPr>
                <w:rFonts w:ascii="Century Gothic" w:hAnsi="Century Gothic"/>
                <w:sz w:val="22"/>
              </w:rPr>
            </w:pPr>
            <w:r>
              <w:rPr>
                <w:rFonts w:ascii="Century Gothic" w:hAnsi="Century Gothic"/>
                <w:sz w:val="22"/>
              </w:rPr>
              <w:t xml:space="preserve">Maintained </w:t>
            </w:r>
            <w:r w:rsidR="004067CC">
              <w:rPr>
                <w:rFonts w:ascii="Century Gothic" w:hAnsi="Century Gothic"/>
                <w:sz w:val="22"/>
              </w:rPr>
              <w:t>focus on</w:t>
            </w:r>
            <w:r w:rsidR="004067CC" w:rsidRPr="005E728C">
              <w:rPr>
                <w:rFonts w:ascii="Century Gothic" w:hAnsi="Century Gothic"/>
                <w:sz w:val="22"/>
              </w:rPr>
              <w:t xml:space="preserve"> Performance Management Supervisions</w:t>
            </w:r>
          </w:p>
          <w:p w14:paraId="44818702" w14:textId="75B25B6C" w:rsidR="004067CC" w:rsidRPr="005E728C" w:rsidRDefault="004067CC" w:rsidP="004067CC">
            <w:pPr>
              <w:pStyle w:val="ListParagraph"/>
              <w:numPr>
                <w:ilvl w:val="0"/>
                <w:numId w:val="1"/>
              </w:numPr>
              <w:rPr>
                <w:rFonts w:ascii="Century Gothic" w:hAnsi="Century Gothic"/>
                <w:sz w:val="22"/>
              </w:rPr>
            </w:pPr>
            <w:r w:rsidRPr="005E728C">
              <w:rPr>
                <w:rFonts w:ascii="Century Gothic" w:hAnsi="Century Gothic"/>
                <w:sz w:val="22"/>
              </w:rPr>
              <w:t>All staff receiv</w:t>
            </w:r>
            <w:r w:rsidR="003D2024">
              <w:rPr>
                <w:rFonts w:ascii="Century Gothic" w:hAnsi="Century Gothic"/>
                <w:sz w:val="22"/>
              </w:rPr>
              <w:t xml:space="preserve">ing ongoing </w:t>
            </w:r>
            <w:r w:rsidR="00FB1174">
              <w:rPr>
                <w:rFonts w:ascii="Century Gothic" w:hAnsi="Century Gothic"/>
                <w:sz w:val="22"/>
              </w:rPr>
              <w:t xml:space="preserve">Level 3 </w:t>
            </w:r>
            <w:r w:rsidRPr="005E728C">
              <w:rPr>
                <w:rFonts w:ascii="Century Gothic" w:hAnsi="Century Gothic"/>
                <w:sz w:val="22"/>
              </w:rPr>
              <w:t>Safeguarding and Child Protection training</w:t>
            </w:r>
            <w:r w:rsidR="003D2024">
              <w:rPr>
                <w:rFonts w:ascii="Century Gothic" w:hAnsi="Century Gothic"/>
                <w:sz w:val="22"/>
              </w:rPr>
              <w:t xml:space="preserve"> through Full Staff Meetings and online, including thematic topics</w:t>
            </w:r>
          </w:p>
          <w:p w14:paraId="681E65A0" w14:textId="7A16DEE5" w:rsidR="00DC0658" w:rsidRPr="005656FC" w:rsidRDefault="00DC0658" w:rsidP="00AD6F8A">
            <w:pPr>
              <w:pStyle w:val="ListParagraph"/>
              <w:numPr>
                <w:ilvl w:val="0"/>
                <w:numId w:val="1"/>
              </w:numPr>
              <w:rPr>
                <w:rFonts w:ascii="Century Gothic" w:hAnsi="Century Gothic"/>
                <w:sz w:val="22"/>
              </w:rPr>
            </w:pPr>
            <w:r>
              <w:rPr>
                <w:rFonts w:ascii="Century Gothic" w:hAnsi="Century Gothic"/>
                <w:sz w:val="22"/>
              </w:rPr>
              <w:t xml:space="preserve">Improved management and line-management structure to include </w:t>
            </w:r>
            <w:r>
              <w:rPr>
                <w:rFonts w:ascii="Century Gothic" w:hAnsi="Century Gothic"/>
                <w:sz w:val="22"/>
                <w:u w:val="single"/>
              </w:rPr>
              <w:t>all</w:t>
            </w:r>
            <w:r>
              <w:rPr>
                <w:rFonts w:ascii="Century Gothic" w:hAnsi="Century Gothic"/>
                <w:sz w:val="22"/>
              </w:rPr>
              <w:t xml:space="preserve"> education staff</w:t>
            </w:r>
          </w:p>
          <w:p w14:paraId="19422551" w14:textId="6FED8B80" w:rsidR="004067CC" w:rsidRPr="005E728C" w:rsidRDefault="005656FC" w:rsidP="004067CC">
            <w:pPr>
              <w:pStyle w:val="ListParagraph"/>
              <w:numPr>
                <w:ilvl w:val="0"/>
                <w:numId w:val="1"/>
              </w:numPr>
              <w:rPr>
                <w:rFonts w:ascii="Century Gothic" w:hAnsi="Century Gothic"/>
                <w:sz w:val="22"/>
              </w:rPr>
            </w:pPr>
            <w:r>
              <w:rPr>
                <w:rFonts w:ascii="Century Gothic" w:hAnsi="Century Gothic"/>
                <w:sz w:val="22"/>
              </w:rPr>
              <w:t xml:space="preserve">Continuation of </w:t>
            </w:r>
            <w:r w:rsidR="00AD6F8A">
              <w:rPr>
                <w:rFonts w:ascii="Century Gothic" w:hAnsi="Century Gothic"/>
                <w:sz w:val="22"/>
              </w:rPr>
              <w:t>Wellbeing</w:t>
            </w:r>
            <w:r w:rsidR="004067CC" w:rsidRPr="005E728C">
              <w:rPr>
                <w:rFonts w:ascii="Century Gothic" w:hAnsi="Century Gothic"/>
                <w:sz w:val="22"/>
              </w:rPr>
              <w:t xml:space="preserve"> Supervisions</w:t>
            </w:r>
            <w:r w:rsidR="004067CC">
              <w:rPr>
                <w:rFonts w:ascii="Century Gothic" w:hAnsi="Century Gothic"/>
                <w:sz w:val="22"/>
              </w:rPr>
              <w:t xml:space="preserve"> for teachers</w:t>
            </w:r>
            <w:r w:rsidR="0082619A">
              <w:rPr>
                <w:rFonts w:ascii="Century Gothic" w:hAnsi="Century Gothic"/>
                <w:sz w:val="22"/>
              </w:rPr>
              <w:t xml:space="preserve"> </w:t>
            </w:r>
            <w:r w:rsidR="008F67B1">
              <w:rPr>
                <w:rFonts w:ascii="Century Gothic" w:hAnsi="Century Gothic"/>
                <w:sz w:val="22"/>
              </w:rPr>
              <w:t>and staff wellbeing sessions</w:t>
            </w:r>
          </w:p>
          <w:p w14:paraId="199E52EB" w14:textId="77777777" w:rsidR="004067CC" w:rsidRDefault="004067CC" w:rsidP="004067CC">
            <w:pPr>
              <w:pStyle w:val="ListParagraph"/>
              <w:numPr>
                <w:ilvl w:val="0"/>
                <w:numId w:val="1"/>
              </w:numPr>
              <w:rPr>
                <w:rFonts w:ascii="Century Gothic" w:hAnsi="Century Gothic"/>
                <w:sz w:val="22"/>
              </w:rPr>
            </w:pPr>
            <w:r>
              <w:rPr>
                <w:rFonts w:ascii="Century Gothic" w:hAnsi="Century Gothic"/>
                <w:sz w:val="22"/>
              </w:rPr>
              <w:t>Vranch House compliance with the Independent School Standards (201</w:t>
            </w:r>
            <w:r w:rsidR="005656FC">
              <w:rPr>
                <w:rFonts w:ascii="Century Gothic" w:hAnsi="Century Gothic"/>
                <w:sz w:val="22"/>
              </w:rPr>
              <w:t>9</w:t>
            </w:r>
            <w:r>
              <w:rPr>
                <w:rFonts w:ascii="Century Gothic" w:hAnsi="Century Gothic"/>
                <w:sz w:val="22"/>
              </w:rPr>
              <w:t>) audited and found to be fully compliant</w:t>
            </w:r>
          </w:p>
          <w:p w14:paraId="69DFC794" w14:textId="77777777" w:rsidR="004067CC" w:rsidRPr="005E728C" w:rsidRDefault="004067CC" w:rsidP="004067CC">
            <w:pPr>
              <w:pStyle w:val="ListParagraph"/>
              <w:ind w:left="360"/>
              <w:rPr>
                <w:rFonts w:ascii="Century Gothic" w:hAnsi="Century Gothic"/>
                <w:sz w:val="22"/>
              </w:rPr>
            </w:pPr>
          </w:p>
          <w:p w14:paraId="48F85A2C" w14:textId="77777777" w:rsidR="004067CC" w:rsidRDefault="004067CC" w:rsidP="004067CC">
            <w:pPr>
              <w:rPr>
                <w:rFonts w:ascii="Century Gothic" w:hAnsi="Century Gothic"/>
                <w:b/>
              </w:rPr>
            </w:pPr>
            <w:r w:rsidRPr="006D66CE">
              <w:rPr>
                <w:rFonts w:ascii="Century Gothic" w:hAnsi="Century Gothic"/>
                <w:b/>
              </w:rPr>
              <w:t>What have the impact of these changes been?</w:t>
            </w:r>
          </w:p>
          <w:p w14:paraId="7AA828EA" w14:textId="77777777" w:rsidR="0087361C" w:rsidRPr="00360423" w:rsidRDefault="004067CC" w:rsidP="004067CC">
            <w:pPr>
              <w:rPr>
                <w:rFonts w:ascii="Century Gothic" w:hAnsi="Century Gothic"/>
              </w:rPr>
            </w:pPr>
            <w:r w:rsidRPr="00BD72AE">
              <w:rPr>
                <w:rFonts w:ascii="Century Gothic" w:hAnsi="Century Gothic"/>
              </w:rPr>
              <w:t>See each judgement area below</w:t>
            </w:r>
          </w:p>
        </w:tc>
      </w:tr>
    </w:tbl>
    <w:p w14:paraId="6A6C9541" w14:textId="77777777" w:rsidR="00360423" w:rsidRDefault="00360423">
      <w:pPr>
        <w:framePr w:hSpace="180" w:wrap="around" w:vAnchor="text" w:hAnchor="margin" w:y="1465"/>
        <w:suppressOverlap/>
        <w:rPr>
          <w:rFonts w:ascii="Century Gothic" w:hAnsi="Century Gothic" w:cs="Arial"/>
          <w:b/>
        </w:rPr>
      </w:pPr>
    </w:p>
    <w:p w14:paraId="62A6D440" w14:textId="77777777" w:rsidR="00360423" w:rsidRDefault="00360423">
      <w:pPr>
        <w:rPr>
          <w:rFonts w:ascii="Century Gothic" w:hAnsi="Century Gothic"/>
        </w:rPr>
      </w:pPr>
    </w:p>
    <w:tbl>
      <w:tblPr>
        <w:tblStyle w:val="TableGrid"/>
        <w:tblpPr w:leftFromText="180" w:rightFromText="180" w:vertAnchor="text" w:horzAnchor="margin" w:tblpY="88"/>
        <w:tblOverlap w:val="never"/>
        <w:tblW w:w="0" w:type="auto"/>
        <w:tblLook w:val="04A0" w:firstRow="1" w:lastRow="0" w:firstColumn="1" w:lastColumn="0" w:noHBand="0" w:noVBand="1"/>
      </w:tblPr>
      <w:tblGrid>
        <w:gridCol w:w="10386"/>
      </w:tblGrid>
      <w:tr w:rsidR="004067CC" w:rsidRPr="00360423" w14:paraId="42BDB118" w14:textId="77777777" w:rsidTr="007E10E8">
        <w:trPr>
          <w:trHeight w:val="416"/>
        </w:trPr>
        <w:tc>
          <w:tcPr>
            <w:tcW w:w="10386" w:type="dxa"/>
          </w:tcPr>
          <w:p w14:paraId="35297BD5" w14:textId="77777777" w:rsidR="004067CC" w:rsidRPr="00F11FE3" w:rsidRDefault="004067CC" w:rsidP="004067CC">
            <w:pPr>
              <w:rPr>
                <w:rFonts w:ascii="Century Gothic" w:hAnsi="Century Gothic"/>
                <w:b/>
              </w:rPr>
            </w:pPr>
            <w:r w:rsidRPr="00F11FE3">
              <w:rPr>
                <w:rFonts w:ascii="Century Gothic" w:hAnsi="Century Gothic"/>
                <w:b/>
              </w:rPr>
              <w:t>Leadership and Management</w:t>
            </w:r>
            <w:r w:rsidRPr="00F11FE3">
              <w:rPr>
                <w:rFonts w:ascii="Century Gothic" w:hAnsi="Century Gothic"/>
              </w:rPr>
              <w:t xml:space="preserve"> is:  </w:t>
            </w:r>
            <w:r w:rsidR="00AD6F8A" w:rsidRPr="00F11FE3">
              <w:rPr>
                <w:rFonts w:ascii="Century Gothic" w:hAnsi="Century Gothic"/>
                <w:b/>
              </w:rPr>
              <w:t>Outstanding</w:t>
            </w:r>
          </w:p>
          <w:p w14:paraId="13807964" w14:textId="77777777" w:rsidR="004067CC" w:rsidRPr="005D5485" w:rsidRDefault="004067CC" w:rsidP="004067CC">
            <w:pPr>
              <w:rPr>
                <w:rFonts w:ascii="Century Gothic" w:hAnsi="Century Gothic"/>
                <w:highlight w:val="yellow"/>
              </w:rPr>
            </w:pPr>
          </w:p>
        </w:tc>
      </w:tr>
      <w:tr w:rsidR="004067CC" w:rsidRPr="00360423" w14:paraId="24A720FF" w14:textId="77777777" w:rsidTr="007E10E8">
        <w:trPr>
          <w:trHeight w:val="5816"/>
        </w:trPr>
        <w:tc>
          <w:tcPr>
            <w:tcW w:w="10386" w:type="dxa"/>
          </w:tcPr>
          <w:p w14:paraId="023FAF4D" w14:textId="77777777" w:rsidR="004067CC" w:rsidRDefault="004067CC" w:rsidP="004067CC">
            <w:pPr>
              <w:rPr>
                <w:rFonts w:ascii="Century Gothic" w:hAnsi="Century Gothic"/>
                <w:b/>
              </w:rPr>
            </w:pPr>
            <w:r w:rsidRPr="006D66CE">
              <w:rPr>
                <w:rFonts w:ascii="Century Gothic" w:hAnsi="Century Gothic"/>
                <w:b/>
              </w:rPr>
              <w:t>What has been done to maintain or improve this area this year?</w:t>
            </w:r>
          </w:p>
          <w:p w14:paraId="38CE5BEA" w14:textId="32D86681" w:rsidR="007E10E8" w:rsidRDefault="008F67B1" w:rsidP="007E10E8">
            <w:pPr>
              <w:pStyle w:val="ListParagraph"/>
              <w:numPr>
                <w:ilvl w:val="0"/>
                <w:numId w:val="1"/>
              </w:numPr>
              <w:rPr>
                <w:rFonts w:ascii="Century Gothic" w:hAnsi="Century Gothic"/>
                <w:sz w:val="22"/>
              </w:rPr>
            </w:pPr>
            <w:r>
              <w:rPr>
                <w:rFonts w:ascii="Century Gothic" w:hAnsi="Century Gothic"/>
                <w:sz w:val="22"/>
              </w:rPr>
              <w:t>New Head of Therapies and Head of Education appointed in April 2023 – roles now well established.</w:t>
            </w:r>
          </w:p>
          <w:p w14:paraId="2FD4345D" w14:textId="20B77917" w:rsidR="00311EED" w:rsidRDefault="008F67B1" w:rsidP="001637C3">
            <w:pPr>
              <w:pStyle w:val="ListParagraph"/>
              <w:numPr>
                <w:ilvl w:val="0"/>
                <w:numId w:val="1"/>
              </w:numPr>
              <w:rPr>
                <w:rFonts w:ascii="Century Gothic" w:hAnsi="Century Gothic"/>
                <w:sz w:val="22"/>
              </w:rPr>
            </w:pPr>
            <w:r>
              <w:rPr>
                <w:rFonts w:ascii="Century Gothic" w:hAnsi="Century Gothic"/>
                <w:sz w:val="22"/>
              </w:rPr>
              <w:t xml:space="preserve">Head of Education has continued CPD, </w:t>
            </w:r>
            <w:r w:rsidR="00885714">
              <w:rPr>
                <w:rFonts w:ascii="Century Gothic" w:hAnsi="Century Gothic"/>
                <w:sz w:val="22"/>
              </w:rPr>
              <w:t xml:space="preserve">Child Protection Level 3 Initial Training (Sept 2023), </w:t>
            </w:r>
            <w:r>
              <w:rPr>
                <w:rFonts w:ascii="Century Gothic" w:hAnsi="Century Gothic"/>
                <w:sz w:val="22"/>
              </w:rPr>
              <w:t xml:space="preserve">including 6 Day Moving and Handling Foundation for trainers (Jan 2024), </w:t>
            </w:r>
            <w:r w:rsidR="00885714">
              <w:rPr>
                <w:rFonts w:ascii="Century Gothic" w:hAnsi="Century Gothic"/>
                <w:sz w:val="22"/>
              </w:rPr>
              <w:t>Mental Health Lead (Nov 2024).</w:t>
            </w:r>
          </w:p>
          <w:p w14:paraId="41164D1C" w14:textId="77777777" w:rsidR="00885714" w:rsidRPr="00885714" w:rsidRDefault="00885714" w:rsidP="001637C3">
            <w:pPr>
              <w:pStyle w:val="ListParagraph"/>
              <w:numPr>
                <w:ilvl w:val="0"/>
                <w:numId w:val="1"/>
              </w:numPr>
              <w:rPr>
                <w:rFonts w:ascii="Century Gothic" w:hAnsi="Century Gothic"/>
                <w:sz w:val="22"/>
              </w:rPr>
            </w:pPr>
          </w:p>
          <w:p w14:paraId="5A009B44" w14:textId="77777777" w:rsidR="007E10E8" w:rsidRPr="00EC4863" w:rsidRDefault="007E10E8" w:rsidP="007E10E8">
            <w:pPr>
              <w:rPr>
                <w:rFonts w:ascii="Century Gothic" w:hAnsi="Century Gothic"/>
                <w:b/>
              </w:rPr>
            </w:pPr>
            <w:r w:rsidRPr="00EC4863">
              <w:rPr>
                <w:rFonts w:ascii="Century Gothic" w:hAnsi="Century Gothic"/>
                <w:b/>
              </w:rPr>
              <w:t xml:space="preserve">What </w:t>
            </w:r>
            <w:r>
              <w:rPr>
                <w:rFonts w:ascii="Century Gothic" w:hAnsi="Century Gothic"/>
                <w:b/>
              </w:rPr>
              <w:t>I</w:t>
            </w:r>
            <w:r w:rsidRPr="00EC4863">
              <w:rPr>
                <w:rFonts w:ascii="Century Gothic" w:hAnsi="Century Gothic"/>
                <w:b/>
              </w:rPr>
              <w:t>mpact have these measures had?</w:t>
            </w:r>
          </w:p>
          <w:p w14:paraId="64515379" w14:textId="77777777" w:rsidR="007E10E8" w:rsidRPr="00EC4863" w:rsidRDefault="007E10E8" w:rsidP="007E10E8">
            <w:pPr>
              <w:rPr>
                <w:rFonts w:ascii="Century Gothic" w:hAnsi="Century Gothic"/>
                <w:sz w:val="22"/>
              </w:rPr>
            </w:pPr>
            <w:r w:rsidRPr="00EC4863">
              <w:rPr>
                <w:rFonts w:ascii="Century Gothic" w:hAnsi="Century Gothic"/>
                <w:sz w:val="22"/>
              </w:rPr>
              <w:t xml:space="preserve">All of the requirements in the Independent School Standards continue to be met at Vranch House.  The Management Team have maintained a whole organisation culture that focusses on meeting the needs of the pupils we serve as well as supplying well-scaffolded challenges to help them excel in their development. </w:t>
            </w:r>
          </w:p>
          <w:p w14:paraId="1EFC25A5" w14:textId="77777777" w:rsidR="007E10E8" w:rsidRPr="00EC4863" w:rsidRDefault="007E10E8" w:rsidP="007E10E8">
            <w:pPr>
              <w:rPr>
                <w:rFonts w:ascii="Century Gothic" w:hAnsi="Century Gothic"/>
                <w:sz w:val="22"/>
              </w:rPr>
            </w:pPr>
          </w:p>
          <w:p w14:paraId="4A3CF8DE" w14:textId="77777777" w:rsidR="007E10E8" w:rsidRPr="00EC4863" w:rsidRDefault="007E10E8" w:rsidP="007E10E8">
            <w:pPr>
              <w:rPr>
                <w:rFonts w:ascii="Century Gothic" w:hAnsi="Century Gothic"/>
                <w:sz w:val="22"/>
              </w:rPr>
            </w:pPr>
            <w:r w:rsidRPr="00EC4863">
              <w:rPr>
                <w:rFonts w:ascii="Century Gothic" w:hAnsi="Century Gothic"/>
                <w:sz w:val="22"/>
              </w:rPr>
              <w:t xml:space="preserve">Governors and Trustees have continued to supply challenge and support to any changes in policy or procedure brought in over the last academic year and have an accurate and informed view of the satisfaction of parents and (where obtainable) pupils who comprise the primary stakeholders in Vranch House School.  </w:t>
            </w:r>
          </w:p>
          <w:p w14:paraId="48EC19D0" w14:textId="29FB1328" w:rsidR="00781D14" w:rsidRPr="001637C3" w:rsidRDefault="005D5E08" w:rsidP="005D5E08">
            <w:pPr>
              <w:jc w:val="right"/>
              <w:rPr>
                <w:rFonts w:ascii="Century Gothic" w:hAnsi="Century Gothic"/>
                <w:sz w:val="22"/>
              </w:rPr>
            </w:pPr>
            <w:r w:rsidRPr="00C3334E">
              <w:rPr>
                <w:rFonts w:ascii="Century Gothic" w:hAnsi="Century Gothic"/>
                <w:bCs/>
                <w:i/>
                <w:iCs/>
                <w:sz w:val="22"/>
                <w:szCs w:val="22"/>
              </w:rPr>
              <w:t>Continued on the next page</w:t>
            </w:r>
          </w:p>
        </w:tc>
      </w:tr>
    </w:tbl>
    <w:p w14:paraId="3AA9A7B6" w14:textId="77777777" w:rsidR="006E7652" w:rsidRDefault="006E7652"/>
    <w:tbl>
      <w:tblPr>
        <w:tblStyle w:val="TableGrid"/>
        <w:tblpPr w:leftFromText="180" w:rightFromText="180" w:vertAnchor="text" w:horzAnchor="margin" w:tblpY="515"/>
        <w:tblW w:w="10493" w:type="dxa"/>
        <w:tblLook w:val="04A0" w:firstRow="1" w:lastRow="0" w:firstColumn="1" w:lastColumn="0" w:noHBand="0" w:noVBand="1"/>
      </w:tblPr>
      <w:tblGrid>
        <w:gridCol w:w="10493"/>
      </w:tblGrid>
      <w:tr w:rsidR="00263D7C" w:rsidRPr="00360423" w14:paraId="4EFA7E8D" w14:textId="77777777" w:rsidTr="005A0700">
        <w:trPr>
          <w:trHeight w:val="13885"/>
        </w:trPr>
        <w:tc>
          <w:tcPr>
            <w:tcW w:w="10493" w:type="dxa"/>
          </w:tcPr>
          <w:p w14:paraId="5331C974" w14:textId="028D74A8" w:rsidR="00263D7C" w:rsidRPr="004067CC" w:rsidRDefault="00263D7C" w:rsidP="007E10E8">
            <w:pPr>
              <w:rPr>
                <w:rFonts w:ascii="Century Gothic" w:hAnsi="Century Gothic"/>
                <w:i/>
                <w:sz w:val="22"/>
              </w:rPr>
            </w:pPr>
            <w:r>
              <w:lastRenderedPageBreak/>
              <w:br w:type="page"/>
            </w:r>
            <w:r w:rsidR="007E10E8" w:rsidRPr="007E10E8">
              <w:rPr>
                <w:rFonts w:ascii="Century Gothic" w:hAnsi="Century Gothic"/>
                <w:sz w:val="20"/>
                <w:szCs w:val="22"/>
              </w:rPr>
              <w:t>(</w:t>
            </w:r>
            <w:r w:rsidR="007E10E8" w:rsidRPr="007E10E8">
              <w:rPr>
                <w:rFonts w:ascii="Century Gothic" w:hAnsi="Century Gothic"/>
                <w:b/>
                <w:bCs/>
                <w:sz w:val="20"/>
                <w:szCs w:val="22"/>
              </w:rPr>
              <w:t>Leadership &amp; Management</w:t>
            </w:r>
            <w:r w:rsidR="007E10E8" w:rsidRPr="007E10E8">
              <w:rPr>
                <w:rFonts w:ascii="Century Gothic" w:hAnsi="Century Gothic"/>
                <w:sz w:val="20"/>
                <w:szCs w:val="22"/>
              </w:rPr>
              <w:t xml:space="preserve"> continued)</w:t>
            </w:r>
          </w:p>
          <w:p w14:paraId="380A5643" w14:textId="77777777" w:rsidR="00263D7C" w:rsidRPr="004067CC" w:rsidRDefault="00263D7C" w:rsidP="00263D7C">
            <w:pPr>
              <w:rPr>
                <w:rFonts w:ascii="Century Gothic" w:hAnsi="Century Gothic"/>
                <w:b/>
                <w:sz w:val="16"/>
                <w:szCs w:val="16"/>
              </w:rPr>
            </w:pPr>
          </w:p>
          <w:p w14:paraId="65EE6227" w14:textId="4F3F1F88" w:rsidR="00781D14" w:rsidRPr="00EC4863" w:rsidRDefault="00781D14" w:rsidP="00781D14">
            <w:pPr>
              <w:rPr>
                <w:rFonts w:ascii="Century Gothic" w:hAnsi="Century Gothic"/>
                <w:sz w:val="22"/>
              </w:rPr>
            </w:pPr>
            <w:r w:rsidRPr="00EC4863">
              <w:rPr>
                <w:rFonts w:ascii="Century Gothic" w:hAnsi="Century Gothic"/>
                <w:sz w:val="22"/>
              </w:rPr>
              <w:t xml:space="preserve">Practice, vigilance and recording with respect to Safeguarding in the School are all Outstanding; all staff are trained </w:t>
            </w:r>
            <w:r w:rsidR="00EC4863" w:rsidRPr="00EC4863">
              <w:rPr>
                <w:rFonts w:ascii="Century Gothic" w:hAnsi="Century Gothic"/>
                <w:sz w:val="22"/>
              </w:rPr>
              <w:t>to at least</w:t>
            </w:r>
            <w:r w:rsidRPr="00EC4863">
              <w:rPr>
                <w:rFonts w:ascii="Century Gothic" w:hAnsi="Century Gothic"/>
                <w:sz w:val="22"/>
              </w:rPr>
              <w:t xml:space="preserve"> national expected standards.  Record keeping, including significant events and body maps, is comprehensive and concerns acted upon in a timely manner by the Designated Safeguarding Officers.  Key staff are aware of our duties as a partner school under Operation Encompass.</w:t>
            </w:r>
          </w:p>
          <w:p w14:paraId="37B47F9C" w14:textId="77777777" w:rsidR="00E91FF2" w:rsidRDefault="00E91FF2" w:rsidP="007E10E8">
            <w:pPr>
              <w:rPr>
                <w:rFonts w:ascii="Century Gothic" w:hAnsi="Century Gothic"/>
                <w:sz w:val="22"/>
                <w:szCs w:val="22"/>
              </w:rPr>
            </w:pPr>
          </w:p>
          <w:p w14:paraId="390BC06D" w14:textId="77777777" w:rsidR="00E91FF2" w:rsidRDefault="00E91FF2" w:rsidP="007E10E8">
            <w:pPr>
              <w:rPr>
                <w:rFonts w:ascii="Century Gothic" w:hAnsi="Century Gothic"/>
                <w:sz w:val="22"/>
                <w:szCs w:val="22"/>
              </w:rPr>
            </w:pPr>
          </w:p>
          <w:p w14:paraId="09C2671C" w14:textId="0B222C57" w:rsidR="0067575A" w:rsidRDefault="0067575A" w:rsidP="007E10E8">
            <w:pPr>
              <w:rPr>
                <w:sz w:val="22"/>
                <w:szCs w:val="22"/>
              </w:rPr>
            </w:pPr>
            <w:r>
              <w:rPr>
                <w:rFonts w:ascii="Century Gothic" w:hAnsi="Century Gothic"/>
                <w:sz w:val="22"/>
                <w:szCs w:val="22"/>
              </w:rPr>
              <w:t xml:space="preserve">Feedback in the </w:t>
            </w:r>
            <w:r w:rsidR="007E10E8" w:rsidRPr="007E10E8">
              <w:rPr>
                <w:rFonts w:ascii="Century Gothic" w:hAnsi="Century Gothic"/>
                <w:sz w:val="22"/>
                <w:szCs w:val="22"/>
              </w:rPr>
              <w:t xml:space="preserve">Ofsted Inspection </w:t>
            </w:r>
            <w:r>
              <w:rPr>
                <w:rFonts w:ascii="Century Gothic" w:hAnsi="Century Gothic"/>
                <w:sz w:val="22"/>
                <w:szCs w:val="22"/>
              </w:rPr>
              <w:t>report (</w:t>
            </w:r>
            <w:r w:rsidR="007E10E8" w:rsidRPr="007E10E8">
              <w:rPr>
                <w:rFonts w:ascii="Century Gothic" w:hAnsi="Century Gothic"/>
                <w:sz w:val="22"/>
                <w:szCs w:val="22"/>
              </w:rPr>
              <w:t>Nov 2022</w:t>
            </w:r>
            <w:r>
              <w:rPr>
                <w:rFonts w:ascii="Century Gothic" w:hAnsi="Century Gothic"/>
                <w:sz w:val="22"/>
                <w:szCs w:val="22"/>
              </w:rPr>
              <w:t>)</w:t>
            </w:r>
            <w:r w:rsidR="007E10E8" w:rsidRPr="007E10E8">
              <w:rPr>
                <w:rFonts w:ascii="Century Gothic" w:hAnsi="Century Gothic"/>
                <w:sz w:val="22"/>
                <w:szCs w:val="22"/>
              </w:rPr>
              <w:t xml:space="preserve"> state</w:t>
            </w:r>
            <w:r>
              <w:rPr>
                <w:rFonts w:ascii="Century Gothic" w:hAnsi="Century Gothic"/>
                <w:sz w:val="22"/>
                <w:szCs w:val="22"/>
              </w:rPr>
              <w:t>s</w:t>
            </w:r>
            <w:r w:rsidR="007E10E8">
              <w:rPr>
                <w:rFonts w:ascii="Century Gothic" w:hAnsi="Century Gothic"/>
                <w:sz w:val="22"/>
                <w:szCs w:val="22"/>
              </w:rPr>
              <w:t>:</w:t>
            </w:r>
            <w:r w:rsidR="007E10E8" w:rsidRPr="007E10E8">
              <w:rPr>
                <w:sz w:val="22"/>
                <w:szCs w:val="22"/>
              </w:rPr>
              <w:t xml:space="preserve"> </w:t>
            </w:r>
          </w:p>
          <w:p w14:paraId="79C40FAF" w14:textId="0FC56AEF" w:rsidR="007E10E8" w:rsidRDefault="007E10E8" w:rsidP="007E10E8">
            <w:pPr>
              <w:rPr>
                <w:rFonts w:ascii="Century Gothic" w:hAnsi="Century Gothic"/>
                <w:i/>
                <w:iCs/>
                <w:sz w:val="22"/>
                <w:szCs w:val="22"/>
              </w:rPr>
            </w:pPr>
            <w:r>
              <w:rPr>
                <w:sz w:val="22"/>
                <w:szCs w:val="22"/>
              </w:rPr>
              <w:t>“</w:t>
            </w:r>
            <w:r w:rsidRPr="007E10E8">
              <w:rPr>
                <w:rFonts w:ascii="Century Gothic" w:hAnsi="Century Gothic"/>
                <w:i/>
                <w:iCs/>
                <w:sz w:val="22"/>
                <w:szCs w:val="22"/>
              </w:rPr>
              <w:t>Leaders have designed a curriculum that blends therapeutic and educational learning exceptionally well. Pupils’ lives are transformed at Vranch House School.</w:t>
            </w:r>
            <w:r>
              <w:rPr>
                <w:rFonts w:ascii="Century Gothic" w:hAnsi="Century Gothic"/>
                <w:i/>
                <w:iCs/>
                <w:sz w:val="22"/>
                <w:szCs w:val="22"/>
              </w:rPr>
              <w:t>”</w:t>
            </w:r>
          </w:p>
          <w:p w14:paraId="23A419B5" w14:textId="77777777" w:rsidR="0067575A" w:rsidRDefault="0067575A" w:rsidP="007E10E8">
            <w:pPr>
              <w:rPr>
                <w:rFonts w:ascii="Century Gothic" w:hAnsi="Century Gothic"/>
                <w:i/>
                <w:iCs/>
                <w:sz w:val="22"/>
                <w:szCs w:val="22"/>
              </w:rPr>
            </w:pPr>
          </w:p>
          <w:p w14:paraId="38B40506" w14:textId="5C35F482" w:rsidR="0067575A" w:rsidRPr="0067575A" w:rsidRDefault="0067575A" w:rsidP="0067575A">
            <w:pPr>
              <w:rPr>
                <w:rFonts w:ascii="Century Gothic" w:hAnsi="Century Gothic"/>
                <w:i/>
                <w:iCs/>
                <w:sz w:val="22"/>
                <w:szCs w:val="22"/>
              </w:rPr>
            </w:pPr>
            <w:r>
              <w:rPr>
                <w:rFonts w:ascii="Century Gothic" w:hAnsi="Century Gothic"/>
              </w:rPr>
              <w:t>“</w:t>
            </w:r>
            <w:r w:rsidRPr="0067575A">
              <w:rPr>
                <w:rFonts w:ascii="Century Gothic" w:hAnsi="Century Gothic"/>
                <w:i/>
                <w:iCs/>
                <w:sz w:val="22"/>
                <w:szCs w:val="22"/>
              </w:rPr>
              <w:t xml:space="preserve">Leaders demonstrate a powerful moral purpose in ensuring that every pupil receives </w:t>
            </w:r>
          </w:p>
          <w:p w14:paraId="7704E949" w14:textId="697B0826" w:rsidR="0067575A" w:rsidRDefault="0067575A" w:rsidP="0067575A">
            <w:pPr>
              <w:rPr>
                <w:rFonts w:ascii="Century Gothic" w:hAnsi="Century Gothic"/>
                <w:i/>
                <w:iCs/>
                <w:sz w:val="22"/>
                <w:szCs w:val="22"/>
              </w:rPr>
            </w:pPr>
            <w:r w:rsidRPr="0067575A">
              <w:rPr>
                <w:rFonts w:ascii="Century Gothic" w:hAnsi="Century Gothic"/>
                <w:i/>
                <w:iCs/>
                <w:sz w:val="22"/>
                <w:szCs w:val="22"/>
              </w:rPr>
              <w:t>the best possible learning opportunities. This purpose is shared by the staff</w:t>
            </w:r>
            <w:r>
              <w:rPr>
                <w:rFonts w:ascii="Century Gothic" w:hAnsi="Century Gothic"/>
                <w:i/>
                <w:iCs/>
                <w:sz w:val="22"/>
                <w:szCs w:val="22"/>
              </w:rPr>
              <w:t>.”</w:t>
            </w:r>
          </w:p>
          <w:p w14:paraId="2FF47A04" w14:textId="77777777" w:rsidR="0067575A" w:rsidRDefault="0067575A" w:rsidP="0067575A">
            <w:pPr>
              <w:rPr>
                <w:rFonts w:ascii="Century Gothic" w:hAnsi="Century Gothic"/>
                <w:i/>
                <w:iCs/>
                <w:sz w:val="22"/>
                <w:szCs w:val="22"/>
              </w:rPr>
            </w:pPr>
          </w:p>
          <w:p w14:paraId="14A05322" w14:textId="77777777" w:rsidR="0067575A" w:rsidRDefault="0067575A" w:rsidP="0067575A">
            <w:pPr>
              <w:rPr>
                <w:rFonts w:ascii="Century Gothic" w:hAnsi="Century Gothic"/>
                <w:i/>
                <w:iCs/>
                <w:sz w:val="22"/>
                <w:szCs w:val="22"/>
              </w:rPr>
            </w:pPr>
            <w:r w:rsidRPr="0067575A">
              <w:rPr>
                <w:rFonts w:ascii="Century Gothic" w:hAnsi="Century Gothic"/>
                <w:i/>
                <w:iCs/>
                <w:sz w:val="22"/>
                <w:szCs w:val="22"/>
              </w:rPr>
              <w:t>“Leaders have created highly personalised learning programmes for each pupil. The curriculum skilfully blends therapy and class-based education to enable pupils to succeed beyond expectations.”</w:t>
            </w:r>
          </w:p>
          <w:p w14:paraId="3D30ACB3" w14:textId="77777777" w:rsidR="0067575A" w:rsidRDefault="0067575A" w:rsidP="0067575A">
            <w:pPr>
              <w:rPr>
                <w:rFonts w:ascii="Century Gothic" w:hAnsi="Century Gothic"/>
                <w:i/>
                <w:iCs/>
                <w:sz w:val="22"/>
                <w:szCs w:val="22"/>
              </w:rPr>
            </w:pPr>
          </w:p>
          <w:p w14:paraId="5D97D4A3" w14:textId="74F6C33C" w:rsidR="0067575A" w:rsidRDefault="0067575A" w:rsidP="0067575A">
            <w:pPr>
              <w:rPr>
                <w:rFonts w:ascii="Century Gothic" w:hAnsi="Century Gothic"/>
                <w:i/>
                <w:iCs/>
                <w:sz w:val="22"/>
                <w:szCs w:val="22"/>
              </w:rPr>
            </w:pPr>
            <w:r>
              <w:rPr>
                <w:rFonts w:ascii="Century Gothic" w:hAnsi="Century Gothic"/>
                <w:i/>
                <w:iCs/>
                <w:sz w:val="22"/>
                <w:szCs w:val="22"/>
              </w:rPr>
              <w:t>“</w:t>
            </w:r>
            <w:r w:rsidRPr="0067575A">
              <w:rPr>
                <w:rFonts w:ascii="Century Gothic" w:hAnsi="Century Gothic"/>
                <w:i/>
                <w:iCs/>
                <w:sz w:val="22"/>
                <w:szCs w:val="22"/>
              </w:rPr>
              <w:t>Leaders ensure that pupils receive the resources, equipment and tools to both engage and enable pupils to learn well. Staff are exceptionally well trained to adapt learning to meet the sensory, emotional and physical needs of each pupil.</w:t>
            </w:r>
            <w:r>
              <w:rPr>
                <w:rFonts w:ascii="Century Gothic" w:hAnsi="Century Gothic"/>
                <w:i/>
                <w:iCs/>
                <w:sz w:val="22"/>
                <w:szCs w:val="22"/>
              </w:rPr>
              <w:t>”</w:t>
            </w:r>
          </w:p>
          <w:p w14:paraId="39ACB827" w14:textId="77777777" w:rsidR="0067575A" w:rsidRPr="0067575A" w:rsidRDefault="0067575A" w:rsidP="0067575A">
            <w:pPr>
              <w:rPr>
                <w:rFonts w:ascii="Century Gothic" w:hAnsi="Century Gothic"/>
                <w:i/>
                <w:iCs/>
                <w:sz w:val="22"/>
                <w:szCs w:val="22"/>
              </w:rPr>
            </w:pPr>
          </w:p>
          <w:p w14:paraId="330B0D1E" w14:textId="7E71F730" w:rsidR="0067575A" w:rsidRDefault="0067575A" w:rsidP="0067575A">
            <w:pPr>
              <w:rPr>
                <w:rFonts w:ascii="Century Gothic" w:hAnsi="Century Gothic"/>
                <w:i/>
                <w:iCs/>
                <w:sz w:val="22"/>
                <w:szCs w:val="22"/>
              </w:rPr>
            </w:pPr>
            <w:r>
              <w:rPr>
                <w:rFonts w:ascii="Century Gothic" w:hAnsi="Century Gothic"/>
                <w:i/>
                <w:iCs/>
                <w:sz w:val="22"/>
                <w:szCs w:val="22"/>
              </w:rPr>
              <w:t>“</w:t>
            </w:r>
            <w:r w:rsidRPr="0067575A">
              <w:rPr>
                <w:rFonts w:ascii="Century Gothic" w:hAnsi="Century Gothic"/>
                <w:i/>
                <w:iCs/>
                <w:sz w:val="22"/>
                <w:szCs w:val="22"/>
              </w:rPr>
              <w:t>Leaders ensure that pupils are exceptionally well prepared for life beyond school. For example, pupils learn how to communicate their choices.</w:t>
            </w:r>
            <w:r>
              <w:rPr>
                <w:rFonts w:ascii="Century Gothic" w:hAnsi="Century Gothic"/>
                <w:i/>
                <w:iCs/>
                <w:sz w:val="22"/>
                <w:szCs w:val="22"/>
              </w:rPr>
              <w:t>”</w:t>
            </w:r>
          </w:p>
          <w:p w14:paraId="7524E4FF" w14:textId="77777777" w:rsidR="0067575A" w:rsidRPr="0067575A" w:rsidRDefault="0067575A" w:rsidP="0067575A">
            <w:pPr>
              <w:rPr>
                <w:rFonts w:ascii="Century Gothic" w:hAnsi="Century Gothic"/>
                <w:i/>
                <w:iCs/>
                <w:sz w:val="22"/>
                <w:szCs w:val="22"/>
              </w:rPr>
            </w:pPr>
          </w:p>
          <w:p w14:paraId="1E0C30B4" w14:textId="77777777" w:rsidR="0067575A" w:rsidRDefault="0067575A" w:rsidP="0067575A">
            <w:pPr>
              <w:rPr>
                <w:rFonts w:ascii="Century Gothic" w:hAnsi="Century Gothic"/>
                <w:i/>
                <w:iCs/>
                <w:sz w:val="22"/>
                <w:szCs w:val="22"/>
              </w:rPr>
            </w:pPr>
            <w:r>
              <w:rPr>
                <w:rFonts w:ascii="Century Gothic" w:hAnsi="Century Gothic"/>
                <w:i/>
                <w:iCs/>
                <w:sz w:val="22"/>
                <w:szCs w:val="22"/>
              </w:rPr>
              <w:t>“</w:t>
            </w:r>
            <w:r w:rsidRPr="0067575A">
              <w:rPr>
                <w:rFonts w:ascii="Century Gothic" w:hAnsi="Century Gothic"/>
                <w:i/>
                <w:iCs/>
                <w:sz w:val="22"/>
                <w:szCs w:val="22"/>
              </w:rPr>
              <w:t>Trustees and governors are highly supportive of school leaders and staff. They share the same powerful vision of enabling pupils to receive the best possible learning opportunities</w:t>
            </w:r>
            <w:r>
              <w:rPr>
                <w:rFonts w:ascii="Century Gothic" w:hAnsi="Century Gothic"/>
                <w:i/>
                <w:iCs/>
                <w:sz w:val="22"/>
                <w:szCs w:val="22"/>
              </w:rPr>
              <w:t>”</w:t>
            </w:r>
          </w:p>
          <w:p w14:paraId="436C15F6" w14:textId="77777777" w:rsidR="005A0700" w:rsidRDefault="005A0700" w:rsidP="0067575A">
            <w:pPr>
              <w:rPr>
                <w:rFonts w:ascii="Century Gothic" w:hAnsi="Century Gothic"/>
              </w:rPr>
            </w:pPr>
          </w:p>
          <w:p w14:paraId="55022962" w14:textId="35341B00" w:rsidR="005A0700" w:rsidRPr="00373B35" w:rsidRDefault="005A0700" w:rsidP="005A0700">
            <w:pPr>
              <w:rPr>
                <w:rFonts w:ascii="Century Gothic" w:hAnsi="Century Gothic"/>
              </w:rPr>
            </w:pPr>
            <w:r w:rsidRPr="005A0700">
              <w:rPr>
                <w:rFonts w:ascii="Century Gothic" w:hAnsi="Century Gothic"/>
                <w:i/>
                <w:iCs/>
                <w:sz w:val="22"/>
                <w:szCs w:val="22"/>
              </w:rPr>
              <w:t>“Leaders are tenacious in ensuring the physical and emotional safety of all pupils. They are vigilant in following up on all concerns and liaising with external agencies to ensure pupils’ safety. Leaders check meticulously to ensure that all staff are suitable to work with children</w:t>
            </w:r>
            <w:r>
              <w:rPr>
                <w:rFonts w:ascii="Century Gothic" w:hAnsi="Century Gothic"/>
                <w:i/>
                <w:iCs/>
                <w:sz w:val="22"/>
                <w:szCs w:val="22"/>
              </w:rPr>
              <w:t>”</w:t>
            </w:r>
          </w:p>
        </w:tc>
      </w:tr>
    </w:tbl>
    <w:p w14:paraId="7AD5BAEA" w14:textId="77777777" w:rsidR="0087361C" w:rsidRDefault="0087361C" w:rsidP="0082619A">
      <w:pPr>
        <w:spacing w:after="160" w:line="259" w:lineRule="auto"/>
        <w:rPr>
          <w:rFonts w:ascii="Century Gothic" w:hAnsi="Century Gothic"/>
        </w:rPr>
      </w:pPr>
    </w:p>
    <w:p w14:paraId="74709F16" w14:textId="69B46815" w:rsidR="007E10E8" w:rsidRDefault="007E10E8">
      <w:pPr>
        <w:spacing w:after="160" w:line="259" w:lineRule="auto"/>
        <w:rPr>
          <w:rFonts w:ascii="Century Gothic" w:hAnsi="Century Gothic"/>
        </w:rPr>
      </w:pPr>
      <w:r>
        <w:rPr>
          <w:rFonts w:ascii="Century Gothic" w:hAnsi="Century Gothic"/>
        </w:rPr>
        <w:br w:type="page"/>
      </w:r>
    </w:p>
    <w:p w14:paraId="0CECD05D" w14:textId="77777777" w:rsidR="00F70643" w:rsidRDefault="00F70643" w:rsidP="0082619A">
      <w:pPr>
        <w:spacing w:after="160" w:line="259" w:lineRule="auto"/>
        <w:rPr>
          <w:rFonts w:ascii="Century Gothic" w:hAnsi="Century Gothic"/>
        </w:rPr>
      </w:pPr>
    </w:p>
    <w:tbl>
      <w:tblPr>
        <w:tblStyle w:val="TableGrid"/>
        <w:tblW w:w="10342" w:type="dxa"/>
        <w:tblLook w:val="04A0" w:firstRow="1" w:lastRow="0" w:firstColumn="1" w:lastColumn="0" w:noHBand="0" w:noVBand="1"/>
      </w:tblPr>
      <w:tblGrid>
        <w:gridCol w:w="10342"/>
      </w:tblGrid>
      <w:tr w:rsidR="00360423" w:rsidRPr="00360423" w14:paraId="7B86A66B" w14:textId="77777777" w:rsidTr="007E10E8">
        <w:trPr>
          <w:trHeight w:val="487"/>
        </w:trPr>
        <w:tc>
          <w:tcPr>
            <w:tcW w:w="10342" w:type="dxa"/>
          </w:tcPr>
          <w:p w14:paraId="7402405F" w14:textId="77777777" w:rsidR="00360423" w:rsidRPr="005D5485" w:rsidRDefault="002702C2">
            <w:pPr>
              <w:rPr>
                <w:rFonts w:ascii="Century Gothic" w:hAnsi="Century Gothic"/>
                <w:highlight w:val="yellow"/>
              </w:rPr>
            </w:pPr>
            <w:r>
              <w:rPr>
                <w:rFonts w:ascii="Century Gothic" w:hAnsi="Century Gothic"/>
              </w:rPr>
              <w:br w:type="page"/>
            </w:r>
            <w:r w:rsidR="00360423" w:rsidRPr="005D5485">
              <w:rPr>
                <w:rFonts w:ascii="Century Gothic" w:hAnsi="Century Gothic"/>
                <w:highlight w:val="yellow"/>
              </w:rPr>
              <w:br w:type="page"/>
            </w:r>
            <w:r w:rsidR="00360423" w:rsidRPr="00720A81">
              <w:rPr>
                <w:rFonts w:ascii="Century Gothic" w:hAnsi="Century Gothic"/>
                <w:b/>
              </w:rPr>
              <w:t xml:space="preserve">Quality of </w:t>
            </w:r>
            <w:r w:rsidR="005D5485" w:rsidRPr="00720A81">
              <w:rPr>
                <w:rFonts w:ascii="Century Gothic" w:hAnsi="Century Gothic"/>
                <w:b/>
              </w:rPr>
              <w:t>Education</w:t>
            </w:r>
            <w:r w:rsidR="00360423" w:rsidRPr="00720A81">
              <w:rPr>
                <w:rFonts w:ascii="Century Gothic" w:hAnsi="Century Gothic"/>
              </w:rPr>
              <w:t xml:space="preserve"> is:</w:t>
            </w:r>
            <w:r w:rsidR="008367E2" w:rsidRPr="00720A81">
              <w:rPr>
                <w:rFonts w:ascii="Century Gothic" w:hAnsi="Century Gothic"/>
              </w:rPr>
              <w:t xml:space="preserve">  </w:t>
            </w:r>
            <w:r w:rsidR="005D5485" w:rsidRPr="00720A81">
              <w:rPr>
                <w:rFonts w:ascii="Century Gothic" w:hAnsi="Century Gothic"/>
                <w:b/>
              </w:rPr>
              <w:t>Outstanding</w:t>
            </w:r>
          </w:p>
          <w:p w14:paraId="156C6C62" w14:textId="77777777" w:rsidR="00ED3993" w:rsidRPr="005D5485" w:rsidRDefault="00ED3993">
            <w:pPr>
              <w:rPr>
                <w:rFonts w:ascii="Century Gothic" w:hAnsi="Century Gothic"/>
                <w:highlight w:val="yellow"/>
              </w:rPr>
            </w:pPr>
          </w:p>
        </w:tc>
      </w:tr>
      <w:tr w:rsidR="006D66CE" w:rsidRPr="00360423" w14:paraId="2AD772D1" w14:textId="77777777" w:rsidTr="007E10E8">
        <w:trPr>
          <w:trHeight w:val="1533"/>
        </w:trPr>
        <w:tc>
          <w:tcPr>
            <w:tcW w:w="10342" w:type="dxa"/>
          </w:tcPr>
          <w:p w14:paraId="77AB4743" w14:textId="77777777" w:rsidR="006D66CE" w:rsidRDefault="006D66CE" w:rsidP="006D66CE">
            <w:pPr>
              <w:rPr>
                <w:rFonts w:ascii="Century Gothic" w:hAnsi="Century Gothic"/>
                <w:b/>
              </w:rPr>
            </w:pPr>
            <w:r w:rsidRPr="006D66CE">
              <w:rPr>
                <w:rFonts w:ascii="Century Gothic" w:hAnsi="Century Gothic"/>
                <w:b/>
              </w:rPr>
              <w:t>What has been done to maintain or improve this area this year?</w:t>
            </w:r>
          </w:p>
          <w:p w14:paraId="00D9C0DE" w14:textId="77777777" w:rsidR="00076FD4" w:rsidRDefault="00076FD4" w:rsidP="006D66CE">
            <w:pPr>
              <w:rPr>
                <w:rFonts w:ascii="Century Gothic" w:hAnsi="Century Gothic"/>
              </w:rPr>
            </w:pPr>
          </w:p>
          <w:p w14:paraId="3CC8AAF0" w14:textId="7B9A2897" w:rsidR="002B2472" w:rsidRDefault="00076FD4" w:rsidP="00F11FE3">
            <w:pPr>
              <w:rPr>
                <w:rFonts w:ascii="Century Gothic" w:hAnsi="Century Gothic"/>
                <w:sz w:val="22"/>
              </w:rPr>
            </w:pPr>
            <w:r w:rsidRPr="00076FD4">
              <w:rPr>
                <w:rFonts w:ascii="Century Gothic" w:hAnsi="Century Gothic"/>
                <w:b/>
                <w:bCs/>
              </w:rPr>
              <w:t>Intent</w:t>
            </w:r>
            <w:r w:rsidR="00F11FE3">
              <w:rPr>
                <w:rFonts w:ascii="Century Gothic" w:hAnsi="Century Gothic"/>
                <w:b/>
                <w:bCs/>
              </w:rPr>
              <w:t xml:space="preserve"> - </w:t>
            </w:r>
            <w:r w:rsidR="00F11FE3" w:rsidRPr="00061282">
              <w:rPr>
                <w:rFonts w:ascii="Century Gothic" w:hAnsi="Century Gothic"/>
                <w:sz w:val="22"/>
              </w:rPr>
              <w:t xml:space="preserve">In order to achieve the wide spectrum of aims and aspirations for our pupils at Vranch House, as set out in our ‘Curriculum Policy’, we have </w:t>
            </w:r>
            <w:r w:rsidR="00F11FE3">
              <w:rPr>
                <w:rFonts w:ascii="Century Gothic" w:hAnsi="Century Gothic"/>
                <w:sz w:val="22"/>
              </w:rPr>
              <w:t xml:space="preserve">continued to </w:t>
            </w:r>
            <w:r w:rsidR="00F11FE3" w:rsidRPr="00061282">
              <w:rPr>
                <w:rFonts w:ascii="Century Gothic" w:hAnsi="Century Gothic"/>
                <w:sz w:val="22"/>
              </w:rPr>
              <w:t xml:space="preserve">develop the ‘Vranch Independence Education and Wellbeing (VIEW)’ Curriculum.  </w:t>
            </w:r>
            <w:r w:rsidR="00ED1570">
              <w:rPr>
                <w:rFonts w:ascii="Century Gothic" w:hAnsi="Century Gothic"/>
                <w:sz w:val="22"/>
              </w:rPr>
              <w:t>This is a constantly evolving curriculum as w</w:t>
            </w:r>
            <w:r w:rsidR="00F11FE3" w:rsidRPr="00F11FE3">
              <w:rPr>
                <w:rFonts w:ascii="Century Gothic" w:hAnsi="Century Gothic"/>
                <w:sz w:val="22"/>
              </w:rPr>
              <w:t xml:space="preserve">e </w:t>
            </w:r>
            <w:r w:rsidR="00ED1570">
              <w:rPr>
                <w:rFonts w:ascii="Century Gothic" w:hAnsi="Century Gothic"/>
                <w:sz w:val="22"/>
              </w:rPr>
              <w:t>continually</w:t>
            </w:r>
            <w:r w:rsidR="00F11FE3" w:rsidRPr="00F11FE3">
              <w:rPr>
                <w:rFonts w:ascii="Century Gothic" w:hAnsi="Century Gothic"/>
                <w:sz w:val="22"/>
              </w:rPr>
              <w:t xml:space="preserve"> review the needs profile of our pupil cohorts and the curriculum models used by other leading schools</w:t>
            </w:r>
            <w:r w:rsidR="00ED1570">
              <w:rPr>
                <w:rFonts w:ascii="Century Gothic" w:hAnsi="Century Gothic"/>
                <w:sz w:val="22"/>
              </w:rPr>
              <w:t xml:space="preserve"> to inform our best practice.  </w:t>
            </w:r>
            <w:r w:rsidR="00F11FE3" w:rsidRPr="00F11FE3">
              <w:rPr>
                <w:rFonts w:ascii="Century Gothic" w:hAnsi="Century Gothic"/>
                <w:sz w:val="22"/>
              </w:rPr>
              <w:t xml:space="preserve"> </w:t>
            </w:r>
            <w:r w:rsidR="00BF1FBB">
              <w:rPr>
                <w:rFonts w:ascii="Century Gothic" w:hAnsi="Century Gothic"/>
                <w:sz w:val="22"/>
              </w:rPr>
              <w:t>A number of elements in the School Development Plan each year focus solely on further improving areas of the VIEW curriculum</w:t>
            </w:r>
          </w:p>
          <w:p w14:paraId="79528C0E" w14:textId="77777777" w:rsidR="002B2472" w:rsidRDefault="002B2472" w:rsidP="00F11FE3">
            <w:pPr>
              <w:rPr>
                <w:rFonts w:ascii="Century Gothic" w:hAnsi="Century Gothic"/>
                <w:sz w:val="22"/>
              </w:rPr>
            </w:pPr>
          </w:p>
          <w:p w14:paraId="6FCE78F7" w14:textId="231DD40E" w:rsidR="00F11FE3" w:rsidRDefault="00ED1570" w:rsidP="00F11FE3">
            <w:pPr>
              <w:rPr>
                <w:rFonts w:ascii="Century Gothic" w:hAnsi="Century Gothic"/>
                <w:sz w:val="22"/>
              </w:rPr>
            </w:pPr>
            <w:r>
              <w:rPr>
                <w:rFonts w:ascii="Century Gothic" w:hAnsi="Century Gothic"/>
                <w:sz w:val="22"/>
              </w:rPr>
              <w:t xml:space="preserve">The VIEW curriculum is truly individualised through our ability to </w:t>
            </w:r>
            <w:r w:rsidR="00D77A4F">
              <w:rPr>
                <w:rFonts w:ascii="Century Gothic" w:hAnsi="Century Gothic"/>
                <w:sz w:val="22"/>
              </w:rPr>
              <w:t xml:space="preserve">use Earwig Academic to tailor the target cache under the </w:t>
            </w:r>
            <w:r w:rsidR="00F11FE3" w:rsidRPr="00F11FE3">
              <w:rPr>
                <w:rFonts w:ascii="Century Gothic" w:hAnsi="Century Gothic"/>
                <w:sz w:val="22"/>
              </w:rPr>
              <w:t>three key</w:t>
            </w:r>
            <w:r w:rsidR="00D77A4F">
              <w:rPr>
                <w:rFonts w:ascii="Century Gothic" w:hAnsi="Century Gothic"/>
                <w:sz w:val="22"/>
              </w:rPr>
              <w:t xml:space="preserve"> </w:t>
            </w:r>
            <w:r w:rsidR="00F11FE3" w:rsidRPr="00F11FE3">
              <w:rPr>
                <w:rFonts w:ascii="Century Gothic" w:hAnsi="Century Gothic"/>
                <w:sz w:val="22"/>
              </w:rPr>
              <w:t>‘domains’ and seven areas development that replace traditional ‘subjects’</w:t>
            </w:r>
            <w:r w:rsidR="00F11FE3">
              <w:rPr>
                <w:rFonts w:ascii="Century Gothic" w:hAnsi="Century Gothic"/>
                <w:sz w:val="22"/>
              </w:rPr>
              <w:t>, these are: Communication &amp; Cognition, Physical Development</w:t>
            </w:r>
            <w:r w:rsidR="00F11FE3">
              <w:rPr>
                <w:rFonts w:ascii="Arial" w:hAnsi="Arial" w:cs="Arial"/>
              </w:rPr>
              <w:t xml:space="preserve"> </w:t>
            </w:r>
            <w:r w:rsidR="00F11FE3" w:rsidRPr="00F11FE3">
              <w:rPr>
                <w:rFonts w:ascii="Century Gothic" w:hAnsi="Century Gothic"/>
                <w:sz w:val="22"/>
              </w:rPr>
              <w:t xml:space="preserve">and Experience &amp; Expression. </w:t>
            </w:r>
            <w:r w:rsidR="00BF1FBB">
              <w:rPr>
                <w:rFonts w:ascii="Century Gothic" w:hAnsi="Century Gothic"/>
                <w:sz w:val="22"/>
              </w:rPr>
              <w:t xml:space="preserve"> I</w:t>
            </w:r>
            <w:r w:rsidR="00F11FE3" w:rsidRPr="00F11FE3">
              <w:rPr>
                <w:rFonts w:ascii="Century Gothic" w:hAnsi="Century Gothic"/>
                <w:sz w:val="22"/>
              </w:rPr>
              <w:t>t is important to note that the staff at Vranch House work collaboratively to avoid ‘Education versus Therapy’ and subject-driven methods of teaching.  W</w:t>
            </w:r>
            <w:r w:rsidR="00F11FE3">
              <w:rPr>
                <w:rFonts w:ascii="Century Gothic" w:hAnsi="Century Gothic"/>
                <w:sz w:val="22"/>
              </w:rPr>
              <w:t>e operate a truly integrated and pupil-centred approach to delivery of clinical and education provision for all our pupils</w:t>
            </w:r>
            <w:r w:rsidR="00D77A4F">
              <w:rPr>
                <w:rFonts w:ascii="Century Gothic" w:hAnsi="Century Gothic"/>
                <w:sz w:val="22"/>
              </w:rPr>
              <w:t>,</w:t>
            </w:r>
            <w:r w:rsidR="00F11FE3">
              <w:rPr>
                <w:rFonts w:ascii="Century Gothic" w:hAnsi="Century Gothic"/>
                <w:sz w:val="22"/>
              </w:rPr>
              <w:t xml:space="preserve"> and their families.</w:t>
            </w:r>
          </w:p>
          <w:p w14:paraId="2662AA17" w14:textId="77777777" w:rsidR="00076FD4" w:rsidRPr="00076FD4" w:rsidRDefault="00076FD4" w:rsidP="006D66CE">
            <w:pPr>
              <w:rPr>
                <w:rFonts w:ascii="Century Gothic" w:hAnsi="Century Gothic"/>
                <w:b/>
                <w:bCs/>
              </w:rPr>
            </w:pPr>
          </w:p>
          <w:p w14:paraId="322400EF" w14:textId="298D47FA" w:rsidR="00076FD4" w:rsidRDefault="00076FD4" w:rsidP="006D66CE">
            <w:pPr>
              <w:rPr>
                <w:rFonts w:ascii="Century Gothic" w:hAnsi="Century Gothic"/>
                <w:sz w:val="22"/>
              </w:rPr>
            </w:pPr>
            <w:r w:rsidRPr="00076FD4">
              <w:rPr>
                <w:rFonts w:ascii="Century Gothic" w:hAnsi="Century Gothic"/>
                <w:b/>
                <w:bCs/>
              </w:rPr>
              <w:t>Implementation</w:t>
            </w:r>
            <w:r w:rsidR="00ED1570">
              <w:rPr>
                <w:rFonts w:ascii="Century Gothic" w:hAnsi="Century Gothic"/>
                <w:b/>
                <w:bCs/>
              </w:rPr>
              <w:t xml:space="preserve"> – </w:t>
            </w:r>
            <w:r w:rsidR="00ED1570" w:rsidRPr="00ED1570">
              <w:rPr>
                <w:rFonts w:ascii="Century Gothic" w:hAnsi="Century Gothic"/>
                <w:sz w:val="22"/>
              </w:rPr>
              <w:t xml:space="preserve">We </w:t>
            </w:r>
            <w:r w:rsidR="00ED1570">
              <w:rPr>
                <w:rFonts w:ascii="Century Gothic" w:hAnsi="Century Gothic"/>
                <w:sz w:val="22"/>
              </w:rPr>
              <w:t>use Earwig Academic as the repository for the curriculum objectives, evidence of pupil development and as the assessment tool to track pupil achievement and progress.  All Vranch House teachers, therapist and support staff are involved in capture of evidence and the assessment of progression our pupils make against the VIEW curriculum</w:t>
            </w:r>
            <w:r w:rsidR="002B2472">
              <w:rPr>
                <w:rFonts w:ascii="Century Gothic" w:hAnsi="Century Gothic"/>
                <w:sz w:val="22"/>
              </w:rPr>
              <w:t xml:space="preserve">, which in turn creates a shared understanding of the needs </w:t>
            </w:r>
            <w:r w:rsidR="00D77A4F">
              <w:rPr>
                <w:rFonts w:ascii="Century Gothic" w:hAnsi="Century Gothic"/>
                <w:sz w:val="22"/>
              </w:rPr>
              <w:t>of our pupils.</w:t>
            </w:r>
          </w:p>
          <w:p w14:paraId="2A449CBA" w14:textId="77777777" w:rsidR="002B2472" w:rsidRDefault="002B2472" w:rsidP="006D66CE">
            <w:pPr>
              <w:rPr>
                <w:rFonts w:ascii="Century Gothic" w:hAnsi="Century Gothic"/>
                <w:sz w:val="22"/>
              </w:rPr>
            </w:pPr>
          </w:p>
          <w:p w14:paraId="253D657C" w14:textId="2C0F069B" w:rsidR="00ED1570" w:rsidRDefault="002B2472" w:rsidP="006D66CE">
            <w:pPr>
              <w:rPr>
                <w:rFonts w:ascii="Century Gothic" w:hAnsi="Century Gothic"/>
                <w:sz w:val="22"/>
              </w:rPr>
            </w:pPr>
            <w:r w:rsidRPr="0018032A">
              <w:rPr>
                <w:rFonts w:ascii="Century Gothic" w:hAnsi="Century Gothic"/>
                <w:sz w:val="22"/>
              </w:rPr>
              <w:t xml:space="preserve">Working with the teachers to retain the best of prior effective practice, all long term, medium term and weekly lesson planning formats have been revised and standardised across the school.  </w:t>
            </w:r>
            <w:r>
              <w:rPr>
                <w:rFonts w:ascii="Century Gothic" w:hAnsi="Century Gothic"/>
                <w:sz w:val="22"/>
              </w:rPr>
              <w:t xml:space="preserve">A non-punitive, but development-focussed schedule of Teaching &amp; Learning Observations has been introduced by the </w:t>
            </w:r>
            <w:proofErr w:type="spellStart"/>
            <w:r>
              <w:rPr>
                <w:rFonts w:ascii="Century Gothic" w:hAnsi="Century Gothic"/>
                <w:sz w:val="22"/>
              </w:rPr>
              <w:t>HoE</w:t>
            </w:r>
            <w:proofErr w:type="spellEnd"/>
            <w:r>
              <w:rPr>
                <w:rFonts w:ascii="Century Gothic" w:hAnsi="Century Gothic"/>
                <w:sz w:val="22"/>
              </w:rPr>
              <w:t>.  Teachers are guided in the Autumn term to conduct Peer Observations to better understand each other’s skills and knowledge, reflecting on their own practice and creating opportunity for meaningful informal professional dialogue around day-to-day classroom practice.</w:t>
            </w:r>
          </w:p>
          <w:p w14:paraId="607061C2" w14:textId="52634916" w:rsidR="00AF1EC5" w:rsidRDefault="00AF1EC5" w:rsidP="006D66CE">
            <w:pPr>
              <w:rPr>
                <w:rFonts w:ascii="Century Gothic" w:hAnsi="Century Gothic"/>
                <w:b/>
                <w:bCs/>
              </w:rPr>
            </w:pPr>
          </w:p>
          <w:p w14:paraId="45F7A343" w14:textId="32BCB6E9" w:rsidR="00AF1EC5" w:rsidRDefault="00AF1EC5" w:rsidP="006D66CE">
            <w:pPr>
              <w:rPr>
                <w:rFonts w:ascii="Century Gothic" w:hAnsi="Century Gothic"/>
                <w:sz w:val="22"/>
              </w:rPr>
            </w:pPr>
            <w:r>
              <w:rPr>
                <w:rFonts w:ascii="Century Gothic" w:hAnsi="Century Gothic"/>
                <w:sz w:val="22"/>
              </w:rPr>
              <w:t>Revisions to curriculum and planning expectations have led to a far clearer flow in planning and delivery of thematic based teaching and learning that is focussed around the needs and interests of our pupils, rather than being subject</w:t>
            </w:r>
            <w:r w:rsidR="00D77A4F">
              <w:rPr>
                <w:rFonts w:ascii="Century Gothic" w:hAnsi="Century Gothic"/>
                <w:sz w:val="22"/>
              </w:rPr>
              <w:t xml:space="preserve"> or</w:t>
            </w:r>
            <w:r>
              <w:rPr>
                <w:rFonts w:ascii="Century Gothic" w:hAnsi="Century Gothic"/>
                <w:sz w:val="22"/>
              </w:rPr>
              <w:t xml:space="preserve"> target-driven.  With renewed clarity of teaching focus and improved tools to plan for, capture</w:t>
            </w:r>
            <w:r w:rsidR="00D77A4F">
              <w:rPr>
                <w:rFonts w:ascii="Century Gothic" w:hAnsi="Century Gothic"/>
                <w:sz w:val="22"/>
              </w:rPr>
              <w:t xml:space="preserve"> and record</w:t>
            </w:r>
            <w:r>
              <w:rPr>
                <w:rFonts w:ascii="Century Gothic" w:hAnsi="Century Gothic"/>
                <w:sz w:val="22"/>
              </w:rPr>
              <w:t xml:space="preserve"> individual progress</w:t>
            </w:r>
            <w:r w:rsidR="00D77A4F">
              <w:rPr>
                <w:rFonts w:ascii="Century Gothic" w:hAnsi="Century Gothic"/>
                <w:sz w:val="22"/>
              </w:rPr>
              <w:t>,</w:t>
            </w:r>
            <w:r>
              <w:rPr>
                <w:rFonts w:ascii="Century Gothic" w:hAnsi="Century Gothic"/>
                <w:sz w:val="22"/>
              </w:rPr>
              <w:t xml:space="preserve"> more time is available for pupils to apply what they have learnt and practice key skills.</w:t>
            </w:r>
          </w:p>
          <w:p w14:paraId="1C7B5FCA" w14:textId="441697CF" w:rsidR="0016693E" w:rsidRDefault="0016693E" w:rsidP="006D66CE">
            <w:pPr>
              <w:rPr>
                <w:rFonts w:ascii="Century Gothic" w:hAnsi="Century Gothic"/>
                <w:b/>
                <w:bCs/>
              </w:rPr>
            </w:pPr>
          </w:p>
          <w:p w14:paraId="46A981D3" w14:textId="77777777" w:rsidR="0016693E" w:rsidRPr="0018032A" w:rsidRDefault="0016693E" w:rsidP="0016693E">
            <w:pPr>
              <w:rPr>
                <w:rFonts w:ascii="Century Gothic" w:hAnsi="Century Gothic"/>
                <w:sz w:val="22"/>
              </w:rPr>
            </w:pPr>
            <w:r w:rsidRPr="0018032A">
              <w:rPr>
                <w:rFonts w:ascii="Century Gothic" w:hAnsi="Century Gothic"/>
                <w:sz w:val="22"/>
              </w:rPr>
              <w:t>Renewed focus on rounds of Teaching &amp; Learning Observations, particularly the use of Peer Observations, as part of a ‘Community of Best Practice’ has led to teachers becoming more whole-school orientated in their thinking, as opposed to focussing solely on their own class.</w:t>
            </w:r>
          </w:p>
          <w:p w14:paraId="07D8FFBC" w14:textId="77777777" w:rsidR="00943429" w:rsidRPr="00B627F7" w:rsidRDefault="00943429" w:rsidP="00AF1EC5">
            <w:pPr>
              <w:rPr>
                <w:rFonts w:ascii="Century Gothic" w:hAnsi="Century Gothic"/>
                <w:sz w:val="22"/>
              </w:rPr>
            </w:pPr>
          </w:p>
        </w:tc>
      </w:tr>
    </w:tbl>
    <w:p w14:paraId="408F4525" w14:textId="535C7ED2" w:rsidR="007E10E8" w:rsidRDefault="007E10E8">
      <w:r>
        <w:br w:type="page"/>
      </w:r>
    </w:p>
    <w:p w14:paraId="1E7A2B16" w14:textId="4FD3BAF1" w:rsidR="007E10E8" w:rsidRDefault="007E10E8"/>
    <w:p w14:paraId="08B78220" w14:textId="77777777" w:rsidR="007E10E8" w:rsidRDefault="007E10E8"/>
    <w:tbl>
      <w:tblPr>
        <w:tblStyle w:val="TableGrid"/>
        <w:tblW w:w="10342" w:type="dxa"/>
        <w:tblLook w:val="04A0" w:firstRow="1" w:lastRow="0" w:firstColumn="1" w:lastColumn="0" w:noHBand="0" w:noVBand="1"/>
      </w:tblPr>
      <w:tblGrid>
        <w:gridCol w:w="10342"/>
      </w:tblGrid>
      <w:tr w:rsidR="00C3334E" w:rsidRPr="00360423" w14:paraId="25B6828C" w14:textId="77777777" w:rsidTr="007E10E8">
        <w:trPr>
          <w:trHeight w:val="1533"/>
        </w:trPr>
        <w:tc>
          <w:tcPr>
            <w:tcW w:w="10342" w:type="dxa"/>
          </w:tcPr>
          <w:p w14:paraId="625D7580" w14:textId="4833EF46" w:rsidR="005D5E08" w:rsidRDefault="005D5E08" w:rsidP="00C3334E">
            <w:pPr>
              <w:rPr>
                <w:rFonts w:ascii="Century Gothic" w:hAnsi="Century Gothic"/>
                <w:b/>
              </w:rPr>
            </w:pPr>
            <w:r w:rsidRPr="007E10E8">
              <w:rPr>
                <w:rFonts w:ascii="Century Gothic" w:hAnsi="Century Gothic"/>
                <w:sz w:val="20"/>
                <w:szCs w:val="22"/>
              </w:rPr>
              <w:t>(</w:t>
            </w:r>
            <w:r>
              <w:rPr>
                <w:rFonts w:ascii="Century Gothic" w:hAnsi="Century Gothic"/>
                <w:b/>
                <w:bCs/>
                <w:sz w:val="20"/>
                <w:szCs w:val="22"/>
              </w:rPr>
              <w:t>Quality of Education</w:t>
            </w:r>
            <w:r w:rsidRPr="007E10E8">
              <w:rPr>
                <w:rFonts w:ascii="Century Gothic" w:hAnsi="Century Gothic"/>
                <w:sz w:val="20"/>
                <w:szCs w:val="22"/>
              </w:rPr>
              <w:t xml:space="preserve"> continued)</w:t>
            </w:r>
          </w:p>
          <w:p w14:paraId="41436B83" w14:textId="77777777" w:rsidR="005D5E08" w:rsidRDefault="005D5E08" w:rsidP="00C3334E">
            <w:pPr>
              <w:rPr>
                <w:rFonts w:ascii="Century Gothic" w:hAnsi="Century Gothic"/>
                <w:b/>
              </w:rPr>
            </w:pPr>
          </w:p>
          <w:p w14:paraId="7ADBE6B7" w14:textId="74C2705C" w:rsidR="00C3334E" w:rsidRDefault="00C3334E" w:rsidP="00C3334E">
            <w:pPr>
              <w:rPr>
                <w:rFonts w:ascii="Century Gothic" w:hAnsi="Century Gothic"/>
                <w:b/>
              </w:rPr>
            </w:pPr>
            <w:r w:rsidRPr="006D66CE">
              <w:rPr>
                <w:rFonts w:ascii="Century Gothic" w:hAnsi="Century Gothic"/>
                <w:b/>
              </w:rPr>
              <w:t xml:space="preserve">What have the </w:t>
            </w:r>
            <w:r w:rsidRPr="00AF1EC5">
              <w:rPr>
                <w:rFonts w:ascii="Century Gothic" w:hAnsi="Century Gothic"/>
                <w:b/>
                <w:u w:val="single"/>
              </w:rPr>
              <w:t>Impact</w:t>
            </w:r>
            <w:r w:rsidRPr="006D66CE">
              <w:rPr>
                <w:rFonts w:ascii="Century Gothic" w:hAnsi="Century Gothic"/>
                <w:b/>
              </w:rPr>
              <w:t xml:space="preserve"> of these changes been?</w:t>
            </w:r>
          </w:p>
          <w:p w14:paraId="46598EA7" w14:textId="77777777" w:rsidR="005D5E08" w:rsidRDefault="005D5E08" w:rsidP="005D5E08">
            <w:pPr>
              <w:rPr>
                <w:sz w:val="22"/>
                <w:szCs w:val="22"/>
              </w:rPr>
            </w:pPr>
            <w:r>
              <w:rPr>
                <w:rFonts w:ascii="Century Gothic" w:hAnsi="Century Gothic"/>
                <w:sz w:val="22"/>
                <w:szCs w:val="22"/>
              </w:rPr>
              <w:t xml:space="preserve">Feedback in the </w:t>
            </w:r>
            <w:r w:rsidRPr="007E10E8">
              <w:rPr>
                <w:rFonts w:ascii="Century Gothic" w:hAnsi="Century Gothic"/>
                <w:sz w:val="22"/>
                <w:szCs w:val="22"/>
              </w:rPr>
              <w:t xml:space="preserve">Ofsted Inspection </w:t>
            </w:r>
            <w:r>
              <w:rPr>
                <w:rFonts w:ascii="Century Gothic" w:hAnsi="Century Gothic"/>
                <w:sz w:val="22"/>
                <w:szCs w:val="22"/>
              </w:rPr>
              <w:t>report (</w:t>
            </w:r>
            <w:r w:rsidRPr="007E10E8">
              <w:rPr>
                <w:rFonts w:ascii="Century Gothic" w:hAnsi="Century Gothic"/>
                <w:sz w:val="22"/>
                <w:szCs w:val="22"/>
              </w:rPr>
              <w:t>Nov 2022</w:t>
            </w:r>
            <w:r>
              <w:rPr>
                <w:rFonts w:ascii="Century Gothic" w:hAnsi="Century Gothic"/>
                <w:sz w:val="22"/>
                <w:szCs w:val="22"/>
              </w:rPr>
              <w:t>)</w:t>
            </w:r>
            <w:r w:rsidRPr="007E10E8">
              <w:rPr>
                <w:rFonts w:ascii="Century Gothic" w:hAnsi="Century Gothic"/>
                <w:sz w:val="22"/>
                <w:szCs w:val="22"/>
              </w:rPr>
              <w:t xml:space="preserve"> state</w:t>
            </w:r>
            <w:r>
              <w:rPr>
                <w:rFonts w:ascii="Century Gothic" w:hAnsi="Century Gothic"/>
                <w:sz w:val="22"/>
                <w:szCs w:val="22"/>
              </w:rPr>
              <w:t>s:</w:t>
            </w:r>
            <w:r w:rsidRPr="007E10E8">
              <w:rPr>
                <w:sz w:val="22"/>
                <w:szCs w:val="22"/>
              </w:rPr>
              <w:t xml:space="preserve"> </w:t>
            </w:r>
          </w:p>
          <w:p w14:paraId="612EF0A4" w14:textId="2404E2A7" w:rsidR="00C3334E" w:rsidRDefault="005D5E08" w:rsidP="00C3334E">
            <w:pPr>
              <w:rPr>
                <w:rFonts w:ascii="Century Gothic" w:hAnsi="Century Gothic"/>
                <w:i/>
                <w:iCs/>
                <w:sz w:val="22"/>
                <w:szCs w:val="22"/>
              </w:rPr>
            </w:pPr>
            <w:r w:rsidRPr="005D5E08">
              <w:rPr>
                <w:rFonts w:ascii="Century Gothic" w:hAnsi="Century Gothic"/>
                <w:i/>
                <w:iCs/>
                <w:sz w:val="22"/>
                <w:szCs w:val="22"/>
              </w:rPr>
              <w:t>“At Vranch House School, pupils flourish in all areas of learning. Through an expert and seamless combination of therapy and education, pupils excel in learning about a breadth of subjects.</w:t>
            </w:r>
            <w:r>
              <w:rPr>
                <w:rFonts w:ascii="Century Gothic" w:hAnsi="Century Gothic"/>
                <w:i/>
                <w:iCs/>
                <w:sz w:val="22"/>
                <w:szCs w:val="22"/>
              </w:rPr>
              <w:t>”</w:t>
            </w:r>
          </w:p>
          <w:p w14:paraId="6A77F70F" w14:textId="174DE4DA" w:rsidR="005D5E08" w:rsidRDefault="005D5E08" w:rsidP="00C3334E">
            <w:pPr>
              <w:rPr>
                <w:rFonts w:ascii="Century Gothic" w:hAnsi="Century Gothic"/>
                <w:i/>
                <w:iCs/>
                <w:sz w:val="22"/>
                <w:szCs w:val="22"/>
              </w:rPr>
            </w:pPr>
          </w:p>
          <w:p w14:paraId="4C1BC4A2" w14:textId="77777777" w:rsidR="005D5E08" w:rsidRPr="005D5E08" w:rsidRDefault="005D5E08" w:rsidP="005D5E08">
            <w:pPr>
              <w:rPr>
                <w:rFonts w:ascii="Century Gothic" w:hAnsi="Century Gothic"/>
                <w:i/>
                <w:iCs/>
                <w:sz w:val="22"/>
                <w:szCs w:val="22"/>
              </w:rPr>
            </w:pPr>
            <w:r>
              <w:rPr>
                <w:rFonts w:ascii="Century Gothic" w:hAnsi="Century Gothic"/>
                <w:i/>
                <w:iCs/>
                <w:sz w:val="22"/>
                <w:szCs w:val="22"/>
              </w:rPr>
              <w:t>“...</w:t>
            </w:r>
            <w:r w:rsidRPr="005D5E08">
              <w:rPr>
                <w:rFonts w:ascii="Century Gothic" w:hAnsi="Century Gothic"/>
                <w:i/>
                <w:iCs/>
                <w:sz w:val="22"/>
                <w:szCs w:val="22"/>
              </w:rPr>
              <w:t xml:space="preserve">each pupil has a skilfully designed, personalised curriculum that </w:t>
            </w:r>
          </w:p>
          <w:p w14:paraId="60534CE5" w14:textId="77777777" w:rsidR="005D5E08" w:rsidRPr="005D5E08" w:rsidRDefault="005D5E08" w:rsidP="005D5E08">
            <w:pPr>
              <w:rPr>
                <w:rFonts w:ascii="Century Gothic" w:hAnsi="Century Gothic"/>
                <w:i/>
                <w:iCs/>
                <w:sz w:val="22"/>
                <w:szCs w:val="22"/>
              </w:rPr>
            </w:pPr>
            <w:r w:rsidRPr="005D5E08">
              <w:rPr>
                <w:rFonts w:ascii="Century Gothic" w:hAnsi="Century Gothic"/>
                <w:i/>
                <w:iCs/>
                <w:sz w:val="22"/>
                <w:szCs w:val="22"/>
              </w:rPr>
              <w:t xml:space="preserve">enables them to succeed. One parent’s view echoed that of many, ‘She has the best </w:t>
            </w:r>
          </w:p>
          <w:p w14:paraId="22512FFA" w14:textId="57995DAB" w:rsidR="005D5E08" w:rsidRDefault="005D5E08" w:rsidP="005D5E08">
            <w:pPr>
              <w:rPr>
                <w:rFonts w:ascii="Century Gothic" w:hAnsi="Century Gothic"/>
                <w:i/>
                <w:iCs/>
                <w:sz w:val="22"/>
                <w:szCs w:val="22"/>
              </w:rPr>
            </w:pPr>
            <w:r w:rsidRPr="005D5E08">
              <w:rPr>
                <w:rFonts w:ascii="Century Gothic" w:hAnsi="Century Gothic"/>
                <w:i/>
                <w:iCs/>
                <w:sz w:val="22"/>
                <w:szCs w:val="22"/>
              </w:rPr>
              <w:t>possible chances in life because of this school</w:t>
            </w:r>
            <w:r>
              <w:rPr>
                <w:rFonts w:ascii="Century Gothic" w:hAnsi="Century Gothic"/>
                <w:i/>
                <w:iCs/>
                <w:sz w:val="22"/>
                <w:szCs w:val="22"/>
              </w:rPr>
              <w:t>.”</w:t>
            </w:r>
          </w:p>
          <w:p w14:paraId="31AB564B" w14:textId="151A47AD" w:rsidR="005D5E08" w:rsidRDefault="005D5E08" w:rsidP="005D5E08">
            <w:pPr>
              <w:rPr>
                <w:rFonts w:ascii="Century Gothic" w:hAnsi="Century Gothic"/>
                <w:i/>
                <w:iCs/>
                <w:sz w:val="22"/>
                <w:szCs w:val="22"/>
              </w:rPr>
            </w:pPr>
          </w:p>
          <w:p w14:paraId="54E9C5D3" w14:textId="77777777" w:rsidR="005D5E08" w:rsidRPr="005D5E08" w:rsidRDefault="005D5E08" w:rsidP="005D5E08">
            <w:pPr>
              <w:rPr>
                <w:rFonts w:ascii="Century Gothic" w:hAnsi="Century Gothic"/>
                <w:i/>
                <w:iCs/>
                <w:sz w:val="22"/>
                <w:szCs w:val="22"/>
              </w:rPr>
            </w:pPr>
            <w:r>
              <w:rPr>
                <w:rFonts w:ascii="Century Gothic" w:hAnsi="Century Gothic"/>
                <w:i/>
                <w:iCs/>
                <w:sz w:val="22"/>
                <w:szCs w:val="22"/>
              </w:rPr>
              <w:t>“</w:t>
            </w:r>
            <w:r w:rsidRPr="005D5E08">
              <w:rPr>
                <w:rFonts w:ascii="Century Gothic" w:hAnsi="Century Gothic"/>
                <w:i/>
                <w:iCs/>
                <w:sz w:val="22"/>
                <w:szCs w:val="22"/>
              </w:rPr>
              <w:t xml:space="preserve">Through the highly specialised focus on communication, pupils learn to read </w:t>
            </w:r>
          </w:p>
          <w:p w14:paraId="2757128F" w14:textId="77777777" w:rsidR="005D5E08" w:rsidRPr="005D5E08" w:rsidRDefault="005D5E08" w:rsidP="005D5E08">
            <w:pPr>
              <w:rPr>
                <w:rFonts w:ascii="Century Gothic" w:hAnsi="Century Gothic"/>
                <w:i/>
                <w:iCs/>
                <w:sz w:val="22"/>
                <w:szCs w:val="22"/>
              </w:rPr>
            </w:pPr>
            <w:r w:rsidRPr="005D5E08">
              <w:rPr>
                <w:rFonts w:ascii="Century Gothic" w:hAnsi="Century Gothic"/>
                <w:i/>
                <w:iCs/>
                <w:sz w:val="22"/>
                <w:szCs w:val="22"/>
              </w:rPr>
              <w:t xml:space="preserve">symbols, pictures and words. They learn extraordinarily well to read and </w:t>
            </w:r>
          </w:p>
          <w:p w14:paraId="526FC8CC" w14:textId="77777777" w:rsidR="005D5E08" w:rsidRPr="005D5E08" w:rsidRDefault="005D5E08" w:rsidP="005D5E08">
            <w:pPr>
              <w:rPr>
                <w:rFonts w:ascii="Century Gothic" w:hAnsi="Century Gothic"/>
                <w:i/>
                <w:iCs/>
                <w:sz w:val="22"/>
                <w:szCs w:val="22"/>
              </w:rPr>
            </w:pPr>
            <w:r w:rsidRPr="005D5E08">
              <w:rPr>
                <w:rFonts w:ascii="Century Gothic" w:hAnsi="Century Gothic"/>
                <w:i/>
                <w:iCs/>
                <w:sz w:val="22"/>
                <w:szCs w:val="22"/>
              </w:rPr>
              <w:t xml:space="preserve">communicate their needs and understanding of the world. All pupils are expertly </w:t>
            </w:r>
          </w:p>
          <w:p w14:paraId="25771393" w14:textId="77777777" w:rsidR="005D5E08" w:rsidRPr="005D5E08" w:rsidRDefault="005D5E08" w:rsidP="005D5E08">
            <w:pPr>
              <w:rPr>
                <w:rFonts w:ascii="Century Gothic" w:hAnsi="Century Gothic"/>
                <w:i/>
                <w:iCs/>
                <w:sz w:val="22"/>
                <w:szCs w:val="22"/>
              </w:rPr>
            </w:pPr>
            <w:r w:rsidRPr="005D5E08">
              <w:rPr>
                <w:rFonts w:ascii="Century Gothic" w:hAnsi="Century Gothic"/>
                <w:i/>
                <w:iCs/>
                <w:sz w:val="22"/>
                <w:szCs w:val="22"/>
              </w:rPr>
              <w:t xml:space="preserve">taught to sign. Speech and language therapy further supports pupils’ speech </w:t>
            </w:r>
          </w:p>
          <w:p w14:paraId="2C3C75D1" w14:textId="23FA8C37" w:rsidR="005D5E08" w:rsidRDefault="005D5E08" w:rsidP="005D5E08">
            <w:pPr>
              <w:rPr>
                <w:rFonts w:ascii="Century Gothic" w:hAnsi="Century Gothic"/>
                <w:i/>
                <w:iCs/>
                <w:sz w:val="22"/>
                <w:szCs w:val="22"/>
              </w:rPr>
            </w:pPr>
            <w:r w:rsidRPr="005D5E08">
              <w:rPr>
                <w:rFonts w:ascii="Century Gothic" w:hAnsi="Century Gothic"/>
                <w:i/>
                <w:iCs/>
                <w:sz w:val="22"/>
                <w:szCs w:val="22"/>
              </w:rPr>
              <w:t>development.</w:t>
            </w:r>
          </w:p>
          <w:p w14:paraId="5DE1E655" w14:textId="3E4E283D" w:rsidR="005D5E08" w:rsidRDefault="005D5E08" w:rsidP="005D5E08">
            <w:pPr>
              <w:rPr>
                <w:rFonts w:ascii="Century Gothic" w:hAnsi="Century Gothic"/>
                <w:i/>
                <w:iCs/>
                <w:sz w:val="22"/>
                <w:szCs w:val="22"/>
              </w:rPr>
            </w:pPr>
          </w:p>
          <w:p w14:paraId="1E7F6527" w14:textId="4EA7F6F0" w:rsidR="005D5E08" w:rsidRPr="005D5E08" w:rsidRDefault="005D5E08" w:rsidP="005D5E08">
            <w:pPr>
              <w:rPr>
                <w:rFonts w:ascii="Century Gothic" w:hAnsi="Century Gothic"/>
                <w:i/>
                <w:iCs/>
                <w:sz w:val="22"/>
                <w:szCs w:val="22"/>
              </w:rPr>
            </w:pPr>
            <w:r>
              <w:rPr>
                <w:rFonts w:ascii="Century Gothic" w:hAnsi="Century Gothic"/>
                <w:i/>
                <w:iCs/>
                <w:sz w:val="22"/>
                <w:szCs w:val="22"/>
              </w:rPr>
              <w:t>“...</w:t>
            </w:r>
            <w:r w:rsidRPr="005D5E08">
              <w:rPr>
                <w:rFonts w:ascii="Century Gothic" w:hAnsi="Century Gothic"/>
                <w:i/>
                <w:iCs/>
                <w:sz w:val="22"/>
                <w:szCs w:val="22"/>
              </w:rPr>
              <w:t xml:space="preserve">pupils study an excellent music programme. They learn to appreciate different genres of music. They also learn about rhythm and musical instruments. The music curriculum enables pupils to excel in their physical and sensory development. Similarly, leaders have structured an </w:t>
            </w:r>
          </w:p>
          <w:p w14:paraId="7D3CE7B6" w14:textId="77777777" w:rsidR="005D5E08" w:rsidRDefault="005D5E08" w:rsidP="005D5E08">
            <w:pPr>
              <w:rPr>
                <w:rFonts w:ascii="Century Gothic" w:hAnsi="Century Gothic"/>
                <w:i/>
                <w:iCs/>
                <w:sz w:val="22"/>
                <w:szCs w:val="22"/>
              </w:rPr>
            </w:pPr>
            <w:r w:rsidRPr="005D5E08">
              <w:rPr>
                <w:rFonts w:ascii="Century Gothic" w:hAnsi="Century Gothic"/>
                <w:i/>
                <w:iCs/>
                <w:sz w:val="22"/>
                <w:szCs w:val="22"/>
              </w:rPr>
              <w:t>expert programme for pupils’ physical education. Through therapies such as hydrotherapy and full-body robotic therapy, pupils learn how to improve their physical health.</w:t>
            </w:r>
            <w:r>
              <w:rPr>
                <w:rFonts w:ascii="Century Gothic" w:hAnsi="Century Gothic"/>
                <w:i/>
                <w:iCs/>
                <w:sz w:val="22"/>
                <w:szCs w:val="22"/>
              </w:rPr>
              <w:t>”</w:t>
            </w:r>
          </w:p>
          <w:p w14:paraId="18807CD8" w14:textId="77777777" w:rsidR="005D5E08" w:rsidRDefault="005D5E08" w:rsidP="005D5E08">
            <w:pPr>
              <w:rPr>
                <w:rFonts w:ascii="Century Gothic" w:hAnsi="Century Gothic"/>
                <w:i/>
                <w:iCs/>
                <w:sz w:val="22"/>
                <w:szCs w:val="22"/>
              </w:rPr>
            </w:pPr>
          </w:p>
          <w:p w14:paraId="576A9270" w14:textId="7652DAA4" w:rsidR="005D5E08" w:rsidRDefault="005D5E08" w:rsidP="005D5E08">
            <w:pPr>
              <w:rPr>
                <w:rFonts w:ascii="Century Gothic" w:hAnsi="Century Gothic"/>
                <w:i/>
                <w:iCs/>
                <w:sz w:val="22"/>
                <w:szCs w:val="22"/>
              </w:rPr>
            </w:pPr>
            <w:r>
              <w:rPr>
                <w:rFonts w:ascii="Century Gothic" w:hAnsi="Century Gothic"/>
                <w:i/>
                <w:iCs/>
                <w:sz w:val="22"/>
                <w:szCs w:val="22"/>
              </w:rPr>
              <w:t>“T</w:t>
            </w:r>
            <w:r w:rsidRPr="005D5E08">
              <w:rPr>
                <w:rFonts w:ascii="Century Gothic" w:hAnsi="Century Gothic"/>
                <w:i/>
                <w:iCs/>
                <w:sz w:val="22"/>
                <w:szCs w:val="22"/>
              </w:rPr>
              <w:t>he needs of pupils drive the continually evolving curriculum</w:t>
            </w:r>
            <w:r>
              <w:rPr>
                <w:rFonts w:ascii="Century Gothic" w:hAnsi="Century Gothic"/>
                <w:i/>
                <w:iCs/>
                <w:sz w:val="22"/>
                <w:szCs w:val="22"/>
              </w:rPr>
              <w:t>.</w:t>
            </w:r>
            <w:r w:rsidR="00C519CF">
              <w:rPr>
                <w:rFonts w:ascii="Century Gothic" w:hAnsi="Century Gothic"/>
                <w:i/>
                <w:iCs/>
                <w:sz w:val="22"/>
                <w:szCs w:val="22"/>
              </w:rPr>
              <w:t>”</w:t>
            </w:r>
          </w:p>
          <w:p w14:paraId="639AB79E" w14:textId="418313EC" w:rsidR="00C519CF" w:rsidRDefault="00C519CF" w:rsidP="005D5E08">
            <w:pPr>
              <w:rPr>
                <w:rFonts w:ascii="Century Gothic" w:hAnsi="Century Gothic"/>
                <w:i/>
                <w:iCs/>
                <w:sz w:val="22"/>
                <w:szCs w:val="22"/>
              </w:rPr>
            </w:pPr>
          </w:p>
          <w:p w14:paraId="5CA0114F" w14:textId="77777777" w:rsidR="00C519CF" w:rsidRPr="005D5E08" w:rsidRDefault="00C519CF" w:rsidP="005D5E08">
            <w:pPr>
              <w:rPr>
                <w:rFonts w:ascii="Century Gothic" w:hAnsi="Century Gothic"/>
                <w:i/>
                <w:iCs/>
                <w:sz w:val="22"/>
                <w:szCs w:val="22"/>
              </w:rPr>
            </w:pPr>
          </w:p>
          <w:p w14:paraId="16285E4E" w14:textId="4BCD9C89" w:rsidR="00C3334E" w:rsidRPr="00C3334E" w:rsidRDefault="00C3334E" w:rsidP="005D5E08">
            <w:pPr>
              <w:rPr>
                <w:rFonts w:ascii="Century Gothic" w:hAnsi="Century Gothic"/>
                <w:bCs/>
                <w:i/>
                <w:iCs/>
              </w:rPr>
            </w:pPr>
          </w:p>
        </w:tc>
      </w:tr>
    </w:tbl>
    <w:p w14:paraId="59D06622" w14:textId="2350DBCD" w:rsidR="0016693E" w:rsidRDefault="0016693E">
      <w:r>
        <w:br w:type="page"/>
      </w:r>
    </w:p>
    <w:p w14:paraId="700D0450" w14:textId="3E6B5DC9" w:rsidR="0016693E" w:rsidRDefault="0016693E"/>
    <w:p w14:paraId="22CC7A76" w14:textId="77777777" w:rsidR="00D06EDC" w:rsidRDefault="00D06EDC"/>
    <w:p w14:paraId="07E0CF5D" w14:textId="77777777" w:rsidR="00D06EDC" w:rsidRDefault="00D06EDC"/>
    <w:tbl>
      <w:tblPr>
        <w:tblStyle w:val="TableGrid"/>
        <w:tblpPr w:leftFromText="180" w:rightFromText="180" w:vertAnchor="page" w:horzAnchor="margin" w:tblpY="1534"/>
        <w:tblW w:w="0" w:type="auto"/>
        <w:tblLook w:val="04A0" w:firstRow="1" w:lastRow="0" w:firstColumn="1" w:lastColumn="0" w:noHBand="0" w:noVBand="1"/>
      </w:tblPr>
      <w:tblGrid>
        <w:gridCol w:w="10456"/>
      </w:tblGrid>
      <w:tr w:rsidR="0016693E" w14:paraId="265A1272" w14:textId="77777777" w:rsidTr="00670AB3">
        <w:trPr>
          <w:trHeight w:val="557"/>
        </w:trPr>
        <w:tc>
          <w:tcPr>
            <w:tcW w:w="10456" w:type="dxa"/>
          </w:tcPr>
          <w:p w14:paraId="16AA826B" w14:textId="57FA1CE4" w:rsidR="0016693E" w:rsidRPr="00670AB3" w:rsidRDefault="0016693E" w:rsidP="0016693E">
            <w:pPr>
              <w:rPr>
                <w:rFonts w:ascii="Century Gothic" w:hAnsi="Century Gothic"/>
                <w:highlight w:val="yellow"/>
              </w:rPr>
            </w:pPr>
            <w:r w:rsidRPr="00E470E9">
              <w:rPr>
                <w:rFonts w:ascii="Century Gothic" w:hAnsi="Century Gothic"/>
                <w:b/>
              </w:rPr>
              <w:t xml:space="preserve">Behaviour and Attitudes </w:t>
            </w:r>
            <w:r w:rsidRPr="00E470E9">
              <w:rPr>
                <w:rFonts w:ascii="Century Gothic" w:hAnsi="Century Gothic"/>
              </w:rPr>
              <w:t xml:space="preserve">are: </w:t>
            </w:r>
            <w:r w:rsidR="00FE4258" w:rsidRPr="00E470E9">
              <w:rPr>
                <w:rFonts w:ascii="Century Gothic" w:hAnsi="Century Gothic"/>
                <w:b/>
              </w:rPr>
              <w:t>Outstanding</w:t>
            </w:r>
          </w:p>
        </w:tc>
      </w:tr>
      <w:tr w:rsidR="00BC0118" w14:paraId="6FE2CAC0" w14:textId="77777777" w:rsidTr="005D5E08">
        <w:trPr>
          <w:trHeight w:val="5241"/>
        </w:trPr>
        <w:tc>
          <w:tcPr>
            <w:tcW w:w="10456" w:type="dxa"/>
          </w:tcPr>
          <w:p w14:paraId="2029F8A6" w14:textId="45E8C1CF" w:rsidR="00BC0118" w:rsidRPr="00BC0118" w:rsidRDefault="00BC0118" w:rsidP="00BC0118">
            <w:pPr>
              <w:rPr>
                <w:rFonts w:ascii="Century Gothic" w:hAnsi="Century Gothic"/>
                <w:b/>
              </w:rPr>
            </w:pPr>
            <w:r w:rsidRPr="006D66CE">
              <w:rPr>
                <w:rFonts w:ascii="Century Gothic" w:hAnsi="Century Gothic"/>
                <w:b/>
              </w:rPr>
              <w:t>What has been done to maintain or improve this area this year?</w:t>
            </w:r>
          </w:p>
          <w:p w14:paraId="6CBA3BFA" w14:textId="3E70F244" w:rsidR="00BC0118" w:rsidRDefault="00BC0118" w:rsidP="0016693E">
            <w:pPr>
              <w:rPr>
                <w:rFonts w:ascii="Century Gothic" w:hAnsi="Century Gothic"/>
                <w:sz w:val="22"/>
              </w:rPr>
            </w:pPr>
            <w:r>
              <w:rPr>
                <w:rFonts w:ascii="Century Gothic" w:hAnsi="Century Gothic"/>
                <w:sz w:val="22"/>
              </w:rPr>
              <w:t>A large number of our pupils have acute medical needs, which can lead to short stays in hospital, recurrent ill health and they also attend respite provision during term time.  Outside of these ‘force majeure’ factors, attendance remains high.</w:t>
            </w:r>
          </w:p>
          <w:p w14:paraId="3F9BC91A" w14:textId="77777777" w:rsidR="00BC0118" w:rsidRPr="004C6C6E" w:rsidRDefault="00BC0118" w:rsidP="0016693E">
            <w:pPr>
              <w:rPr>
                <w:rFonts w:ascii="Century Gothic" w:hAnsi="Century Gothic"/>
                <w:sz w:val="22"/>
              </w:rPr>
            </w:pPr>
          </w:p>
          <w:p w14:paraId="567EB7D8" w14:textId="390EAD15" w:rsidR="00BC0118" w:rsidRDefault="005D5E08" w:rsidP="0016693E">
            <w:pPr>
              <w:rPr>
                <w:rFonts w:ascii="Century Gothic" w:hAnsi="Century Gothic"/>
                <w:sz w:val="22"/>
              </w:rPr>
            </w:pPr>
            <w:r w:rsidRPr="00076FD4">
              <w:rPr>
                <w:rFonts w:ascii="Century Gothic" w:hAnsi="Century Gothic"/>
                <w:b/>
                <w:bCs/>
              </w:rPr>
              <w:t>Implementation</w:t>
            </w:r>
            <w:r>
              <w:rPr>
                <w:rFonts w:ascii="Century Gothic" w:hAnsi="Century Gothic"/>
                <w:b/>
                <w:bCs/>
              </w:rPr>
              <w:t xml:space="preserve"> – </w:t>
            </w:r>
            <w:r w:rsidR="00BC0118" w:rsidRPr="004C6C6E">
              <w:rPr>
                <w:rFonts w:ascii="Century Gothic" w:hAnsi="Century Gothic"/>
                <w:sz w:val="22"/>
              </w:rPr>
              <w:t xml:space="preserve">All staff at Vranch House, from the Head of Education to Mealtime Assistants and Admin staff receive Safeguarding and Child Protection training to </w:t>
            </w:r>
            <w:r w:rsidR="00D0166D">
              <w:rPr>
                <w:rFonts w:ascii="Century Gothic" w:hAnsi="Century Gothic"/>
                <w:sz w:val="22"/>
              </w:rPr>
              <w:t xml:space="preserve">at least </w:t>
            </w:r>
            <w:r w:rsidR="00BC0118" w:rsidRPr="004C6C6E">
              <w:rPr>
                <w:rFonts w:ascii="Century Gothic" w:hAnsi="Century Gothic"/>
                <w:sz w:val="22"/>
              </w:rPr>
              <w:t xml:space="preserve">Level </w:t>
            </w:r>
            <w:r w:rsidR="00D0166D">
              <w:rPr>
                <w:rFonts w:ascii="Century Gothic" w:hAnsi="Century Gothic"/>
                <w:sz w:val="22"/>
              </w:rPr>
              <w:t>2</w:t>
            </w:r>
            <w:r w:rsidR="00BC0118" w:rsidRPr="004C6C6E">
              <w:rPr>
                <w:rFonts w:ascii="Century Gothic" w:hAnsi="Century Gothic"/>
                <w:sz w:val="22"/>
              </w:rPr>
              <w:t xml:space="preserve"> on an annual basis.  The Head of </w:t>
            </w:r>
            <w:r w:rsidR="00885714">
              <w:rPr>
                <w:rFonts w:ascii="Century Gothic" w:hAnsi="Century Gothic"/>
                <w:sz w:val="22"/>
              </w:rPr>
              <w:t>Education</w:t>
            </w:r>
            <w:r w:rsidR="00BC0118" w:rsidRPr="004C6C6E">
              <w:rPr>
                <w:rFonts w:ascii="Century Gothic" w:hAnsi="Century Gothic"/>
                <w:sz w:val="22"/>
              </w:rPr>
              <w:t xml:space="preserve"> and </w:t>
            </w:r>
            <w:r w:rsidR="00885714">
              <w:rPr>
                <w:rFonts w:ascii="Century Gothic" w:hAnsi="Century Gothic"/>
                <w:sz w:val="22"/>
              </w:rPr>
              <w:t>CEO</w:t>
            </w:r>
            <w:r w:rsidR="00BC0118" w:rsidRPr="004C6C6E">
              <w:rPr>
                <w:rFonts w:ascii="Century Gothic" w:hAnsi="Century Gothic"/>
                <w:sz w:val="22"/>
              </w:rPr>
              <w:t xml:space="preserve"> (</w:t>
            </w:r>
            <w:r w:rsidR="00885714">
              <w:rPr>
                <w:rFonts w:ascii="Century Gothic" w:hAnsi="Century Gothic"/>
                <w:sz w:val="22"/>
              </w:rPr>
              <w:t>Kayleigh Price and Kate Moss</w:t>
            </w:r>
            <w:r w:rsidR="00BC0118" w:rsidRPr="004C6C6E">
              <w:rPr>
                <w:rFonts w:ascii="Century Gothic" w:hAnsi="Century Gothic"/>
                <w:sz w:val="22"/>
              </w:rPr>
              <w:t xml:space="preserve"> respectively) are the Designated Safeguarding </w:t>
            </w:r>
            <w:r w:rsidR="00D0166D">
              <w:rPr>
                <w:rFonts w:ascii="Century Gothic" w:hAnsi="Century Gothic"/>
                <w:sz w:val="22"/>
              </w:rPr>
              <w:t>Leads</w:t>
            </w:r>
            <w:r w:rsidR="00BC0118" w:rsidRPr="004C6C6E">
              <w:rPr>
                <w:rFonts w:ascii="Century Gothic" w:hAnsi="Century Gothic"/>
                <w:sz w:val="22"/>
              </w:rPr>
              <w:t xml:space="preserve"> </w:t>
            </w:r>
            <w:r w:rsidR="00BC0118">
              <w:rPr>
                <w:rFonts w:ascii="Century Gothic" w:hAnsi="Century Gothic"/>
                <w:sz w:val="22"/>
              </w:rPr>
              <w:t>(DS</w:t>
            </w:r>
            <w:r w:rsidR="00D0166D">
              <w:rPr>
                <w:rFonts w:ascii="Century Gothic" w:hAnsi="Century Gothic"/>
                <w:sz w:val="22"/>
              </w:rPr>
              <w:t>L</w:t>
            </w:r>
            <w:r w:rsidR="00BC0118">
              <w:rPr>
                <w:rFonts w:ascii="Century Gothic" w:hAnsi="Century Gothic"/>
                <w:sz w:val="22"/>
              </w:rPr>
              <w:t>s)</w:t>
            </w:r>
            <w:r w:rsidR="00BC0118" w:rsidRPr="004C6C6E">
              <w:rPr>
                <w:rFonts w:ascii="Century Gothic" w:hAnsi="Century Gothic"/>
                <w:sz w:val="22"/>
              </w:rPr>
              <w:t>at Vranch House and complete Safeguarding and Child Protection training</w:t>
            </w:r>
            <w:r w:rsidR="00BC0118">
              <w:rPr>
                <w:rFonts w:ascii="Century Gothic" w:hAnsi="Century Gothic"/>
                <w:sz w:val="22"/>
              </w:rPr>
              <w:t>.  Both of the DS</w:t>
            </w:r>
            <w:r w:rsidR="00D0166D">
              <w:rPr>
                <w:rFonts w:ascii="Century Gothic" w:hAnsi="Century Gothic"/>
                <w:sz w:val="22"/>
              </w:rPr>
              <w:t>L</w:t>
            </w:r>
            <w:r w:rsidR="00BC0118">
              <w:rPr>
                <w:rFonts w:ascii="Century Gothic" w:hAnsi="Century Gothic"/>
                <w:sz w:val="22"/>
              </w:rPr>
              <w:t xml:space="preserve">s hold regular Supervisions with their respective staff in which the ‘wellbeing’ of the teachers/therapists themselves and the pupils and families with which they work is discussed. The </w:t>
            </w:r>
            <w:proofErr w:type="spellStart"/>
            <w:r w:rsidR="00BC0118">
              <w:rPr>
                <w:rFonts w:ascii="Century Gothic" w:hAnsi="Century Gothic"/>
                <w:sz w:val="22"/>
              </w:rPr>
              <w:t>HoE</w:t>
            </w:r>
            <w:proofErr w:type="spellEnd"/>
            <w:r w:rsidR="00BC0118">
              <w:rPr>
                <w:rFonts w:ascii="Century Gothic" w:hAnsi="Century Gothic"/>
                <w:sz w:val="22"/>
              </w:rPr>
              <w:t xml:space="preserve"> undertook training in Operation Encompass and is the main point of contact at the school for reports of domestic violence.</w:t>
            </w:r>
          </w:p>
          <w:p w14:paraId="799FCA72" w14:textId="77777777" w:rsidR="00BC0118" w:rsidRDefault="00BC0118" w:rsidP="0016693E">
            <w:pPr>
              <w:rPr>
                <w:rFonts w:ascii="Century Gothic" w:hAnsi="Century Gothic"/>
                <w:sz w:val="22"/>
              </w:rPr>
            </w:pPr>
          </w:p>
          <w:p w14:paraId="565FCBA9" w14:textId="71AC149C" w:rsidR="00BC0118" w:rsidRDefault="00BC0118" w:rsidP="0016693E">
            <w:pPr>
              <w:rPr>
                <w:rFonts w:ascii="Century Gothic" w:hAnsi="Century Gothic"/>
                <w:sz w:val="22"/>
              </w:rPr>
            </w:pPr>
            <w:r w:rsidRPr="001048A0">
              <w:rPr>
                <w:rFonts w:ascii="Century Gothic" w:hAnsi="Century Gothic"/>
                <w:sz w:val="22"/>
              </w:rPr>
              <w:t xml:space="preserve">All </w:t>
            </w:r>
            <w:r>
              <w:rPr>
                <w:rFonts w:ascii="Century Gothic" w:hAnsi="Century Gothic"/>
                <w:sz w:val="22"/>
              </w:rPr>
              <w:t>of our T</w:t>
            </w:r>
            <w:r w:rsidRPr="001048A0">
              <w:rPr>
                <w:rFonts w:ascii="Century Gothic" w:hAnsi="Century Gothic"/>
                <w:sz w:val="22"/>
              </w:rPr>
              <w:t xml:space="preserve">eachers and Higher Level Teaching Assistants (HLTAs) </w:t>
            </w:r>
            <w:r>
              <w:rPr>
                <w:rFonts w:ascii="Century Gothic" w:hAnsi="Century Gothic"/>
                <w:sz w:val="22"/>
              </w:rPr>
              <w:t xml:space="preserve">have also undertaken online training to ensure they understand the requirements of the </w:t>
            </w:r>
            <w:r w:rsidRPr="001048A0">
              <w:rPr>
                <w:rFonts w:ascii="Century Gothic" w:hAnsi="Century Gothic"/>
                <w:sz w:val="22"/>
              </w:rPr>
              <w:t>PREVENT duty</w:t>
            </w:r>
            <w:r>
              <w:rPr>
                <w:rFonts w:ascii="Century Gothic" w:hAnsi="Century Gothic"/>
                <w:sz w:val="22"/>
              </w:rPr>
              <w:t>.  All staff, led by the teachers and HLTA, act as key advocates for the School in identifying individuals potentially at risk of being approached by radical or extremist groups.</w:t>
            </w:r>
          </w:p>
          <w:p w14:paraId="3414E557" w14:textId="77777777" w:rsidR="00BC0118" w:rsidRPr="001048A0" w:rsidRDefault="00BC0118" w:rsidP="0016693E">
            <w:pPr>
              <w:rPr>
                <w:rFonts w:ascii="Century Gothic" w:hAnsi="Century Gothic"/>
                <w:sz w:val="22"/>
              </w:rPr>
            </w:pPr>
          </w:p>
          <w:p w14:paraId="68827581" w14:textId="77777777" w:rsidR="00BC0118" w:rsidRDefault="00BC0118" w:rsidP="005D5E08">
            <w:pPr>
              <w:rPr>
                <w:rFonts w:ascii="Century Gothic" w:hAnsi="Century Gothic"/>
                <w:sz w:val="22"/>
              </w:rPr>
            </w:pPr>
          </w:p>
        </w:tc>
      </w:tr>
      <w:tr w:rsidR="0016693E" w14:paraId="2BBE9E8F" w14:textId="77777777" w:rsidTr="0016693E">
        <w:trPr>
          <w:trHeight w:val="857"/>
        </w:trPr>
        <w:tc>
          <w:tcPr>
            <w:tcW w:w="10456" w:type="dxa"/>
          </w:tcPr>
          <w:p w14:paraId="2BE0041D" w14:textId="25C23BE3" w:rsidR="0016693E" w:rsidRPr="006D66CE" w:rsidRDefault="0016693E" w:rsidP="0016693E">
            <w:pPr>
              <w:rPr>
                <w:rFonts w:ascii="Century Gothic" w:hAnsi="Century Gothic"/>
              </w:rPr>
            </w:pPr>
            <w:r w:rsidRPr="006D66CE">
              <w:rPr>
                <w:rFonts w:ascii="Century Gothic" w:hAnsi="Century Gothic"/>
                <w:b/>
              </w:rPr>
              <w:t xml:space="preserve">What have the </w:t>
            </w:r>
            <w:r w:rsidRPr="0016693E">
              <w:rPr>
                <w:rFonts w:ascii="Century Gothic" w:hAnsi="Century Gothic"/>
                <w:b/>
                <w:u w:val="single"/>
              </w:rPr>
              <w:t>Impact</w:t>
            </w:r>
            <w:r w:rsidRPr="006D66CE">
              <w:rPr>
                <w:rFonts w:ascii="Century Gothic" w:hAnsi="Century Gothic"/>
                <w:b/>
              </w:rPr>
              <w:t xml:space="preserve"> of these changes been?</w:t>
            </w:r>
          </w:p>
          <w:p w14:paraId="51532E85" w14:textId="77777777" w:rsidR="002F0D71" w:rsidRDefault="002F0D71" w:rsidP="002F0D71">
            <w:pPr>
              <w:rPr>
                <w:rFonts w:ascii="Century Gothic" w:hAnsi="Century Gothic"/>
                <w:sz w:val="22"/>
              </w:rPr>
            </w:pPr>
            <w:r>
              <w:rPr>
                <w:rFonts w:ascii="Century Gothic" w:hAnsi="Century Gothic"/>
                <w:sz w:val="22"/>
              </w:rPr>
              <w:t>There have been no incidences of bullying this academic year and challenging behaviours are only observable in one of our classes (Cedar class) as this comprises solely pupils with Autistic Spectrum Conditions (ASC).  The staff in Cedar class have been trained in the Antecedent, Behaviour and Consequence (</w:t>
            </w:r>
            <w:r w:rsidRPr="001048A0">
              <w:rPr>
                <w:rFonts w:ascii="Century Gothic" w:hAnsi="Century Gothic"/>
                <w:sz w:val="22"/>
              </w:rPr>
              <w:t>ABC</w:t>
            </w:r>
            <w:r>
              <w:rPr>
                <w:rFonts w:ascii="Century Gothic" w:hAnsi="Century Gothic"/>
                <w:sz w:val="22"/>
              </w:rPr>
              <w:t xml:space="preserve">) model and Positive Handling techniques so they can work proactively and minimise the impact of pupil’s behaviour.   </w:t>
            </w:r>
          </w:p>
          <w:p w14:paraId="674FC8F4" w14:textId="77777777" w:rsidR="002F0D71" w:rsidRDefault="002F0D71" w:rsidP="0016693E">
            <w:pPr>
              <w:rPr>
                <w:rFonts w:ascii="Century Gothic" w:hAnsi="Century Gothic"/>
                <w:sz w:val="22"/>
              </w:rPr>
            </w:pPr>
          </w:p>
          <w:p w14:paraId="4CFE0932" w14:textId="7F2C734A" w:rsidR="00BC0118" w:rsidRDefault="0016693E" w:rsidP="0016693E">
            <w:pPr>
              <w:rPr>
                <w:rFonts w:ascii="Century Gothic" w:hAnsi="Century Gothic"/>
                <w:sz w:val="22"/>
              </w:rPr>
            </w:pPr>
            <w:r w:rsidRPr="007467C6">
              <w:rPr>
                <w:rFonts w:ascii="Century Gothic" w:hAnsi="Century Gothic"/>
                <w:sz w:val="22"/>
              </w:rPr>
              <w:t xml:space="preserve">Staff feel secure in their ability to safeguard the wellbeing and safety of our pupils and themselves.  </w:t>
            </w:r>
          </w:p>
          <w:p w14:paraId="63535316" w14:textId="6DCC62E2" w:rsidR="00C5593B" w:rsidRDefault="00C5593B" w:rsidP="0016693E">
            <w:pPr>
              <w:rPr>
                <w:rFonts w:ascii="Century Gothic" w:hAnsi="Century Gothic"/>
                <w:sz w:val="22"/>
              </w:rPr>
            </w:pPr>
          </w:p>
          <w:p w14:paraId="25ACF3B1" w14:textId="77777777" w:rsidR="002F0D71" w:rsidRDefault="002F0D71" w:rsidP="002F0D71">
            <w:pPr>
              <w:rPr>
                <w:sz w:val="22"/>
                <w:szCs w:val="22"/>
              </w:rPr>
            </w:pPr>
            <w:r>
              <w:rPr>
                <w:rFonts w:ascii="Century Gothic" w:hAnsi="Century Gothic"/>
                <w:sz w:val="22"/>
                <w:szCs w:val="22"/>
              </w:rPr>
              <w:t xml:space="preserve">Feedback in the </w:t>
            </w:r>
            <w:r w:rsidRPr="007E10E8">
              <w:rPr>
                <w:rFonts w:ascii="Century Gothic" w:hAnsi="Century Gothic"/>
                <w:sz w:val="22"/>
                <w:szCs w:val="22"/>
              </w:rPr>
              <w:t xml:space="preserve">Ofsted Inspection </w:t>
            </w:r>
            <w:r>
              <w:rPr>
                <w:rFonts w:ascii="Century Gothic" w:hAnsi="Century Gothic"/>
                <w:sz w:val="22"/>
                <w:szCs w:val="22"/>
              </w:rPr>
              <w:t>report (</w:t>
            </w:r>
            <w:r w:rsidRPr="007E10E8">
              <w:rPr>
                <w:rFonts w:ascii="Century Gothic" w:hAnsi="Century Gothic"/>
                <w:sz w:val="22"/>
                <w:szCs w:val="22"/>
              </w:rPr>
              <w:t>Nov 2022</w:t>
            </w:r>
            <w:r>
              <w:rPr>
                <w:rFonts w:ascii="Century Gothic" w:hAnsi="Century Gothic"/>
                <w:sz w:val="22"/>
                <w:szCs w:val="22"/>
              </w:rPr>
              <w:t>)</w:t>
            </w:r>
            <w:r w:rsidRPr="007E10E8">
              <w:rPr>
                <w:rFonts w:ascii="Century Gothic" w:hAnsi="Century Gothic"/>
                <w:sz w:val="22"/>
                <w:szCs w:val="22"/>
              </w:rPr>
              <w:t xml:space="preserve"> state</w:t>
            </w:r>
            <w:r>
              <w:rPr>
                <w:rFonts w:ascii="Century Gothic" w:hAnsi="Century Gothic"/>
                <w:sz w:val="22"/>
                <w:szCs w:val="22"/>
              </w:rPr>
              <w:t>s:</w:t>
            </w:r>
            <w:r w:rsidRPr="007E10E8">
              <w:rPr>
                <w:sz w:val="22"/>
                <w:szCs w:val="22"/>
              </w:rPr>
              <w:t xml:space="preserve"> </w:t>
            </w:r>
          </w:p>
          <w:p w14:paraId="54FA6978" w14:textId="77777777" w:rsidR="002F0D71" w:rsidRDefault="002F0D71" w:rsidP="0016693E">
            <w:pPr>
              <w:rPr>
                <w:rFonts w:ascii="Century Gothic" w:hAnsi="Century Gothic"/>
                <w:sz w:val="22"/>
              </w:rPr>
            </w:pPr>
          </w:p>
          <w:p w14:paraId="7C3C9DFF" w14:textId="5709CAFD" w:rsidR="0016693E" w:rsidRDefault="002F0D71" w:rsidP="002F0D71">
            <w:pPr>
              <w:rPr>
                <w:rFonts w:ascii="Century Gothic" w:hAnsi="Century Gothic"/>
                <w:i/>
                <w:iCs/>
                <w:sz w:val="22"/>
                <w:szCs w:val="22"/>
              </w:rPr>
            </w:pPr>
            <w:r w:rsidRPr="002F0D71">
              <w:rPr>
                <w:rFonts w:ascii="Century Gothic" w:hAnsi="Century Gothic"/>
                <w:i/>
                <w:iCs/>
                <w:sz w:val="22"/>
                <w:szCs w:val="22"/>
              </w:rPr>
              <w:t>“There is a harmonious learning atmosphere in all areas of the school.</w:t>
            </w:r>
            <w:r>
              <w:rPr>
                <w:rFonts w:ascii="Century Gothic" w:hAnsi="Century Gothic"/>
                <w:i/>
                <w:iCs/>
                <w:sz w:val="22"/>
                <w:szCs w:val="22"/>
              </w:rPr>
              <w:t>”</w:t>
            </w:r>
          </w:p>
          <w:p w14:paraId="2DBD1EC8" w14:textId="4B52B473" w:rsidR="002F0D71" w:rsidRDefault="002F0D71" w:rsidP="002F0D71">
            <w:pPr>
              <w:rPr>
                <w:rFonts w:ascii="Century Gothic" w:hAnsi="Century Gothic"/>
                <w:i/>
                <w:iCs/>
                <w:sz w:val="22"/>
                <w:szCs w:val="22"/>
              </w:rPr>
            </w:pPr>
          </w:p>
          <w:p w14:paraId="3EE178CB" w14:textId="37991686" w:rsidR="002F0D71" w:rsidRPr="002F0D71" w:rsidRDefault="002F0D71" w:rsidP="002F0D71">
            <w:pPr>
              <w:rPr>
                <w:rFonts w:ascii="Century Gothic" w:hAnsi="Century Gothic"/>
                <w:i/>
                <w:iCs/>
                <w:sz w:val="22"/>
                <w:szCs w:val="22"/>
              </w:rPr>
            </w:pPr>
            <w:r>
              <w:rPr>
                <w:rFonts w:ascii="Century Gothic" w:hAnsi="Century Gothic"/>
                <w:i/>
                <w:iCs/>
                <w:sz w:val="22"/>
                <w:szCs w:val="22"/>
              </w:rPr>
              <w:t>“</w:t>
            </w:r>
            <w:r w:rsidRPr="002F0D71">
              <w:rPr>
                <w:rFonts w:ascii="Century Gothic" w:hAnsi="Century Gothic"/>
                <w:i/>
                <w:iCs/>
                <w:sz w:val="22"/>
                <w:szCs w:val="22"/>
              </w:rPr>
              <w:t>Pupils develop very strong friendships through the curriculum. They are kind, empathetic and respectful towards each other. As a result, there are no behaviour issues at the school.</w:t>
            </w:r>
            <w:r>
              <w:rPr>
                <w:rFonts w:ascii="Century Gothic" w:hAnsi="Century Gothic"/>
                <w:i/>
                <w:iCs/>
                <w:sz w:val="22"/>
                <w:szCs w:val="22"/>
              </w:rPr>
              <w:t>”</w:t>
            </w:r>
            <w:r w:rsidRPr="002F0D71">
              <w:rPr>
                <w:rFonts w:ascii="Century Gothic" w:hAnsi="Century Gothic"/>
                <w:i/>
                <w:iCs/>
                <w:sz w:val="22"/>
                <w:szCs w:val="22"/>
              </w:rPr>
              <w:cr/>
            </w:r>
          </w:p>
          <w:p w14:paraId="06A4DD56" w14:textId="77777777" w:rsidR="002F0D71" w:rsidRDefault="002F0D71" w:rsidP="002F0D71">
            <w:pPr>
              <w:rPr>
                <w:rFonts w:ascii="Century Gothic" w:hAnsi="Century Gothic"/>
                <w:b/>
              </w:rPr>
            </w:pPr>
          </w:p>
          <w:p w14:paraId="4EC30C60" w14:textId="3C8648D5" w:rsidR="002F0D71" w:rsidRPr="006D66CE" w:rsidRDefault="002F0D71" w:rsidP="002F0D71">
            <w:pPr>
              <w:rPr>
                <w:rFonts w:ascii="Century Gothic" w:hAnsi="Century Gothic"/>
                <w:b/>
              </w:rPr>
            </w:pPr>
          </w:p>
        </w:tc>
      </w:tr>
    </w:tbl>
    <w:p w14:paraId="567FE1E0" w14:textId="77777777" w:rsidR="00761729" w:rsidRDefault="00761729"/>
    <w:p w14:paraId="1963E5E7" w14:textId="28778013" w:rsidR="00670AB3" w:rsidRDefault="00670AB3">
      <w:r>
        <w:br w:type="page"/>
      </w:r>
    </w:p>
    <w:p w14:paraId="0B791260" w14:textId="3EC2AC90" w:rsidR="00670AB3" w:rsidRDefault="00670AB3"/>
    <w:p w14:paraId="4D62F949" w14:textId="77777777" w:rsidR="00670AB3" w:rsidRDefault="00670AB3"/>
    <w:tbl>
      <w:tblPr>
        <w:tblStyle w:val="TableGrid"/>
        <w:tblW w:w="10471" w:type="dxa"/>
        <w:tblLook w:val="04A0" w:firstRow="1" w:lastRow="0" w:firstColumn="1" w:lastColumn="0" w:noHBand="0" w:noVBand="1"/>
      </w:tblPr>
      <w:tblGrid>
        <w:gridCol w:w="10471"/>
      </w:tblGrid>
      <w:tr w:rsidR="0041150D" w:rsidRPr="00360423" w14:paraId="11025B89" w14:textId="77777777" w:rsidTr="0041150D">
        <w:trPr>
          <w:trHeight w:val="571"/>
        </w:trPr>
        <w:tc>
          <w:tcPr>
            <w:tcW w:w="10471" w:type="dxa"/>
          </w:tcPr>
          <w:p w14:paraId="030925F8" w14:textId="3BADE62B" w:rsidR="0041150D" w:rsidRPr="0041150D" w:rsidRDefault="0016693E" w:rsidP="0041150D">
            <w:pPr>
              <w:rPr>
                <w:rFonts w:ascii="Century Gothic" w:hAnsi="Century Gothic"/>
                <w:highlight w:val="yellow"/>
              </w:rPr>
            </w:pPr>
            <w:r>
              <w:br w:type="page"/>
            </w:r>
            <w:r w:rsidR="00670AB3">
              <w:br w:type="page"/>
            </w:r>
            <w:r w:rsidR="0041150D" w:rsidRPr="00E470E9">
              <w:rPr>
                <w:rFonts w:ascii="Century Gothic" w:hAnsi="Century Gothic"/>
                <w:b/>
              </w:rPr>
              <w:t>Personal Development</w:t>
            </w:r>
            <w:r w:rsidR="0041150D" w:rsidRPr="00E470E9">
              <w:rPr>
                <w:rFonts w:ascii="Century Gothic" w:hAnsi="Century Gothic"/>
              </w:rPr>
              <w:t xml:space="preserve"> is:  </w:t>
            </w:r>
            <w:r w:rsidR="0041150D" w:rsidRPr="00E470E9">
              <w:rPr>
                <w:rFonts w:ascii="Century Gothic" w:hAnsi="Century Gothic"/>
                <w:b/>
              </w:rPr>
              <w:t>Outstanding</w:t>
            </w:r>
          </w:p>
        </w:tc>
      </w:tr>
      <w:tr w:rsidR="00761729" w:rsidRPr="00360423" w14:paraId="63185FF1" w14:textId="77777777" w:rsidTr="00C652F3">
        <w:trPr>
          <w:trHeight w:val="1703"/>
        </w:trPr>
        <w:tc>
          <w:tcPr>
            <w:tcW w:w="10471" w:type="dxa"/>
          </w:tcPr>
          <w:p w14:paraId="227E5258" w14:textId="7DE98842" w:rsidR="0041150D" w:rsidRDefault="0041150D" w:rsidP="0041150D">
            <w:pPr>
              <w:rPr>
                <w:rFonts w:ascii="Century Gothic" w:hAnsi="Century Gothic"/>
                <w:b/>
              </w:rPr>
            </w:pPr>
            <w:r w:rsidRPr="006D66CE">
              <w:rPr>
                <w:rFonts w:ascii="Century Gothic" w:hAnsi="Century Gothic"/>
                <w:b/>
              </w:rPr>
              <w:t>What has been done to maintain or improve this area this year?</w:t>
            </w:r>
          </w:p>
          <w:p w14:paraId="6D866B8C" w14:textId="6CD491EE" w:rsidR="003D0C16" w:rsidRDefault="003D0C16" w:rsidP="0041150D">
            <w:pPr>
              <w:rPr>
                <w:rFonts w:ascii="Century Gothic" w:hAnsi="Century Gothic"/>
                <w:sz w:val="22"/>
              </w:rPr>
            </w:pPr>
            <w:r w:rsidRPr="003D0C16">
              <w:rPr>
                <w:rFonts w:ascii="Century Gothic" w:hAnsi="Century Gothic"/>
                <w:sz w:val="22"/>
              </w:rPr>
              <w:t>The VIEW Curriculum at Vranch</w:t>
            </w:r>
            <w:r>
              <w:rPr>
                <w:rFonts w:ascii="Century Gothic" w:hAnsi="Century Gothic"/>
                <w:sz w:val="22"/>
              </w:rPr>
              <w:t xml:space="preserve"> </w:t>
            </w:r>
            <w:r w:rsidRPr="003D0C16">
              <w:rPr>
                <w:rFonts w:ascii="Century Gothic" w:hAnsi="Century Gothic"/>
                <w:sz w:val="22"/>
              </w:rPr>
              <w:t>House includes ‘</w:t>
            </w:r>
            <w:r w:rsidRPr="003D0C16">
              <w:rPr>
                <w:rFonts w:ascii="Century Gothic" w:hAnsi="Century Gothic"/>
                <w:i/>
                <w:iCs/>
                <w:sz w:val="22"/>
              </w:rPr>
              <w:t>Emotional and Social Advocacy</w:t>
            </w:r>
            <w:r>
              <w:rPr>
                <w:rFonts w:ascii="Century Gothic" w:hAnsi="Century Gothic"/>
                <w:i/>
                <w:iCs/>
                <w:sz w:val="22"/>
              </w:rPr>
              <w:t xml:space="preserve">, ‘Physical wellbeing’ </w:t>
            </w:r>
            <w:r w:rsidRPr="003D0C16">
              <w:rPr>
                <w:rFonts w:ascii="Century Gothic" w:hAnsi="Century Gothic"/>
                <w:sz w:val="22"/>
              </w:rPr>
              <w:t>and</w:t>
            </w:r>
            <w:r>
              <w:rPr>
                <w:rFonts w:ascii="Century Gothic" w:hAnsi="Century Gothic"/>
                <w:i/>
                <w:iCs/>
                <w:sz w:val="22"/>
              </w:rPr>
              <w:t xml:space="preserve"> ‘Working towards independence’ </w:t>
            </w:r>
            <w:r w:rsidRPr="003D0C16">
              <w:rPr>
                <w:rFonts w:ascii="Century Gothic" w:hAnsi="Century Gothic"/>
                <w:sz w:val="22"/>
              </w:rPr>
              <w:t>as key</w:t>
            </w:r>
            <w:r>
              <w:rPr>
                <w:rFonts w:ascii="Century Gothic" w:hAnsi="Century Gothic"/>
                <w:i/>
                <w:iCs/>
                <w:sz w:val="22"/>
              </w:rPr>
              <w:t xml:space="preserve"> ‘</w:t>
            </w:r>
            <w:r>
              <w:rPr>
                <w:rFonts w:ascii="Century Gothic" w:hAnsi="Century Gothic"/>
                <w:sz w:val="22"/>
              </w:rPr>
              <w:t>areas of development’ across the VIEW domains</w:t>
            </w:r>
            <w:r>
              <w:rPr>
                <w:rFonts w:ascii="Century Gothic" w:hAnsi="Century Gothic"/>
                <w:i/>
                <w:iCs/>
                <w:sz w:val="22"/>
              </w:rPr>
              <w:t xml:space="preserve">.  </w:t>
            </w:r>
            <w:r w:rsidRPr="004B08EB">
              <w:rPr>
                <w:rFonts w:ascii="Century Gothic" w:hAnsi="Century Gothic"/>
                <w:sz w:val="22"/>
              </w:rPr>
              <w:t>This curriculum has been devised to assess and meet the individual and unique needs of our pupils</w:t>
            </w:r>
            <w:r w:rsidR="00A34007">
              <w:rPr>
                <w:rFonts w:ascii="Century Gothic" w:hAnsi="Century Gothic"/>
                <w:sz w:val="22"/>
              </w:rPr>
              <w:t>,</w:t>
            </w:r>
            <w:r w:rsidRPr="004B08EB">
              <w:rPr>
                <w:rFonts w:ascii="Century Gothic" w:hAnsi="Century Gothic"/>
                <w:sz w:val="22"/>
              </w:rPr>
              <w:t xml:space="preserve"> as well as maintain </w:t>
            </w:r>
            <w:r w:rsidR="00A34007">
              <w:rPr>
                <w:rFonts w:ascii="Century Gothic" w:hAnsi="Century Gothic"/>
                <w:sz w:val="22"/>
              </w:rPr>
              <w:t>an</w:t>
            </w:r>
            <w:r w:rsidRPr="004B08EB">
              <w:rPr>
                <w:rFonts w:ascii="Century Gothic" w:hAnsi="Century Gothic"/>
                <w:sz w:val="22"/>
              </w:rPr>
              <w:t xml:space="preserve"> appropriate level of </w:t>
            </w:r>
            <w:r w:rsidR="004B08EB" w:rsidRPr="004B08EB">
              <w:rPr>
                <w:rFonts w:ascii="Century Gothic" w:hAnsi="Century Gothic"/>
                <w:sz w:val="22"/>
              </w:rPr>
              <w:t>learning</w:t>
            </w:r>
            <w:r w:rsidRPr="004B08EB">
              <w:rPr>
                <w:rFonts w:ascii="Century Gothic" w:hAnsi="Century Gothic"/>
                <w:sz w:val="22"/>
              </w:rPr>
              <w:t xml:space="preserve"> challenge</w:t>
            </w:r>
            <w:r>
              <w:rPr>
                <w:rFonts w:ascii="Century Gothic" w:hAnsi="Century Gothic"/>
                <w:i/>
                <w:iCs/>
                <w:sz w:val="22"/>
              </w:rPr>
              <w:t>.</w:t>
            </w:r>
          </w:p>
          <w:p w14:paraId="3401F0A4" w14:textId="497984FE" w:rsidR="004B08EB" w:rsidRDefault="004B08EB" w:rsidP="0041150D">
            <w:pPr>
              <w:rPr>
                <w:rFonts w:ascii="Century Gothic" w:hAnsi="Century Gothic"/>
                <w:sz w:val="22"/>
              </w:rPr>
            </w:pPr>
          </w:p>
          <w:p w14:paraId="4EF2F3C2" w14:textId="629042F0" w:rsidR="00F67325" w:rsidRDefault="004B08EB" w:rsidP="0041150D">
            <w:pPr>
              <w:rPr>
                <w:rFonts w:ascii="Century Gothic" w:hAnsi="Century Gothic"/>
                <w:sz w:val="22"/>
              </w:rPr>
            </w:pPr>
            <w:r>
              <w:rPr>
                <w:rFonts w:ascii="Century Gothic" w:hAnsi="Century Gothic"/>
                <w:sz w:val="22"/>
              </w:rPr>
              <w:t xml:space="preserve">The Functional Skills programmes have continued to be delivered within our secondary provision and this has been extremely beneficial in maintaining a developmental/academic balance for those pupils capable of achieving formal accreditation. </w:t>
            </w:r>
          </w:p>
          <w:p w14:paraId="48047E53" w14:textId="065D0CF3" w:rsidR="00F67325" w:rsidRDefault="00F67325" w:rsidP="0041150D">
            <w:pPr>
              <w:rPr>
                <w:rFonts w:ascii="Century Gothic" w:hAnsi="Century Gothic"/>
                <w:sz w:val="22"/>
              </w:rPr>
            </w:pPr>
          </w:p>
          <w:p w14:paraId="6727208B" w14:textId="098E996E" w:rsidR="00761729" w:rsidRPr="006D66CE" w:rsidRDefault="00F67325" w:rsidP="00246D8E">
            <w:pPr>
              <w:rPr>
                <w:rFonts w:ascii="Century Gothic" w:hAnsi="Century Gothic"/>
                <w:b/>
              </w:rPr>
            </w:pPr>
            <w:r>
              <w:rPr>
                <w:rFonts w:ascii="Century Gothic" w:hAnsi="Century Gothic"/>
                <w:sz w:val="22"/>
              </w:rPr>
              <w:t xml:space="preserve">In addition to the Functional Skills qualifications, we are also pursuing the use of AQA Unit Awards as they </w:t>
            </w:r>
            <w:r w:rsidRPr="00F67325">
              <w:rPr>
                <w:rFonts w:ascii="Century Gothic" w:hAnsi="Century Gothic"/>
                <w:sz w:val="22"/>
              </w:rPr>
              <w:t xml:space="preserve">offer a range of ability-led accreditation that closely match our typical VIEW objectives for pupils we are ‘preparing for adulthood/leaving Vranch House’. </w:t>
            </w:r>
            <w:r w:rsidR="00246D8E">
              <w:rPr>
                <w:rFonts w:ascii="Century Gothic" w:hAnsi="Century Gothic"/>
                <w:sz w:val="22"/>
              </w:rPr>
              <w:t>In addition to this we are able to write our own short course units if required.</w:t>
            </w:r>
          </w:p>
        </w:tc>
      </w:tr>
      <w:tr w:rsidR="00FE4258" w:rsidRPr="00360423" w14:paraId="492DC32F" w14:textId="77777777" w:rsidTr="00C519CF">
        <w:trPr>
          <w:trHeight w:val="6579"/>
        </w:trPr>
        <w:tc>
          <w:tcPr>
            <w:tcW w:w="10471" w:type="dxa"/>
          </w:tcPr>
          <w:p w14:paraId="78874251" w14:textId="77777777" w:rsidR="00FE4258" w:rsidRPr="006D66CE" w:rsidRDefault="00FE4258" w:rsidP="00FE4258">
            <w:pPr>
              <w:rPr>
                <w:rFonts w:ascii="Century Gothic" w:hAnsi="Century Gothic"/>
              </w:rPr>
            </w:pPr>
            <w:r w:rsidRPr="006D66CE">
              <w:rPr>
                <w:rFonts w:ascii="Century Gothic" w:hAnsi="Century Gothic"/>
                <w:b/>
              </w:rPr>
              <w:t xml:space="preserve">What have the </w:t>
            </w:r>
            <w:r w:rsidRPr="0016693E">
              <w:rPr>
                <w:rFonts w:ascii="Century Gothic" w:hAnsi="Century Gothic"/>
                <w:b/>
                <w:u w:val="single"/>
              </w:rPr>
              <w:t>Impact</w:t>
            </w:r>
            <w:r w:rsidRPr="006D66CE">
              <w:rPr>
                <w:rFonts w:ascii="Century Gothic" w:hAnsi="Century Gothic"/>
                <w:b/>
              </w:rPr>
              <w:t xml:space="preserve"> of these changes been?</w:t>
            </w:r>
          </w:p>
          <w:p w14:paraId="5E98E6DD" w14:textId="3906E6FC" w:rsidR="00FE4258" w:rsidRDefault="004130CF" w:rsidP="0041150D">
            <w:pPr>
              <w:rPr>
                <w:rFonts w:ascii="Century Gothic" w:hAnsi="Century Gothic"/>
                <w:sz w:val="22"/>
              </w:rPr>
            </w:pPr>
            <w:r>
              <w:rPr>
                <w:rFonts w:ascii="Century Gothic" w:hAnsi="Century Gothic"/>
                <w:sz w:val="22"/>
              </w:rPr>
              <w:t>All parent and pupil feedback received via questionnaires, annual reviews and other meetings indicate that pupils are happy with the care and education they receive and enjoy attending the School.</w:t>
            </w:r>
          </w:p>
          <w:p w14:paraId="142694FC" w14:textId="77777777" w:rsidR="002F0D71" w:rsidRDefault="002F0D71" w:rsidP="0041150D">
            <w:pPr>
              <w:rPr>
                <w:rFonts w:ascii="Century Gothic" w:hAnsi="Century Gothic"/>
                <w:sz w:val="22"/>
              </w:rPr>
            </w:pPr>
          </w:p>
          <w:p w14:paraId="272E3614" w14:textId="77777777" w:rsidR="002F0D71" w:rsidRDefault="002F0D71" w:rsidP="002F0D71">
            <w:pPr>
              <w:rPr>
                <w:sz w:val="22"/>
                <w:szCs w:val="22"/>
              </w:rPr>
            </w:pPr>
            <w:r>
              <w:rPr>
                <w:rFonts w:ascii="Century Gothic" w:hAnsi="Century Gothic"/>
                <w:sz w:val="22"/>
                <w:szCs w:val="22"/>
              </w:rPr>
              <w:t xml:space="preserve">Feedback in the </w:t>
            </w:r>
            <w:r w:rsidRPr="007E10E8">
              <w:rPr>
                <w:rFonts w:ascii="Century Gothic" w:hAnsi="Century Gothic"/>
                <w:sz w:val="22"/>
                <w:szCs w:val="22"/>
              </w:rPr>
              <w:t xml:space="preserve">Ofsted Inspection </w:t>
            </w:r>
            <w:r>
              <w:rPr>
                <w:rFonts w:ascii="Century Gothic" w:hAnsi="Century Gothic"/>
                <w:sz w:val="22"/>
                <w:szCs w:val="22"/>
              </w:rPr>
              <w:t>report (</w:t>
            </w:r>
            <w:r w:rsidRPr="007E10E8">
              <w:rPr>
                <w:rFonts w:ascii="Century Gothic" w:hAnsi="Century Gothic"/>
                <w:sz w:val="22"/>
                <w:szCs w:val="22"/>
              </w:rPr>
              <w:t>Nov 2022</w:t>
            </w:r>
            <w:r>
              <w:rPr>
                <w:rFonts w:ascii="Century Gothic" w:hAnsi="Century Gothic"/>
                <w:sz w:val="22"/>
                <w:szCs w:val="22"/>
              </w:rPr>
              <w:t>)</w:t>
            </w:r>
            <w:r w:rsidRPr="007E10E8">
              <w:rPr>
                <w:rFonts w:ascii="Century Gothic" w:hAnsi="Century Gothic"/>
                <w:sz w:val="22"/>
                <w:szCs w:val="22"/>
              </w:rPr>
              <w:t xml:space="preserve"> state</w:t>
            </w:r>
            <w:r>
              <w:rPr>
                <w:rFonts w:ascii="Century Gothic" w:hAnsi="Century Gothic"/>
                <w:sz w:val="22"/>
                <w:szCs w:val="22"/>
              </w:rPr>
              <w:t>s:</w:t>
            </w:r>
            <w:r w:rsidRPr="007E10E8">
              <w:rPr>
                <w:sz w:val="22"/>
                <w:szCs w:val="22"/>
              </w:rPr>
              <w:t xml:space="preserve"> </w:t>
            </w:r>
          </w:p>
          <w:p w14:paraId="6D0FA01F" w14:textId="77777777" w:rsidR="002F0D71" w:rsidRDefault="002F0D71" w:rsidP="0041150D">
            <w:pPr>
              <w:rPr>
                <w:rFonts w:ascii="Century Gothic" w:hAnsi="Century Gothic"/>
                <w:sz w:val="22"/>
              </w:rPr>
            </w:pPr>
          </w:p>
          <w:p w14:paraId="76EA45A5" w14:textId="77777777" w:rsidR="005A0700" w:rsidRDefault="005A0700" w:rsidP="005A0700">
            <w:pPr>
              <w:rPr>
                <w:rFonts w:ascii="Century Gothic" w:hAnsi="Century Gothic"/>
                <w:i/>
                <w:iCs/>
                <w:sz w:val="22"/>
                <w:szCs w:val="22"/>
              </w:rPr>
            </w:pPr>
            <w:r w:rsidRPr="005A0700">
              <w:rPr>
                <w:rFonts w:ascii="Century Gothic" w:hAnsi="Century Gothic"/>
                <w:i/>
                <w:iCs/>
                <w:sz w:val="22"/>
                <w:szCs w:val="22"/>
              </w:rPr>
              <w:t>“Pupils have many opportunities to learn about the world beyond school. For example, they visit the bowling centre, theatre and cinema. Older pupils learn how to express their views about disability rights at public forums such as ‘Champions for Change’. Pupils receive highly specialised support regarding their next steps beyond the school.</w:t>
            </w:r>
            <w:r>
              <w:rPr>
                <w:rFonts w:ascii="Century Gothic" w:hAnsi="Century Gothic"/>
                <w:i/>
                <w:iCs/>
                <w:sz w:val="22"/>
                <w:szCs w:val="22"/>
              </w:rPr>
              <w:t>”</w:t>
            </w:r>
          </w:p>
          <w:p w14:paraId="5F91B8C5" w14:textId="77777777" w:rsidR="005A0700" w:rsidRDefault="005A0700" w:rsidP="005A0700">
            <w:pPr>
              <w:rPr>
                <w:rFonts w:ascii="Century Gothic" w:hAnsi="Century Gothic"/>
                <w:i/>
                <w:iCs/>
                <w:sz w:val="22"/>
                <w:szCs w:val="22"/>
              </w:rPr>
            </w:pPr>
          </w:p>
          <w:p w14:paraId="6E4787F3" w14:textId="31588971" w:rsidR="005A0700" w:rsidRPr="005A0700" w:rsidRDefault="005A0700" w:rsidP="005A0700">
            <w:pPr>
              <w:rPr>
                <w:rFonts w:ascii="Century Gothic" w:hAnsi="Century Gothic"/>
                <w:i/>
                <w:iCs/>
                <w:sz w:val="22"/>
                <w:szCs w:val="22"/>
              </w:rPr>
            </w:pPr>
            <w:r>
              <w:rPr>
                <w:rFonts w:ascii="Century Gothic" w:hAnsi="Century Gothic"/>
                <w:i/>
                <w:iCs/>
                <w:sz w:val="22"/>
                <w:szCs w:val="22"/>
              </w:rPr>
              <w:t>“</w:t>
            </w:r>
            <w:r w:rsidRPr="005A0700">
              <w:rPr>
                <w:rFonts w:ascii="Century Gothic" w:hAnsi="Century Gothic"/>
                <w:i/>
                <w:iCs/>
                <w:sz w:val="22"/>
                <w:szCs w:val="22"/>
              </w:rPr>
              <w:t xml:space="preserve">Pupils’ lives are transformed at Vranch House School. </w:t>
            </w:r>
            <w:r>
              <w:rPr>
                <w:rFonts w:ascii="Century Gothic" w:hAnsi="Century Gothic"/>
                <w:i/>
                <w:iCs/>
                <w:sz w:val="22"/>
                <w:szCs w:val="22"/>
              </w:rPr>
              <w:t xml:space="preserve"> </w:t>
            </w:r>
            <w:r w:rsidRPr="005A0700">
              <w:rPr>
                <w:rFonts w:ascii="Century Gothic" w:hAnsi="Century Gothic"/>
                <w:i/>
                <w:iCs/>
                <w:sz w:val="22"/>
                <w:szCs w:val="22"/>
              </w:rPr>
              <w:t xml:space="preserve">Through the highly specialised focus on communication, pupils learn to read symbols, pictures and words. They learn extraordinarily well to read and communicate their needs and understanding of the world. All pupils are expertly </w:t>
            </w:r>
          </w:p>
          <w:p w14:paraId="00866A7A" w14:textId="2317A4AD" w:rsidR="005A0700" w:rsidRDefault="005A0700" w:rsidP="005A0700">
            <w:pPr>
              <w:rPr>
                <w:rFonts w:ascii="Century Gothic" w:hAnsi="Century Gothic"/>
                <w:i/>
                <w:iCs/>
                <w:sz w:val="22"/>
                <w:szCs w:val="22"/>
              </w:rPr>
            </w:pPr>
            <w:r w:rsidRPr="005A0700">
              <w:rPr>
                <w:rFonts w:ascii="Century Gothic" w:hAnsi="Century Gothic"/>
                <w:i/>
                <w:iCs/>
                <w:sz w:val="22"/>
                <w:szCs w:val="22"/>
              </w:rPr>
              <w:t>taught to sign</w:t>
            </w:r>
            <w:r>
              <w:rPr>
                <w:rFonts w:ascii="Century Gothic" w:hAnsi="Century Gothic"/>
                <w:i/>
                <w:iCs/>
                <w:sz w:val="22"/>
                <w:szCs w:val="22"/>
              </w:rPr>
              <w:t xml:space="preserve">. </w:t>
            </w:r>
            <w:r w:rsidRPr="005A0700">
              <w:rPr>
                <w:rFonts w:ascii="Century Gothic" w:hAnsi="Century Gothic"/>
                <w:i/>
                <w:iCs/>
                <w:sz w:val="22"/>
                <w:szCs w:val="22"/>
              </w:rPr>
              <w:t>Pupils are enthused about reading and read stories throughout the day.</w:t>
            </w:r>
            <w:r>
              <w:rPr>
                <w:rFonts w:ascii="Century Gothic" w:hAnsi="Century Gothic"/>
                <w:i/>
                <w:iCs/>
                <w:sz w:val="22"/>
                <w:szCs w:val="22"/>
              </w:rPr>
              <w:t>”</w:t>
            </w:r>
          </w:p>
          <w:p w14:paraId="4A574E56" w14:textId="77777777" w:rsidR="005A0700" w:rsidRDefault="005A0700" w:rsidP="005A0700">
            <w:pPr>
              <w:rPr>
                <w:rFonts w:ascii="Century Gothic" w:hAnsi="Century Gothic"/>
                <w:i/>
                <w:iCs/>
                <w:sz w:val="22"/>
                <w:szCs w:val="22"/>
              </w:rPr>
            </w:pPr>
          </w:p>
          <w:p w14:paraId="3D3414E2" w14:textId="182472CE" w:rsidR="005A0700" w:rsidRPr="005A0700" w:rsidRDefault="005A0700" w:rsidP="005A0700">
            <w:pPr>
              <w:rPr>
                <w:rFonts w:ascii="Century Gothic" w:hAnsi="Century Gothic"/>
                <w:i/>
                <w:iCs/>
                <w:sz w:val="22"/>
                <w:szCs w:val="22"/>
              </w:rPr>
            </w:pPr>
            <w:r>
              <w:rPr>
                <w:rFonts w:ascii="Century Gothic" w:hAnsi="Century Gothic"/>
                <w:i/>
                <w:iCs/>
                <w:sz w:val="22"/>
                <w:szCs w:val="22"/>
              </w:rPr>
              <w:t>“...</w:t>
            </w:r>
            <w:r w:rsidRPr="005A0700">
              <w:rPr>
                <w:rFonts w:ascii="Century Gothic" w:hAnsi="Century Gothic"/>
                <w:i/>
                <w:iCs/>
                <w:sz w:val="22"/>
                <w:szCs w:val="22"/>
              </w:rPr>
              <w:t>pupils</w:t>
            </w:r>
            <w:r>
              <w:rPr>
                <w:rFonts w:ascii="Century Gothic" w:hAnsi="Century Gothic"/>
                <w:i/>
                <w:iCs/>
                <w:sz w:val="22"/>
                <w:szCs w:val="22"/>
              </w:rPr>
              <w:t xml:space="preserve"> </w:t>
            </w:r>
            <w:r w:rsidRPr="005A0700">
              <w:rPr>
                <w:rFonts w:ascii="Century Gothic" w:hAnsi="Century Gothic"/>
                <w:i/>
                <w:iCs/>
                <w:sz w:val="22"/>
                <w:szCs w:val="22"/>
              </w:rPr>
              <w:t xml:space="preserve">learn how to communicate their choices. One pupil was observed writing an email to </w:t>
            </w:r>
          </w:p>
          <w:p w14:paraId="0D8954C0" w14:textId="571E39E5" w:rsidR="005A0700" w:rsidRDefault="005A0700" w:rsidP="005A0700">
            <w:pPr>
              <w:rPr>
                <w:rFonts w:ascii="Century Gothic" w:hAnsi="Century Gothic"/>
                <w:i/>
                <w:iCs/>
                <w:sz w:val="22"/>
                <w:szCs w:val="22"/>
              </w:rPr>
            </w:pPr>
            <w:r w:rsidRPr="005A0700">
              <w:rPr>
                <w:rFonts w:ascii="Century Gothic" w:hAnsi="Century Gothic"/>
                <w:i/>
                <w:iCs/>
                <w:sz w:val="22"/>
                <w:szCs w:val="22"/>
              </w:rPr>
              <w:t>her teacher about her feelings</w:t>
            </w:r>
            <w:r>
              <w:rPr>
                <w:rFonts w:ascii="Century Gothic" w:hAnsi="Century Gothic"/>
                <w:i/>
                <w:iCs/>
                <w:sz w:val="22"/>
                <w:szCs w:val="22"/>
              </w:rPr>
              <w:t>.”</w:t>
            </w:r>
          </w:p>
          <w:p w14:paraId="3D9FF7DC" w14:textId="3CF47B74" w:rsidR="00C519CF" w:rsidRDefault="00C519CF" w:rsidP="005A0700">
            <w:pPr>
              <w:rPr>
                <w:rFonts w:ascii="Century Gothic" w:hAnsi="Century Gothic"/>
                <w:i/>
                <w:iCs/>
                <w:sz w:val="22"/>
                <w:szCs w:val="22"/>
              </w:rPr>
            </w:pPr>
          </w:p>
          <w:p w14:paraId="0A30E464" w14:textId="01F3126A" w:rsidR="00C519CF" w:rsidRDefault="00C519CF" w:rsidP="00C519CF">
            <w:pPr>
              <w:rPr>
                <w:rFonts w:ascii="Century Gothic" w:hAnsi="Century Gothic"/>
                <w:i/>
                <w:iCs/>
                <w:sz w:val="22"/>
                <w:szCs w:val="22"/>
              </w:rPr>
            </w:pPr>
            <w:r>
              <w:rPr>
                <w:rFonts w:ascii="Century Gothic" w:hAnsi="Century Gothic"/>
                <w:i/>
                <w:iCs/>
                <w:sz w:val="22"/>
                <w:szCs w:val="22"/>
              </w:rPr>
              <w:t>“</w:t>
            </w:r>
            <w:r w:rsidRPr="00C519CF">
              <w:rPr>
                <w:rFonts w:ascii="Century Gothic" w:hAnsi="Century Gothic"/>
                <w:i/>
                <w:iCs/>
                <w:sz w:val="22"/>
                <w:szCs w:val="22"/>
              </w:rPr>
              <w:t>The use of personalised risk assessments ensures that all staff know how to respond to any concerns swiftly and effectively. Parents state that their children are safe in school.</w:t>
            </w:r>
            <w:r>
              <w:rPr>
                <w:rFonts w:ascii="Century Gothic" w:hAnsi="Century Gothic"/>
                <w:i/>
                <w:iCs/>
                <w:sz w:val="22"/>
                <w:szCs w:val="22"/>
              </w:rPr>
              <w:t>”</w:t>
            </w:r>
          </w:p>
          <w:p w14:paraId="4219A68A" w14:textId="77777777" w:rsidR="005A0700" w:rsidRDefault="005A0700" w:rsidP="005A0700">
            <w:pPr>
              <w:rPr>
                <w:rFonts w:ascii="Century Gothic" w:hAnsi="Century Gothic"/>
                <w:i/>
                <w:iCs/>
                <w:sz w:val="22"/>
                <w:szCs w:val="22"/>
              </w:rPr>
            </w:pPr>
          </w:p>
          <w:p w14:paraId="1F6F0AE4" w14:textId="77777777" w:rsidR="005A0700" w:rsidRDefault="005A0700" w:rsidP="005A0700">
            <w:pPr>
              <w:rPr>
                <w:rFonts w:ascii="Century Gothic" w:hAnsi="Century Gothic"/>
                <w:i/>
                <w:iCs/>
                <w:sz w:val="22"/>
                <w:szCs w:val="22"/>
              </w:rPr>
            </w:pPr>
          </w:p>
          <w:p w14:paraId="450E1AFA" w14:textId="6D16D179" w:rsidR="005A0700" w:rsidRPr="005A0700" w:rsidRDefault="005A0700" w:rsidP="005A0700">
            <w:pPr>
              <w:rPr>
                <w:rFonts w:ascii="Century Gothic" w:hAnsi="Century Gothic"/>
                <w:i/>
                <w:iCs/>
                <w:sz w:val="22"/>
                <w:szCs w:val="22"/>
              </w:rPr>
            </w:pPr>
          </w:p>
        </w:tc>
      </w:tr>
    </w:tbl>
    <w:p w14:paraId="03DB33F7" w14:textId="77777777" w:rsidR="00A34007" w:rsidRDefault="00A34007"/>
    <w:p w14:paraId="7E58CD9D" w14:textId="32DD6F63" w:rsidR="002F0D71" w:rsidRDefault="002F0D71">
      <w:pPr>
        <w:spacing w:after="160" w:line="259" w:lineRule="auto"/>
      </w:pPr>
      <w:r>
        <w:br w:type="page"/>
      </w:r>
    </w:p>
    <w:p w14:paraId="740705CC" w14:textId="77777777" w:rsidR="00A34007" w:rsidRDefault="00A34007"/>
    <w:p w14:paraId="44BCE044" w14:textId="77777777" w:rsidR="00A34007" w:rsidRDefault="00A34007"/>
    <w:tbl>
      <w:tblPr>
        <w:tblStyle w:val="TableGrid"/>
        <w:tblW w:w="10471" w:type="dxa"/>
        <w:tblLook w:val="04A0" w:firstRow="1" w:lastRow="0" w:firstColumn="1" w:lastColumn="0" w:noHBand="0" w:noVBand="1"/>
      </w:tblPr>
      <w:tblGrid>
        <w:gridCol w:w="10471"/>
      </w:tblGrid>
      <w:tr w:rsidR="00B949AE" w:rsidRPr="00360423" w14:paraId="56CB31AB" w14:textId="77777777" w:rsidTr="008367E2">
        <w:trPr>
          <w:trHeight w:val="560"/>
        </w:trPr>
        <w:tc>
          <w:tcPr>
            <w:tcW w:w="10471" w:type="dxa"/>
          </w:tcPr>
          <w:p w14:paraId="7EB9ED81" w14:textId="2EAEAE13" w:rsidR="00B949AE" w:rsidRDefault="00670AB3" w:rsidP="00ED1570">
            <w:pPr>
              <w:rPr>
                <w:rFonts w:ascii="Century Gothic" w:hAnsi="Century Gothic"/>
              </w:rPr>
            </w:pPr>
            <w:r>
              <w:br w:type="page"/>
            </w:r>
            <w:r w:rsidR="006D66CE">
              <w:rPr>
                <w:rFonts w:ascii="Century Gothic" w:hAnsi="Century Gothic"/>
              </w:rPr>
              <w:br w:type="page"/>
            </w:r>
            <w:r w:rsidR="00B949AE">
              <w:rPr>
                <w:rFonts w:ascii="Century Gothic" w:hAnsi="Century Gothic"/>
              </w:rPr>
              <w:br w:type="page"/>
            </w:r>
            <w:r w:rsidR="00B949AE" w:rsidRPr="004130CF">
              <w:rPr>
                <w:rFonts w:ascii="Century Gothic" w:hAnsi="Century Gothic"/>
                <w:b/>
              </w:rPr>
              <w:t xml:space="preserve">Early Years </w:t>
            </w:r>
            <w:r w:rsidR="00B949AE" w:rsidRPr="004130CF">
              <w:rPr>
                <w:rFonts w:ascii="Century Gothic" w:hAnsi="Century Gothic"/>
              </w:rPr>
              <w:t>provision is:</w:t>
            </w:r>
            <w:r w:rsidR="00ED3993" w:rsidRPr="004130CF">
              <w:rPr>
                <w:rFonts w:ascii="Century Gothic" w:hAnsi="Century Gothic"/>
              </w:rPr>
              <w:t xml:space="preserve"> </w:t>
            </w:r>
            <w:r w:rsidR="005D5485" w:rsidRPr="004130CF">
              <w:rPr>
                <w:rFonts w:ascii="Century Gothic" w:hAnsi="Century Gothic"/>
                <w:b/>
              </w:rPr>
              <w:t>Ou</w:t>
            </w:r>
            <w:r w:rsidR="007D4E9D" w:rsidRPr="004130CF">
              <w:rPr>
                <w:rFonts w:ascii="Century Gothic" w:hAnsi="Century Gothic"/>
                <w:b/>
              </w:rPr>
              <w:t>tstanding</w:t>
            </w:r>
          </w:p>
          <w:p w14:paraId="3DD95CD5" w14:textId="77777777" w:rsidR="00ED3993" w:rsidRPr="00360423" w:rsidRDefault="00ED3993" w:rsidP="00ED1570">
            <w:pPr>
              <w:rPr>
                <w:rFonts w:ascii="Century Gothic" w:hAnsi="Century Gothic"/>
              </w:rPr>
            </w:pPr>
          </w:p>
        </w:tc>
      </w:tr>
      <w:tr w:rsidR="006D66CE" w:rsidRPr="00360423" w14:paraId="26035885" w14:textId="77777777" w:rsidTr="007076BA">
        <w:trPr>
          <w:trHeight w:val="1704"/>
        </w:trPr>
        <w:tc>
          <w:tcPr>
            <w:tcW w:w="10471" w:type="dxa"/>
          </w:tcPr>
          <w:p w14:paraId="4C3D423D" w14:textId="77777777" w:rsidR="006D66CE" w:rsidRDefault="006D66CE" w:rsidP="006D66CE">
            <w:pPr>
              <w:rPr>
                <w:rFonts w:ascii="Century Gothic" w:hAnsi="Century Gothic"/>
                <w:b/>
              </w:rPr>
            </w:pPr>
            <w:r w:rsidRPr="006D66CE">
              <w:rPr>
                <w:rFonts w:ascii="Century Gothic" w:hAnsi="Century Gothic"/>
                <w:b/>
              </w:rPr>
              <w:t>What has been done to maintain or improve this area this year?</w:t>
            </w:r>
          </w:p>
          <w:p w14:paraId="5A1C5FBF" w14:textId="77777777" w:rsidR="004542F6" w:rsidRPr="004542F6" w:rsidRDefault="004542F6" w:rsidP="00670423">
            <w:pPr>
              <w:autoSpaceDE w:val="0"/>
              <w:autoSpaceDN w:val="0"/>
              <w:adjustRightInd w:val="0"/>
              <w:rPr>
                <w:rFonts w:ascii="Century Gothic" w:hAnsi="Century Gothic" w:cs="Arial"/>
                <w:b/>
                <w:bCs/>
                <w:sz w:val="22"/>
                <w:szCs w:val="22"/>
                <w:lang w:val="en-US"/>
              </w:rPr>
            </w:pPr>
            <w:r w:rsidRPr="004542F6">
              <w:rPr>
                <w:rFonts w:ascii="Century Gothic" w:hAnsi="Century Gothic" w:cs="Arial"/>
                <w:b/>
                <w:bCs/>
                <w:sz w:val="22"/>
                <w:szCs w:val="22"/>
                <w:lang w:val="en-US"/>
              </w:rPr>
              <w:t xml:space="preserve">Intent </w:t>
            </w:r>
          </w:p>
          <w:p w14:paraId="2C3EE746" w14:textId="77777777" w:rsidR="00E80B94" w:rsidRDefault="00246D8E" w:rsidP="002F0D71">
            <w:pPr>
              <w:rPr>
                <w:rFonts w:ascii="Century Gothic" w:hAnsi="Century Gothic"/>
                <w:sz w:val="22"/>
              </w:rPr>
            </w:pPr>
            <w:r>
              <w:rPr>
                <w:rFonts w:ascii="Century Gothic" w:hAnsi="Century Gothic"/>
                <w:sz w:val="22"/>
              </w:rPr>
              <w:t>Early Years has maintained its exceptionally high standards. Having been through a period of transition from disapplying from EYFS, time has been taken to fully focus on and embed the VIEW curric</w:t>
            </w:r>
            <w:r w:rsidR="007076BA">
              <w:rPr>
                <w:rFonts w:ascii="Century Gothic" w:hAnsi="Century Gothic"/>
                <w:sz w:val="22"/>
              </w:rPr>
              <w:t>u</w:t>
            </w:r>
            <w:r>
              <w:rPr>
                <w:rFonts w:ascii="Century Gothic" w:hAnsi="Century Gothic"/>
                <w:sz w:val="22"/>
              </w:rPr>
              <w:t xml:space="preserve">lum. </w:t>
            </w:r>
          </w:p>
          <w:p w14:paraId="6C6AD0C7" w14:textId="77777777" w:rsidR="007076BA" w:rsidRDefault="007076BA" w:rsidP="002F0D71">
            <w:pPr>
              <w:rPr>
                <w:rFonts w:ascii="Century Gothic" w:hAnsi="Century Gothic"/>
                <w:sz w:val="22"/>
              </w:rPr>
            </w:pPr>
          </w:p>
          <w:p w14:paraId="1E201762" w14:textId="77777777" w:rsidR="007076BA" w:rsidRDefault="007076BA" w:rsidP="002F0D71">
            <w:pPr>
              <w:rPr>
                <w:rFonts w:ascii="Century Gothic" w:hAnsi="Century Gothic"/>
                <w:sz w:val="22"/>
              </w:rPr>
            </w:pPr>
            <w:r>
              <w:rPr>
                <w:rFonts w:ascii="Century Gothic" w:hAnsi="Century Gothic"/>
                <w:sz w:val="22"/>
              </w:rPr>
              <w:t>Several pupils are able to transition in September due to the outstanding progress they have made.</w:t>
            </w:r>
          </w:p>
          <w:p w14:paraId="07FB5EC2" w14:textId="77777777" w:rsidR="007076BA" w:rsidRDefault="007076BA" w:rsidP="002F0D71">
            <w:pPr>
              <w:rPr>
                <w:rFonts w:ascii="Century Gothic" w:hAnsi="Century Gothic"/>
                <w:sz w:val="22"/>
              </w:rPr>
            </w:pPr>
          </w:p>
          <w:p w14:paraId="0226CFED" w14:textId="3C7C5EEE" w:rsidR="007076BA" w:rsidRPr="00C652F3" w:rsidRDefault="007076BA" w:rsidP="002F0D71">
            <w:pPr>
              <w:rPr>
                <w:rFonts w:ascii="Century Gothic" w:hAnsi="Century Gothic"/>
                <w:sz w:val="22"/>
              </w:rPr>
            </w:pPr>
          </w:p>
        </w:tc>
      </w:tr>
      <w:tr w:rsidR="00553F49" w:rsidRPr="00360423" w14:paraId="1FF2C4E5" w14:textId="77777777" w:rsidTr="006366AB">
        <w:trPr>
          <w:trHeight w:val="543"/>
        </w:trPr>
        <w:tc>
          <w:tcPr>
            <w:tcW w:w="10471" w:type="dxa"/>
          </w:tcPr>
          <w:p w14:paraId="469528A5" w14:textId="50AB2CEA" w:rsidR="004D3BF4" w:rsidRDefault="0041150D" w:rsidP="004D3BF4">
            <w:pPr>
              <w:rPr>
                <w:rFonts w:ascii="Century Gothic" w:hAnsi="Century Gothic"/>
                <w:b/>
              </w:rPr>
            </w:pPr>
            <w:r>
              <w:br w:type="page"/>
            </w:r>
            <w:r w:rsidR="006366AB">
              <w:br w:type="page"/>
            </w:r>
            <w:r w:rsidR="004D3BF4" w:rsidRPr="006D66CE">
              <w:rPr>
                <w:rFonts w:ascii="Century Gothic" w:hAnsi="Century Gothic"/>
                <w:b/>
              </w:rPr>
              <w:t xml:space="preserve">What have the </w:t>
            </w:r>
            <w:r w:rsidR="00FE4258" w:rsidRPr="00FE4258">
              <w:rPr>
                <w:rFonts w:ascii="Century Gothic" w:hAnsi="Century Gothic"/>
                <w:b/>
                <w:u w:val="single"/>
              </w:rPr>
              <w:t>I</w:t>
            </w:r>
            <w:r w:rsidR="004D3BF4" w:rsidRPr="00FE4258">
              <w:rPr>
                <w:rFonts w:ascii="Century Gothic" w:hAnsi="Century Gothic"/>
                <w:b/>
                <w:u w:val="single"/>
              </w:rPr>
              <w:t>mpact</w:t>
            </w:r>
            <w:r w:rsidR="004D3BF4" w:rsidRPr="006D66CE">
              <w:rPr>
                <w:rFonts w:ascii="Century Gothic" w:hAnsi="Century Gothic"/>
                <w:b/>
              </w:rPr>
              <w:t xml:space="preserve"> of these changes been?</w:t>
            </w:r>
          </w:p>
          <w:p w14:paraId="32C702EC" w14:textId="77777777" w:rsidR="005A0700" w:rsidRDefault="005A0700" w:rsidP="005A0700">
            <w:pPr>
              <w:rPr>
                <w:sz w:val="22"/>
                <w:szCs w:val="22"/>
              </w:rPr>
            </w:pPr>
            <w:r>
              <w:rPr>
                <w:rFonts w:ascii="Century Gothic" w:hAnsi="Century Gothic"/>
                <w:sz w:val="22"/>
                <w:szCs w:val="22"/>
              </w:rPr>
              <w:t xml:space="preserve">Feedback in the </w:t>
            </w:r>
            <w:r w:rsidRPr="007E10E8">
              <w:rPr>
                <w:rFonts w:ascii="Century Gothic" w:hAnsi="Century Gothic"/>
                <w:sz w:val="22"/>
                <w:szCs w:val="22"/>
              </w:rPr>
              <w:t xml:space="preserve">Ofsted Inspection </w:t>
            </w:r>
            <w:r>
              <w:rPr>
                <w:rFonts w:ascii="Century Gothic" w:hAnsi="Century Gothic"/>
                <w:sz w:val="22"/>
                <w:szCs w:val="22"/>
              </w:rPr>
              <w:t>report (</w:t>
            </w:r>
            <w:r w:rsidRPr="007E10E8">
              <w:rPr>
                <w:rFonts w:ascii="Century Gothic" w:hAnsi="Century Gothic"/>
                <w:sz w:val="22"/>
                <w:szCs w:val="22"/>
              </w:rPr>
              <w:t>Nov 2022</w:t>
            </w:r>
            <w:r>
              <w:rPr>
                <w:rFonts w:ascii="Century Gothic" w:hAnsi="Century Gothic"/>
                <w:sz w:val="22"/>
                <w:szCs w:val="22"/>
              </w:rPr>
              <w:t>)</w:t>
            </w:r>
            <w:r w:rsidRPr="007E10E8">
              <w:rPr>
                <w:rFonts w:ascii="Century Gothic" w:hAnsi="Century Gothic"/>
                <w:sz w:val="22"/>
                <w:szCs w:val="22"/>
              </w:rPr>
              <w:t xml:space="preserve"> state</w:t>
            </w:r>
            <w:r>
              <w:rPr>
                <w:rFonts w:ascii="Century Gothic" w:hAnsi="Century Gothic"/>
                <w:sz w:val="22"/>
                <w:szCs w:val="22"/>
              </w:rPr>
              <w:t>s:</w:t>
            </w:r>
            <w:r w:rsidRPr="007E10E8">
              <w:rPr>
                <w:sz w:val="22"/>
                <w:szCs w:val="22"/>
              </w:rPr>
              <w:t xml:space="preserve"> </w:t>
            </w:r>
          </w:p>
          <w:p w14:paraId="241A0562" w14:textId="77777777" w:rsidR="005A0700" w:rsidRDefault="005A0700" w:rsidP="005A0700">
            <w:pPr>
              <w:rPr>
                <w:rFonts w:ascii="Century Gothic" w:hAnsi="Century Gothic"/>
                <w:b/>
              </w:rPr>
            </w:pPr>
          </w:p>
          <w:p w14:paraId="0D0EEBB5" w14:textId="7E524809" w:rsidR="005A0700" w:rsidRPr="005A0700" w:rsidRDefault="005A0700" w:rsidP="005A0700">
            <w:pPr>
              <w:rPr>
                <w:rFonts w:ascii="Century Gothic" w:hAnsi="Century Gothic"/>
                <w:i/>
                <w:iCs/>
                <w:sz w:val="22"/>
                <w:szCs w:val="22"/>
              </w:rPr>
            </w:pPr>
            <w:r w:rsidRPr="005A0700">
              <w:rPr>
                <w:rFonts w:ascii="Century Gothic" w:hAnsi="Century Gothic"/>
                <w:i/>
                <w:iCs/>
                <w:sz w:val="22"/>
                <w:szCs w:val="22"/>
              </w:rPr>
              <w:t xml:space="preserve">“Children in early years receive exceptional support to develop their knowledge about school </w:t>
            </w:r>
          </w:p>
          <w:p w14:paraId="526B600B" w14:textId="795435C0" w:rsidR="005A0700" w:rsidRPr="005A0700" w:rsidRDefault="005A0700" w:rsidP="005A0700">
            <w:pPr>
              <w:rPr>
                <w:rFonts w:ascii="Century Gothic" w:hAnsi="Century Gothic"/>
                <w:i/>
                <w:iCs/>
                <w:sz w:val="22"/>
                <w:szCs w:val="22"/>
              </w:rPr>
            </w:pPr>
            <w:r w:rsidRPr="005A0700">
              <w:rPr>
                <w:rFonts w:ascii="Century Gothic" w:hAnsi="Century Gothic"/>
                <w:i/>
                <w:iCs/>
                <w:sz w:val="22"/>
                <w:szCs w:val="22"/>
              </w:rPr>
              <w:t xml:space="preserve">routines, socialising with others and communication. Through highly personalised approaches, pupils are immersed in play-based learning. They love learning and excel. For example, while engaged in hippotherapy, a child was observed enthusiastically communicating his knowledge of number and reading. </w:t>
            </w:r>
            <w:r>
              <w:rPr>
                <w:rFonts w:ascii="Century Gothic" w:hAnsi="Century Gothic"/>
                <w:i/>
                <w:iCs/>
                <w:sz w:val="22"/>
                <w:szCs w:val="22"/>
              </w:rPr>
              <w:t xml:space="preserve"> </w:t>
            </w:r>
            <w:r w:rsidRPr="005A0700">
              <w:rPr>
                <w:rFonts w:ascii="Century Gothic" w:hAnsi="Century Gothic"/>
                <w:i/>
                <w:iCs/>
                <w:sz w:val="22"/>
                <w:szCs w:val="22"/>
              </w:rPr>
              <w:t>Children love listening to stories and respond exceptionally well. Children learn to form trusting friendships with staff and pupil</w:t>
            </w:r>
            <w:r>
              <w:rPr>
                <w:rFonts w:ascii="Century Gothic" w:hAnsi="Century Gothic"/>
                <w:i/>
                <w:iCs/>
                <w:sz w:val="22"/>
                <w:szCs w:val="22"/>
              </w:rPr>
              <w:t>”</w:t>
            </w:r>
          </w:p>
          <w:p w14:paraId="6DE5B236" w14:textId="154D52BA" w:rsidR="005A0700" w:rsidRDefault="005A0700" w:rsidP="005A0700">
            <w:pPr>
              <w:rPr>
                <w:rFonts w:ascii="Century Gothic" w:hAnsi="Century Gothic"/>
                <w:b/>
              </w:rPr>
            </w:pPr>
          </w:p>
        </w:tc>
      </w:tr>
    </w:tbl>
    <w:p w14:paraId="5E8C5395" w14:textId="77777777" w:rsidR="00360423" w:rsidRDefault="00360423">
      <w:pPr>
        <w:rPr>
          <w:rFonts w:ascii="Century Gothic" w:hAnsi="Century Gothic"/>
        </w:rPr>
      </w:pPr>
    </w:p>
    <w:p w14:paraId="486F5C16" w14:textId="77777777" w:rsidR="007D2571" w:rsidRDefault="007D2571">
      <w:pPr>
        <w:rPr>
          <w:rFonts w:ascii="Century Gothic" w:hAnsi="Century Gothic"/>
        </w:rPr>
      </w:pPr>
    </w:p>
    <w:p w14:paraId="35DECF68" w14:textId="3FC7A23F" w:rsidR="00C3334E" w:rsidRDefault="00C3334E">
      <w:r>
        <w:br w:type="page"/>
      </w:r>
    </w:p>
    <w:p w14:paraId="68A82014" w14:textId="14E38D43" w:rsidR="00C3334E" w:rsidRDefault="00C3334E"/>
    <w:p w14:paraId="78AF0FB0" w14:textId="77777777" w:rsidR="00C3334E" w:rsidRDefault="00C3334E"/>
    <w:tbl>
      <w:tblPr>
        <w:tblStyle w:val="TableGrid"/>
        <w:tblW w:w="10471" w:type="dxa"/>
        <w:tblLook w:val="04A0" w:firstRow="1" w:lastRow="0" w:firstColumn="1" w:lastColumn="0" w:noHBand="0" w:noVBand="1"/>
      </w:tblPr>
      <w:tblGrid>
        <w:gridCol w:w="10471"/>
      </w:tblGrid>
      <w:tr w:rsidR="007D4E9D" w:rsidRPr="00360423" w14:paraId="1C7567B6" w14:textId="77777777" w:rsidTr="00ED1570">
        <w:trPr>
          <w:trHeight w:val="560"/>
        </w:trPr>
        <w:tc>
          <w:tcPr>
            <w:tcW w:w="10471" w:type="dxa"/>
          </w:tcPr>
          <w:p w14:paraId="732C937A" w14:textId="0C6911DC" w:rsidR="007D4E9D" w:rsidRDefault="007D4E9D" w:rsidP="00ED1570">
            <w:pPr>
              <w:rPr>
                <w:rFonts w:ascii="Century Gothic" w:hAnsi="Century Gothic"/>
              </w:rPr>
            </w:pPr>
            <w:r>
              <w:rPr>
                <w:rFonts w:ascii="Century Gothic" w:hAnsi="Century Gothic"/>
              </w:rPr>
              <w:br w:type="page"/>
            </w:r>
            <w:r>
              <w:rPr>
                <w:rFonts w:ascii="Century Gothic" w:hAnsi="Century Gothic"/>
              </w:rPr>
              <w:br w:type="page"/>
            </w:r>
            <w:r w:rsidRPr="008229F6">
              <w:rPr>
                <w:rFonts w:ascii="Century Gothic" w:hAnsi="Century Gothic"/>
                <w:b/>
              </w:rPr>
              <w:t>Secondary P</w:t>
            </w:r>
            <w:r w:rsidRPr="008229F6">
              <w:rPr>
                <w:rFonts w:ascii="Century Gothic" w:hAnsi="Century Gothic"/>
                <w:b/>
                <w:bCs/>
              </w:rPr>
              <w:t>rovision</w:t>
            </w:r>
            <w:r w:rsidRPr="008229F6">
              <w:rPr>
                <w:rFonts w:ascii="Century Gothic" w:hAnsi="Century Gothic"/>
              </w:rPr>
              <w:t xml:space="preserve"> is: </w:t>
            </w:r>
            <w:r w:rsidRPr="008229F6">
              <w:rPr>
                <w:rFonts w:ascii="Century Gothic" w:hAnsi="Century Gothic"/>
                <w:b/>
              </w:rPr>
              <w:t>Outstanding</w:t>
            </w:r>
          </w:p>
          <w:p w14:paraId="1022A735" w14:textId="77777777" w:rsidR="007D4E9D" w:rsidRPr="00360423" w:rsidRDefault="007D4E9D" w:rsidP="00ED1570">
            <w:pPr>
              <w:rPr>
                <w:rFonts w:ascii="Century Gothic" w:hAnsi="Century Gothic"/>
              </w:rPr>
            </w:pPr>
          </w:p>
        </w:tc>
      </w:tr>
      <w:tr w:rsidR="007D4E9D" w:rsidRPr="00360423" w14:paraId="35EC9A0B" w14:textId="77777777" w:rsidTr="00ED1570">
        <w:trPr>
          <w:trHeight w:val="1376"/>
        </w:trPr>
        <w:tc>
          <w:tcPr>
            <w:tcW w:w="10471" w:type="dxa"/>
          </w:tcPr>
          <w:p w14:paraId="5F186138" w14:textId="068ED3A5" w:rsidR="007D4E9D" w:rsidRDefault="007D4E9D" w:rsidP="00ED1570">
            <w:pPr>
              <w:rPr>
                <w:rFonts w:ascii="Century Gothic" w:hAnsi="Century Gothic"/>
                <w:b/>
              </w:rPr>
            </w:pPr>
            <w:r w:rsidRPr="006D66CE">
              <w:rPr>
                <w:rFonts w:ascii="Century Gothic" w:hAnsi="Century Gothic"/>
                <w:b/>
              </w:rPr>
              <w:t>What has been done to maintain or improve this area this year?</w:t>
            </w:r>
          </w:p>
          <w:p w14:paraId="305A1CE3" w14:textId="77777777" w:rsidR="004542F6" w:rsidRDefault="004542F6" w:rsidP="00ED1570">
            <w:pPr>
              <w:rPr>
                <w:rFonts w:ascii="Century Gothic" w:hAnsi="Century Gothic"/>
                <w:b/>
              </w:rPr>
            </w:pPr>
          </w:p>
          <w:p w14:paraId="13B4425F" w14:textId="1A95F96F" w:rsidR="00A11D8D" w:rsidRDefault="004542F6" w:rsidP="00ED1570">
            <w:r>
              <w:rPr>
                <w:rFonts w:ascii="Century Gothic" w:hAnsi="Century Gothic"/>
                <w:b/>
              </w:rPr>
              <w:t xml:space="preserve">Intent - </w:t>
            </w:r>
            <w:r w:rsidR="00E65D18" w:rsidRPr="00E65D18">
              <w:rPr>
                <w:rFonts w:ascii="Century Gothic" w:hAnsi="Century Gothic"/>
                <w:sz w:val="22"/>
              </w:rPr>
              <w:t>The ‘Vranch Individual Education and Wellbeing’ (VIEW) Curriculum is a key part of our educational provision and describes an individual’s assessed needs and projected areas of development as they progress through the school.  Within our secondary and Post 16 provision we have the capacity to continue that developmental journey with our pupils into adulthood</w:t>
            </w:r>
            <w:r w:rsidR="00E65D18">
              <w:t>.</w:t>
            </w:r>
          </w:p>
          <w:p w14:paraId="77C6F8AB" w14:textId="273EB70D" w:rsidR="00E65D18" w:rsidRDefault="00E65D18" w:rsidP="00ED1570">
            <w:pPr>
              <w:rPr>
                <w:b/>
              </w:rPr>
            </w:pPr>
          </w:p>
          <w:p w14:paraId="70AC4750" w14:textId="77777777" w:rsidR="00E65D18" w:rsidRDefault="00E65D18" w:rsidP="00E65D18">
            <w:pPr>
              <w:rPr>
                <w:rFonts w:ascii="Century Gothic" w:hAnsi="Century Gothic"/>
                <w:sz w:val="22"/>
              </w:rPr>
            </w:pPr>
            <w:r w:rsidRPr="00E65D18">
              <w:rPr>
                <w:rFonts w:ascii="Century Gothic" w:hAnsi="Century Gothic"/>
                <w:sz w:val="22"/>
              </w:rPr>
              <w:t xml:space="preserve">Much as children and young people in any other setting, our pupils face many challenges, choices and decisions once they reach </w:t>
            </w:r>
            <w:r>
              <w:rPr>
                <w:rFonts w:ascii="Century Gothic" w:hAnsi="Century Gothic"/>
                <w:sz w:val="22"/>
              </w:rPr>
              <w:t xml:space="preserve">secondary </w:t>
            </w:r>
            <w:r w:rsidRPr="00E65D18">
              <w:rPr>
                <w:rFonts w:ascii="Century Gothic" w:hAnsi="Century Gothic"/>
                <w:sz w:val="22"/>
              </w:rPr>
              <w:t>age, such as “</w:t>
            </w:r>
            <w:r w:rsidRPr="00E65D18">
              <w:rPr>
                <w:rFonts w:ascii="Century Gothic" w:hAnsi="Century Gothic"/>
                <w:i/>
                <w:iCs/>
                <w:sz w:val="22"/>
              </w:rPr>
              <w:t>Where do I want to live/work/go when I leave college?”</w:t>
            </w:r>
            <w:r w:rsidRPr="00E65D18">
              <w:rPr>
                <w:rFonts w:ascii="Century Gothic" w:hAnsi="Century Gothic"/>
                <w:sz w:val="22"/>
              </w:rPr>
              <w:t xml:space="preserve">  Our </w:t>
            </w:r>
            <w:r>
              <w:rPr>
                <w:rFonts w:ascii="Century Gothic" w:hAnsi="Century Gothic"/>
                <w:sz w:val="22"/>
              </w:rPr>
              <w:t>secondary provision ‘preparing for adulthood’ approach</w:t>
            </w:r>
            <w:r w:rsidRPr="00E65D18">
              <w:rPr>
                <w:rFonts w:ascii="Century Gothic" w:hAnsi="Century Gothic"/>
                <w:sz w:val="22"/>
              </w:rPr>
              <w:t xml:space="preserve"> builds upon all the knowledge and skills our pupils have acquired in </w:t>
            </w:r>
            <w:r>
              <w:rPr>
                <w:rFonts w:ascii="Century Gothic" w:hAnsi="Century Gothic"/>
                <w:sz w:val="22"/>
              </w:rPr>
              <w:t>the lower school</w:t>
            </w:r>
            <w:r w:rsidRPr="00E65D18">
              <w:rPr>
                <w:rFonts w:ascii="Century Gothic" w:hAnsi="Century Gothic"/>
                <w:sz w:val="22"/>
              </w:rPr>
              <w:t xml:space="preserve"> to access information and make informed decisions about the things that really matter to them.</w:t>
            </w:r>
          </w:p>
          <w:p w14:paraId="48F1CFD4" w14:textId="77777777" w:rsidR="00E65D18" w:rsidRDefault="00E65D18" w:rsidP="00E65D18">
            <w:pPr>
              <w:rPr>
                <w:rFonts w:ascii="Century Gothic" w:hAnsi="Century Gothic"/>
                <w:sz w:val="22"/>
              </w:rPr>
            </w:pPr>
          </w:p>
          <w:p w14:paraId="554C0BE8" w14:textId="62B7D2BB" w:rsidR="00E65D18" w:rsidRDefault="00E65D18" w:rsidP="00E65D18">
            <w:pPr>
              <w:rPr>
                <w:rFonts w:ascii="Century Gothic" w:hAnsi="Century Gothic"/>
                <w:sz w:val="22"/>
              </w:rPr>
            </w:pPr>
            <w:r w:rsidRPr="00E65D18">
              <w:rPr>
                <w:rFonts w:ascii="Century Gothic" w:hAnsi="Century Gothic"/>
                <w:sz w:val="22"/>
              </w:rPr>
              <w:t>Social/vocational skills that will help our pupils gain access to the world of work, be that supported paid employment or voluntary work, are further developed and pupil’s independent living skills are maximised.</w:t>
            </w:r>
            <w:r>
              <w:rPr>
                <w:rFonts w:ascii="Century Gothic" w:hAnsi="Century Gothic"/>
                <w:sz w:val="22"/>
              </w:rPr>
              <w:t xml:space="preserve">  As mentioned above in ‘Personal Development’, Functional Skills Mathematics, English and ICT are important </w:t>
            </w:r>
            <w:r w:rsidR="004542F6">
              <w:rPr>
                <w:rFonts w:ascii="Century Gothic" w:hAnsi="Century Gothic"/>
                <w:sz w:val="22"/>
              </w:rPr>
              <w:t>components</w:t>
            </w:r>
            <w:r>
              <w:rPr>
                <w:rFonts w:ascii="Century Gothic" w:hAnsi="Century Gothic"/>
                <w:sz w:val="22"/>
              </w:rPr>
              <w:t xml:space="preserve"> of our secondary </w:t>
            </w:r>
            <w:r w:rsidR="004542F6">
              <w:rPr>
                <w:rFonts w:ascii="Century Gothic" w:hAnsi="Century Gothic"/>
                <w:sz w:val="22"/>
              </w:rPr>
              <w:t>curriculum</w:t>
            </w:r>
            <w:r>
              <w:rPr>
                <w:rFonts w:ascii="Century Gothic" w:hAnsi="Century Gothic"/>
                <w:sz w:val="22"/>
              </w:rPr>
              <w:t>.</w:t>
            </w:r>
          </w:p>
          <w:p w14:paraId="5F82D5F9" w14:textId="77777777" w:rsidR="00E65D18" w:rsidRDefault="00E65D18" w:rsidP="00E65D18">
            <w:pPr>
              <w:rPr>
                <w:rFonts w:ascii="Century Gothic" w:hAnsi="Century Gothic"/>
                <w:sz w:val="22"/>
              </w:rPr>
            </w:pPr>
          </w:p>
          <w:p w14:paraId="27484D14" w14:textId="179E456D" w:rsidR="00E65D18" w:rsidRDefault="004542F6" w:rsidP="00E65D18">
            <w:pPr>
              <w:rPr>
                <w:rFonts w:ascii="Century Gothic" w:hAnsi="Century Gothic"/>
                <w:sz w:val="22"/>
              </w:rPr>
            </w:pPr>
            <w:r w:rsidRPr="004542F6">
              <w:rPr>
                <w:rFonts w:ascii="Century Gothic" w:hAnsi="Century Gothic"/>
                <w:b/>
                <w:bCs/>
                <w:sz w:val="22"/>
              </w:rPr>
              <w:t>Implementation -</w:t>
            </w:r>
            <w:r>
              <w:rPr>
                <w:rFonts w:ascii="Century Gothic" w:hAnsi="Century Gothic"/>
                <w:sz w:val="22"/>
              </w:rPr>
              <w:t xml:space="preserve"> </w:t>
            </w:r>
            <w:r w:rsidR="00A11D8D">
              <w:rPr>
                <w:rFonts w:ascii="Century Gothic" w:hAnsi="Century Gothic"/>
                <w:sz w:val="22"/>
              </w:rPr>
              <w:t>In addition to the Functional Skills work and pursuit of AQA centre accreditation for this, Zoe Gilbert (Lead Teacher – Secondary), has been focusing on the area of the School Development Plan that aims to improve transitions for pupils leaving Vranch House at 19yrs old.</w:t>
            </w:r>
            <w:r w:rsidR="00E65D18" w:rsidRPr="00E65D18">
              <w:rPr>
                <w:rFonts w:ascii="Century Gothic" w:hAnsi="Century Gothic"/>
                <w:sz w:val="22"/>
              </w:rPr>
              <w:t xml:space="preserve"> </w:t>
            </w:r>
            <w:r w:rsidR="00FD3724">
              <w:rPr>
                <w:rFonts w:ascii="Century Gothic" w:hAnsi="Century Gothic"/>
                <w:sz w:val="22"/>
              </w:rPr>
              <w:t xml:space="preserve"> Once pupils with complex needs reach 19yrs old, ‘accredited learning’</w:t>
            </w:r>
            <w:r w:rsidR="00314E59">
              <w:rPr>
                <w:rFonts w:ascii="Century Gothic" w:hAnsi="Century Gothic"/>
                <w:sz w:val="22"/>
              </w:rPr>
              <w:t xml:space="preserve"> is non-existent, which means that ‘education’ funding disappears.  As a result, Social Care and Health funding focusses solely on meeting a young person’s health needs and direct payments; as ‘education’ disappears, little-to-no consideration is given to their social and communication needs.</w:t>
            </w:r>
          </w:p>
          <w:p w14:paraId="5A9FBFB3" w14:textId="3D8A1EC7" w:rsidR="00314E59" w:rsidRDefault="00314E59" w:rsidP="00E65D18">
            <w:pPr>
              <w:rPr>
                <w:rFonts w:ascii="Century Gothic" w:hAnsi="Century Gothic"/>
                <w:sz w:val="22"/>
              </w:rPr>
            </w:pPr>
          </w:p>
          <w:p w14:paraId="76CB8F95" w14:textId="63A53738" w:rsidR="00314E59" w:rsidRDefault="007076BA" w:rsidP="00E65D18">
            <w:pPr>
              <w:rPr>
                <w:rFonts w:ascii="Century Gothic" w:hAnsi="Century Gothic"/>
                <w:sz w:val="22"/>
              </w:rPr>
            </w:pPr>
            <w:r>
              <w:rPr>
                <w:rFonts w:ascii="Century Gothic" w:hAnsi="Century Gothic"/>
                <w:sz w:val="22"/>
              </w:rPr>
              <w:t>The lead Secondary Teacher has set up adult transition fayres with each one having a different focus, including ‘Transition to Adult Therapies’ and ‘Transition to Adult Social Care’.</w:t>
            </w:r>
          </w:p>
          <w:p w14:paraId="7050C4E8" w14:textId="77777777" w:rsidR="00E65D18" w:rsidRDefault="00E65D18" w:rsidP="00E65D18">
            <w:pPr>
              <w:rPr>
                <w:rFonts w:ascii="Century Gothic" w:hAnsi="Century Gothic"/>
                <w:sz w:val="22"/>
              </w:rPr>
            </w:pPr>
          </w:p>
          <w:p w14:paraId="075B2B85" w14:textId="1BC1AE84" w:rsidR="00E65D18" w:rsidRPr="00E65D18" w:rsidRDefault="00E65D18" w:rsidP="00E65D18">
            <w:pPr>
              <w:rPr>
                <w:rFonts w:ascii="Century Gothic" w:hAnsi="Century Gothic"/>
                <w:sz w:val="22"/>
              </w:rPr>
            </w:pPr>
            <w:r w:rsidRPr="00E65D18">
              <w:rPr>
                <w:rFonts w:ascii="Century Gothic" w:hAnsi="Century Gothic"/>
                <w:sz w:val="22"/>
              </w:rPr>
              <w:t>We know that some of our pupils have complex and degenerative medical conditions that mean that ‘maintenance’ of skill is as much a priority as learning new skills.  We also know that some pupils will have life limiting medical conditions which necessitate all those working with these children to plan ahead for a gradual loss of skills and an increased need for support.</w:t>
            </w:r>
          </w:p>
          <w:p w14:paraId="035A2FE8" w14:textId="4FA15180" w:rsidR="007D4E9D" w:rsidRPr="00C652F3" w:rsidRDefault="007D4E9D" w:rsidP="00E470E9">
            <w:pPr>
              <w:rPr>
                <w:rFonts w:ascii="Century Gothic" w:hAnsi="Century Gothic"/>
                <w:sz w:val="22"/>
              </w:rPr>
            </w:pPr>
          </w:p>
        </w:tc>
      </w:tr>
      <w:tr w:rsidR="00C3334E" w:rsidRPr="00360423" w14:paraId="63AC18D1" w14:textId="77777777" w:rsidTr="00ED1570">
        <w:trPr>
          <w:trHeight w:val="1376"/>
        </w:trPr>
        <w:tc>
          <w:tcPr>
            <w:tcW w:w="10471" w:type="dxa"/>
          </w:tcPr>
          <w:p w14:paraId="04F38E5A" w14:textId="77777777" w:rsidR="00C3334E" w:rsidRDefault="00FE4258" w:rsidP="00ED1570">
            <w:pPr>
              <w:rPr>
                <w:rFonts w:ascii="Century Gothic" w:hAnsi="Century Gothic"/>
                <w:b/>
              </w:rPr>
            </w:pPr>
            <w:r w:rsidRPr="006D66CE">
              <w:rPr>
                <w:rFonts w:ascii="Century Gothic" w:hAnsi="Century Gothic"/>
                <w:b/>
              </w:rPr>
              <w:t xml:space="preserve">What have the </w:t>
            </w:r>
            <w:r w:rsidRPr="00FE4258">
              <w:rPr>
                <w:rFonts w:ascii="Century Gothic" w:hAnsi="Century Gothic"/>
                <w:b/>
                <w:u w:val="single"/>
              </w:rPr>
              <w:t>Impact</w:t>
            </w:r>
            <w:r w:rsidRPr="006D66CE">
              <w:rPr>
                <w:rFonts w:ascii="Century Gothic" w:hAnsi="Century Gothic"/>
                <w:b/>
              </w:rPr>
              <w:t xml:space="preserve"> of these changes been?</w:t>
            </w:r>
          </w:p>
          <w:p w14:paraId="26081445" w14:textId="0C10FD56" w:rsidR="00BE74BD" w:rsidRDefault="00BE74BD" w:rsidP="00ED1570">
            <w:pPr>
              <w:rPr>
                <w:rFonts w:ascii="Century Gothic" w:hAnsi="Century Gothic"/>
                <w:sz w:val="22"/>
              </w:rPr>
            </w:pPr>
            <w:r w:rsidRPr="00BE74BD">
              <w:rPr>
                <w:rFonts w:ascii="Century Gothic" w:hAnsi="Century Gothic"/>
                <w:sz w:val="22"/>
              </w:rPr>
              <w:t xml:space="preserve">Thanks to </w:t>
            </w:r>
            <w:r>
              <w:rPr>
                <w:rFonts w:ascii="Century Gothic" w:hAnsi="Century Gothic"/>
                <w:sz w:val="22"/>
              </w:rPr>
              <w:t>the Lead Teacher – Secondary</w:t>
            </w:r>
            <w:r w:rsidR="0094604C">
              <w:rPr>
                <w:rFonts w:ascii="Century Gothic" w:hAnsi="Century Gothic"/>
                <w:sz w:val="22"/>
              </w:rPr>
              <w:t>,</w:t>
            </w:r>
            <w:r>
              <w:rPr>
                <w:rFonts w:ascii="Century Gothic" w:hAnsi="Century Gothic"/>
                <w:sz w:val="22"/>
              </w:rPr>
              <w:t xml:space="preserve"> and our renewed focus on transitions at 19yrs, a</w:t>
            </w:r>
            <w:r w:rsidRPr="00BE74BD">
              <w:rPr>
                <w:rFonts w:ascii="Century Gothic" w:hAnsi="Century Gothic"/>
                <w:sz w:val="22"/>
              </w:rPr>
              <w:t>ll of our pupils in Y12</w:t>
            </w:r>
            <w:r>
              <w:rPr>
                <w:rFonts w:ascii="Century Gothic" w:hAnsi="Century Gothic"/>
                <w:sz w:val="22"/>
              </w:rPr>
              <w:t xml:space="preserve"> have had a Mental Capacity and Care Assessment ahead of Social Care timelines. This in turn enables us to help pupils and their families plan what they want to do, where to find the resources</w:t>
            </w:r>
            <w:r w:rsidR="0094604C">
              <w:rPr>
                <w:rFonts w:ascii="Century Gothic" w:hAnsi="Century Gothic"/>
                <w:sz w:val="22"/>
              </w:rPr>
              <w:t xml:space="preserve">, </w:t>
            </w:r>
            <w:r>
              <w:rPr>
                <w:rFonts w:ascii="Century Gothic" w:hAnsi="Century Gothic"/>
                <w:sz w:val="22"/>
              </w:rPr>
              <w:t xml:space="preserve">who can support </w:t>
            </w:r>
            <w:r w:rsidR="0094604C">
              <w:rPr>
                <w:rFonts w:ascii="Century Gothic" w:hAnsi="Century Gothic"/>
                <w:sz w:val="22"/>
              </w:rPr>
              <w:t>them</w:t>
            </w:r>
            <w:r>
              <w:rPr>
                <w:rFonts w:ascii="Century Gothic" w:hAnsi="Century Gothic"/>
                <w:sz w:val="22"/>
              </w:rPr>
              <w:t xml:space="preserve"> </w:t>
            </w:r>
            <w:r>
              <w:rPr>
                <w:rFonts w:ascii="Century Gothic" w:hAnsi="Century Gothic"/>
                <w:b/>
                <w:bCs/>
                <w:sz w:val="22"/>
              </w:rPr>
              <w:t>and</w:t>
            </w:r>
            <w:r>
              <w:rPr>
                <w:rFonts w:ascii="Century Gothic" w:hAnsi="Century Gothic"/>
                <w:sz w:val="22"/>
              </w:rPr>
              <w:t xml:space="preserve"> what funding will be available to them to make </w:t>
            </w:r>
            <w:r w:rsidR="00736A4C">
              <w:rPr>
                <w:rFonts w:ascii="Century Gothic" w:hAnsi="Century Gothic"/>
                <w:sz w:val="22"/>
              </w:rPr>
              <w:t>continuous provision a reality</w:t>
            </w:r>
            <w:r>
              <w:rPr>
                <w:rFonts w:ascii="Century Gothic" w:hAnsi="Century Gothic"/>
                <w:sz w:val="22"/>
              </w:rPr>
              <w:t>.</w:t>
            </w:r>
          </w:p>
          <w:p w14:paraId="01ACF7D3" w14:textId="2679B456" w:rsidR="00BE74BD" w:rsidRPr="00BE74BD" w:rsidRDefault="00BE74BD" w:rsidP="00ED1570">
            <w:pPr>
              <w:rPr>
                <w:rFonts w:ascii="Century Gothic" w:hAnsi="Century Gothic"/>
                <w:bCs/>
              </w:rPr>
            </w:pPr>
          </w:p>
        </w:tc>
      </w:tr>
    </w:tbl>
    <w:p w14:paraId="50DE6BC4" w14:textId="77777777" w:rsidR="007D4E9D" w:rsidRDefault="007D4E9D">
      <w:pPr>
        <w:rPr>
          <w:rFonts w:ascii="Century Gothic" w:hAnsi="Century Gothic"/>
        </w:rPr>
      </w:pPr>
    </w:p>
    <w:p w14:paraId="7FD91AE3" w14:textId="77777777" w:rsidR="007D2571" w:rsidRDefault="007D2571">
      <w:pPr>
        <w:rPr>
          <w:rFonts w:ascii="Century Gothic" w:hAnsi="Century Gothic"/>
        </w:rPr>
      </w:pPr>
    </w:p>
    <w:p w14:paraId="46E96AC1" w14:textId="77777777" w:rsidR="007D2571" w:rsidRDefault="007D2571">
      <w:pPr>
        <w:rPr>
          <w:rFonts w:ascii="Century Gothic" w:hAnsi="Century Gothic"/>
        </w:rPr>
      </w:pPr>
    </w:p>
    <w:p w14:paraId="03B1445C" w14:textId="77777777" w:rsidR="006366AB" w:rsidRDefault="006366AB">
      <w:pPr>
        <w:spacing w:after="160" w:line="259" w:lineRule="auto"/>
        <w:rPr>
          <w:rFonts w:ascii="Century Gothic" w:hAnsi="Century Gothic" w:cs="Arial"/>
          <w:b/>
          <w:sz w:val="32"/>
        </w:rPr>
      </w:pPr>
      <w:r>
        <w:rPr>
          <w:rFonts w:ascii="Century Gothic" w:hAnsi="Century Gothic" w:cs="Arial"/>
          <w:b/>
          <w:sz w:val="32"/>
        </w:rPr>
        <w:br w:type="page"/>
      </w:r>
    </w:p>
    <w:p w14:paraId="42983385" w14:textId="77777777" w:rsidR="006366AB" w:rsidRDefault="006366AB" w:rsidP="007D2571">
      <w:pPr>
        <w:rPr>
          <w:rFonts w:ascii="Century Gothic" w:hAnsi="Century Gothic" w:cs="Arial"/>
          <w:b/>
          <w:sz w:val="32"/>
        </w:rPr>
      </w:pPr>
    </w:p>
    <w:p w14:paraId="63FD54B3" w14:textId="77777777" w:rsidR="007D2571" w:rsidRPr="00360423" w:rsidRDefault="007D2571" w:rsidP="007D2571">
      <w:pPr>
        <w:rPr>
          <w:rFonts w:ascii="Century Gothic" w:hAnsi="Century Gothic"/>
          <w:sz w:val="32"/>
        </w:rPr>
      </w:pPr>
      <w:r w:rsidRPr="00360423">
        <w:rPr>
          <w:rFonts w:ascii="Century Gothic" w:hAnsi="Century Gothic" w:cs="Arial"/>
          <w:b/>
          <w:sz w:val="32"/>
        </w:rPr>
        <w:t>Key judgement Summary</w:t>
      </w:r>
    </w:p>
    <w:p w14:paraId="08A739A3" w14:textId="77777777" w:rsidR="007D2571" w:rsidRDefault="007D2571">
      <w:pPr>
        <w:rPr>
          <w:rFonts w:ascii="Century Gothic" w:hAnsi="Century Gothic"/>
        </w:rPr>
      </w:pPr>
    </w:p>
    <w:tbl>
      <w:tblPr>
        <w:tblpPr w:leftFromText="180" w:rightFromText="180" w:vertAnchor="page" w:horzAnchor="margin" w:tblpY="2343"/>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1585"/>
        <w:gridCol w:w="1642"/>
        <w:gridCol w:w="1287"/>
        <w:gridCol w:w="1632"/>
      </w:tblGrid>
      <w:tr w:rsidR="006366AB" w:rsidRPr="00360423" w14:paraId="67ACFFFF" w14:textId="77777777" w:rsidTr="006366AB">
        <w:trPr>
          <w:trHeight w:val="531"/>
        </w:trPr>
        <w:tc>
          <w:tcPr>
            <w:tcW w:w="3696" w:type="dxa"/>
          </w:tcPr>
          <w:p w14:paraId="125AD731" w14:textId="77777777" w:rsidR="006366AB" w:rsidRPr="00360423" w:rsidRDefault="006366AB" w:rsidP="006366AB">
            <w:pPr>
              <w:jc w:val="both"/>
              <w:rPr>
                <w:rFonts w:ascii="Century Gothic" w:hAnsi="Century Gothic" w:cs="Arial"/>
                <w:b/>
              </w:rPr>
            </w:pPr>
          </w:p>
        </w:tc>
        <w:tc>
          <w:tcPr>
            <w:tcW w:w="1585" w:type="dxa"/>
          </w:tcPr>
          <w:p w14:paraId="41FE3663" w14:textId="77777777" w:rsidR="006366AB" w:rsidRPr="00360423" w:rsidRDefault="006366AB" w:rsidP="006366AB">
            <w:pPr>
              <w:jc w:val="center"/>
              <w:rPr>
                <w:rFonts w:ascii="Century Gothic" w:hAnsi="Century Gothic" w:cs="Arial"/>
                <w:b/>
              </w:rPr>
            </w:pPr>
            <w:r w:rsidRPr="00360423">
              <w:rPr>
                <w:rFonts w:ascii="Century Gothic" w:hAnsi="Century Gothic" w:cs="Arial"/>
                <w:b/>
              </w:rPr>
              <w:t>Inadequate</w:t>
            </w:r>
          </w:p>
        </w:tc>
        <w:tc>
          <w:tcPr>
            <w:tcW w:w="1642" w:type="dxa"/>
          </w:tcPr>
          <w:p w14:paraId="507947A9" w14:textId="77777777" w:rsidR="006366AB" w:rsidRPr="00360423" w:rsidRDefault="006366AB" w:rsidP="006366AB">
            <w:pPr>
              <w:jc w:val="center"/>
              <w:rPr>
                <w:rFonts w:ascii="Century Gothic" w:hAnsi="Century Gothic" w:cs="Arial"/>
                <w:b/>
                <w:sz w:val="18"/>
                <w:szCs w:val="18"/>
              </w:rPr>
            </w:pPr>
            <w:r w:rsidRPr="00360423">
              <w:rPr>
                <w:rFonts w:ascii="Century Gothic" w:hAnsi="Century Gothic" w:cs="Arial"/>
                <w:b/>
              </w:rPr>
              <w:t xml:space="preserve">Requires </w:t>
            </w:r>
            <w:r w:rsidRPr="00360423">
              <w:rPr>
                <w:rFonts w:ascii="Century Gothic" w:hAnsi="Century Gothic" w:cs="Arial"/>
                <w:b/>
                <w:sz w:val="22"/>
                <w:szCs w:val="22"/>
              </w:rPr>
              <w:t>improvement</w:t>
            </w:r>
          </w:p>
        </w:tc>
        <w:tc>
          <w:tcPr>
            <w:tcW w:w="1287" w:type="dxa"/>
          </w:tcPr>
          <w:p w14:paraId="57BEF41D" w14:textId="77777777" w:rsidR="006366AB" w:rsidRPr="00360423" w:rsidRDefault="006366AB" w:rsidP="006366AB">
            <w:pPr>
              <w:jc w:val="center"/>
              <w:rPr>
                <w:rFonts w:ascii="Century Gothic" w:hAnsi="Century Gothic" w:cs="Arial"/>
                <w:b/>
              </w:rPr>
            </w:pPr>
            <w:r w:rsidRPr="00360423">
              <w:rPr>
                <w:rFonts w:ascii="Century Gothic" w:hAnsi="Century Gothic" w:cs="Arial"/>
                <w:b/>
              </w:rPr>
              <w:t>Good</w:t>
            </w:r>
          </w:p>
        </w:tc>
        <w:tc>
          <w:tcPr>
            <w:tcW w:w="1632" w:type="dxa"/>
          </w:tcPr>
          <w:p w14:paraId="53A7CE95" w14:textId="77777777" w:rsidR="006366AB" w:rsidRPr="00360423" w:rsidRDefault="006366AB" w:rsidP="006366AB">
            <w:pPr>
              <w:jc w:val="center"/>
              <w:rPr>
                <w:rFonts w:ascii="Century Gothic" w:hAnsi="Century Gothic" w:cs="Arial"/>
                <w:b/>
              </w:rPr>
            </w:pPr>
            <w:r w:rsidRPr="00360423">
              <w:rPr>
                <w:rFonts w:ascii="Century Gothic" w:hAnsi="Century Gothic" w:cs="Arial"/>
                <w:b/>
              </w:rPr>
              <w:t>Outstanding</w:t>
            </w:r>
          </w:p>
        </w:tc>
      </w:tr>
      <w:tr w:rsidR="006366AB" w:rsidRPr="00360423" w14:paraId="6C688C07" w14:textId="77777777" w:rsidTr="006366AB">
        <w:trPr>
          <w:trHeight w:val="314"/>
        </w:trPr>
        <w:tc>
          <w:tcPr>
            <w:tcW w:w="3696" w:type="dxa"/>
          </w:tcPr>
          <w:p w14:paraId="72E5B99E" w14:textId="77777777" w:rsidR="006366AB" w:rsidRDefault="006366AB" w:rsidP="006366AB">
            <w:pPr>
              <w:rPr>
                <w:rFonts w:ascii="Century Gothic" w:hAnsi="Century Gothic" w:cs="Arial"/>
                <w:b/>
              </w:rPr>
            </w:pPr>
            <w:r w:rsidRPr="00360423">
              <w:rPr>
                <w:rFonts w:ascii="Century Gothic" w:hAnsi="Century Gothic" w:cs="Arial"/>
                <w:b/>
              </w:rPr>
              <w:t xml:space="preserve">Overall </w:t>
            </w:r>
            <w:r w:rsidR="007D4E9D">
              <w:rPr>
                <w:rFonts w:ascii="Century Gothic" w:hAnsi="Century Gothic" w:cs="Arial"/>
                <w:b/>
              </w:rPr>
              <w:t>E</w:t>
            </w:r>
            <w:r w:rsidRPr="00360423">
              <w:rPr>
                <w:rFonts w:ascii="Century Gothic" w:hAnsi="Century Gothic" w:cs="Arial"/>
                <w:b/>
              </w:rPr>
              <w:t>ffectiveness</w:t>
            </w:r>
          </w:p>
          <w:p w14:paraId="720ED662" w14:textId="77777777" w:rsidR="006366AB" w:rsidRPr="00360423" w:rsidRDefault="006366AB" w:rsidP="006366AB">
            <w:pPr>
              <w:rPr>
                <w:rFonts w:ascii="Century Gothic" w:hAnsi="Century Gothic" w:cs="Arial"/>
                <w:b/>
              </w:rPr>
            </w:pPr>
          </w:p>
        </w:tc>
        <w:tc>
          <w:tcPr>
            <w:tcW w:w="1585" w:type="dxa"/>
          </w:tcPr>
          <w:p w14:paraId="3E4374B3" w14:textId="77777777" w:rsidR="006366AB" w:rsidRPr="00360423" w:rsidRDefault="006366AB" w:rsidP="006366AB">
            <w:pPr>
              <w:jc w:val="both"/>
              <w:rPr>
                <w:rFonts w:ascii="Century Gothic" w:hAnsi="Century Gothic" w:cs="Arial"/>
                <w:b/>
              </w:rPr>
            </w:pPr>
          </w:p>
        </w:tc>
        <w:tc>
          <w:tcPr>
            <w:tcW w:w="1642" w:type="dxa"/>
          </w:tcPr>
          <w:p w14:paraId="3CE0BDAF" w14:textId="77777777" w:rsidR="006366AB" w:rsidRPr="00360423" w:rsidRDefault="006366AB" w:rsidP="006366AB">
            <w:pPr>
              <w:jc w:val="both"/>
              <w:rPr>
                <w:rFonts w:ascii="Century Gothic" w:hAnsi="Century Gothic" w:cs="Arial"/>
                <w:b/>
              </w:rPr>
            </w:pPr>
          </w:p>
        </w:tc>
        <w:tc>
          <w:tcPr>
            <w:tcW w:w="1287" w:type="dxa"/>
          </w:tcPr>
          <w:p w14:paraId="14D9C76E" w14:textId="77777777" w:rsidR="006366AB" w:rsidRPr="00360423" w:rsidRDefault="006366AB" w:rsidP="006366AB">
            <w:pPr>
              <w:jc w:val="center"/>
              <w:rPr>
                <w:rFonts w:ascii="Century Gothic" w:hAnsi="Century Gothic" w:cs="Arial"/>
                <w:b/>
              </w:rPr>
            </w:pPr>
          </w:p>
        </w:tc>
        <w:tc>
          <w:tcPr>
            <w:tcW w:w="1632" w:type="dxa"/>
          </w:tcPr>
          <w:p w14:paraId="01C48D2C" w14:textId="77777777" w:rsidR="006366AB" w:rsidRPr="00360423" w:rsidRDefault="007D4E9D" w:rsidP="006366AB">
            <w:pPr>
              <w:jc w:val="both"/>
              <w:rPr>
                <w:rFonts w:ascii="Century Gothic" w:hAnsi="Century Gothic" w:cs="Arial"/>
                <w:b/>
              </w:rPr>
            </w:pPr>
            <w:r>
              <w:rPr>
                <w:rFonts w:ascii="Century Gothic" w:hAnsi="Century Gothic" w:cs="Arial"/>
                <w:b/>
                <w:noProof/>
              </w:rPr>
              <w:drawing>
                <wp:anchor distT="0" distB="0" distL="114300" distR="114300" simplePos="0" relativeHeight="251660288" behindDoc="0" locked="0" layoutInCell="1" allowOverlap="1" wp14:anchorId="54D9E63D" wp14:editId="466292BE">
                  <wp:simplePos x="0" y="0"/>
                  <wp:positionH relativeFrom="column">
                    <wp:posOffset>303530</wp:posOffset>
                  </wp:positionH>
                  <wp:positionV relativeFrom="paragraph">
                    <wp:posOffset>36830</wp:posOffset>
                  </wp:positionV>
                  <wp:extent cx="287079" cy="28707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check_PD.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9" cy="287079"/>
                          </a:xfrm>
                          <a:prstGeom prst="rect">
                            <a:avLst/>
                          </a:prstGeom>
                        </pic:spPr>
                      </pic:pic>
                    </a:graphicData>
                  </a:graphic>
                  <wp14:sizeRelH relativeFrom="page">
                    <wp14:pctWidth>0</wp14:pctWidth>
                  </wp14:sizeRelH>
                  <wp14:sizeRelV relativeFrom="page">
                    <wp14:pctHeight>0</wp14:pctHeight>
                  </wp14:sizeRelV>
                </wp:anchor>
              </w:drawing>
            </w:r>
          </w:p>
        </w:tc>
      </w:tr>
      <w:tr w:rsidR="006366AB" w:rsidRPr="00360423" w14:paraId="4778EA16" w14:textId="77777777" w:rsidTr="006366AB">
        <w:trPr>
          <w:trHeight w:val="657"/>
        </w:trPr>
        <w:tc>
          <w:tcPr>
            <w:tcW w:w="3696" w:type="dxa"/>
          </w:tcPr>
          <w:p w14:paraId="01D0C77C" w14:textId="77777777" w:rsidR="006366AB" w:rsidRPr="00360423" w:rsidRDefault="007D4E9D" w:rsidP="006366AB">
            <w:pPr>
              <w:rPr>
                <w:rFonts w:ascii="Century Gothic" w:hAnsi="Century Gothic" w:cs="Arial"/>
                <w:b/>
              </w:rPr>
            </w:pPr>
            <w:r>
              <w:rPr>
                <w:rFonts w:ascii="Century Gothic" w:hAnsi="Century Gothic" w:cs="Arial"/>
                <w:b/>
              </w:rPr>
              <w:t>L</w:t>
            </w:r>
            <w:r w:rsidR="006366AB" w:rsidRPr="00360423">
              <w:rPr>
                <w:rFonts w:ascii="Century Gothic" w:hAnsi="Century Gothic" w:cs="Arial"/>
                <w:b/>
              </w:rPr>
              <w:t>eadership and management</w:t>
            </w:r>
          </w:p>
        </w:tc>
        <w:tc>
          <w:tcPr>
            <w:tcW w:w="1585" w:type="dxa"/>
          </w:tcPr>
          <w:p w14:paraId="4181897C" w14:textId="77777777" w:rsidR="006366AB" w:rsidRPr="00360423" w:rsidRDefault="006366AB" w:rsidP="006366AB">
            <w:pPr>
              <w:jc w:val="both"/>
              <w:rPr>
                <w:rFonts w:ascii="Century Gothic" w:hAnsi="Century Gothic" w:cs="Arial"/>
                <w:b/>
              </w:rPr>
            </w:pPr>
          </w:p>
        </w:tc>
        <w:tc>
          <w:tcPr>
            <w:tcW w:w="1642" w:type="dxa"/>
          </w:tcPr>
          <w:p w14:paraId="21841EB0" w14:textId="77777777" w:rsidR="006366AB" w:rsidRPr="00360423" w:rsidRDefault="006366AB" w:rsidP="006366AB">
            <w:pPr>
              <w:jc w:val="both"/>
              <w:rPr>
                <w:rFonts w:ascii="Century Gothic" w:hAnsi="Century Gothic" w:cs="Arial"/>
                <w:b/>
              </w:rPr>
            </w:pPr>
          </w:p>
        </w:tc>
        <w:tc>
          <w:tcPr>
            <w:tcW w:w="1287" w:type="dxa"/>
          </w:tcPr>
          <w:p w14:paraId="6499F8BD" w14:textId="77777777" w:rsidR="006366AB" w:rsidRPr="00360423" w:rsidRDefault="006366AB" w:rsidP="006366AB">
            <w:pPr>
              <w:jc w:val="center"/>
              <w:rPr>
                <w:rFonts w:ascii="Century Gothic" w:hAnsi="Century Gothic" w:cs="Arial"/>
                <w:b/>
              </w:rPr>
            </w:pPr>
          </w:p>
        </w:tc>
        <w:tc>
          <w:tcPr>
            <w:tcW w:w="1632" w:type="dxa"/>
          </w:tcPr>
          <w:p w14:paraId="01E84A59" w14:textId="77777777" w:rsidR="006366AB" w:rsidRPr="00360423" w:rsidRDefault="006366AB" w:rsidP="006366AB">
            <w:pPr>
              <w:jc w:val="center"/>
              <w:rPr>
                <w:rFonts w:ascii="Century Gothic" w:hAnsi="Century Gothic" w:cs="Arial"/>
                <w:b/>
              </w:rPr>
            </w:pPr>
            <w:r>
              <w:rPr>
                <w:rFonts w:ascii="Century Gothic" w:hAnsi="Century Gothic" w:cs="Arial"/>
                <w:b/>
                <w:noProof/>
              </w:rPr>
              <w:drawing>
                <wp:anchor distT="0" distB="0" distL="114300" distR="114300" simplePos="0" relativeHeight="251659264" behindDoc="0" locked="0" layoutInCell="1" allowOverlap="1" wp14:anchorId="4EA46208" wp14:editId="1351B309">
                  <wp:simplePos x="0" y="0"/>
                  <wp:positionH relativeFrom="column">
                    <wp:posOffset>319716</wp:posOffset>
                  </wp:positionH>
                  <wp:positionV relativeFrom="paragraph">
                    <wp:posOffset>40640</wp:posOffset>
                  </wp:positionV>
                  <wp:extent cx="287079" cy="28707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check_PD.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9" cy="287079"/>
                          </a:xfrm>
                          <a:prstGeom prst="rect">
                            <a:avLst/>
                          </a:prstGeom>
                        </pic:spPr>
                      </pic:pic>
                    </a:graphicData>
                  </a:graphic>
                  <wp14:sizeRelH relativeFrom="page">
                    <wp14:pctWidth>0</wp14:pctWidth>
                  </wp14:sizeRelH>
                  <wp14:sizeRelV relativeFrom="page">
                    <wp14:pctHeight>0</wp14:pctHeight>
                  </wp14:sizeRelV>
                </wp:anchor>
              </w:drawing>
            </w:r>
          </w:p>
        </w:tc>
      </w:tr>
      <w:tr w:rsidR="006366AB" w:rsidRPr="00360423" w14:paraId="40CD220F" w14:textId="77777777" w:rsidTr="006366AB">
        <w:trPr>
          <w:trHeight w:val="696"/>
        </w:trPr>
        <w:tc>
          <w:tcPr>
            <w:tcW w:w="3696" w:type="dxa"/>
          </w:tcPr>
          <w:p w14:paraId="04B918DA" w14:textId="77777777" w:rsidR="006366AB" w:rsidRPr="00360423" w:rsidRDefault="006366AB" w:rsidP="006366AB">
            <w:pPr>
              <w:rPr>
                <w:rFonts w:ascii="Century Gothic" w:hAnsi="Century Gothic" w:cs="Arial"/>
                <w:b/>
              </w:rPr>
            </w:pPr>
            <w:r w:rsidRPr="00360423">
              <w:rPr>
                <w:rFonts w:ascii="Century Gothic" w:hAnsi="Century Gothic" w:cs="Arial"/>
                <w:b/>
              </w:rPr>
              <w:t xml:space="preserve">The </w:t>
            </w:r>
            <w:r w:rsidR="007D4E9D">
              <w:rPr>
                <w:rFonts w:ascii="Century Gothic" w:hAnsi="Century Gothic" w:cs="Arial"/>
                <w:b/>
              </w:rPr>
              <w:t>Q</w:t>
            </w:r>
            <w:r w:rsidRPr="00360423">
              <w:rPr>
                <w:rFonts w:ascii="Century Gothic" w:hAnsi="Century Gothic" w:cs="Arial"/>
                <w:b/>
              </w:rPr>
              <w:t xml:space="preserve">uality of </w:t>
            </w:r>
            <w:r w:rsidR="007D4E9D">
              <w:rPr>
                <w:rFonts w:ascii="Century Gothic" w:hAnsi="Century Gothic" w:cs="Arial"/>
                <w:b/>
              </w:rPr>
              <w:t>Education</w:t>
            </w:r>
          </w:p>
        </w:tc>
        <w:tc>
          <w:tcPr>
            <w:tcW w:w="1585" w:type="dxa"/>
          </w:tcPr>
          <w:p w14:paraId="4BFB18EB" w14:textId="77777777" w:rsidR="006366AB" w:rsidRPr="00360423" w:rsidRDefault="006366AB" w:rsidP="006366AB">
            <w:pPr>
              <w:jc w:val="both"/>
              <w:rPr>
                <w:rFonts w:ascii="Century Gothic" w:hAnsi="Century Gothic" w:cs="Arial"/>
                <w:b/>
              </w:rPr>
            </w:pPr>
          </w:p>
        </w:tc>
        <w:tc>
          <w:tcPr>
            <w:tcW w:w="1642" w:type="dxa"/>
          </w:tcPr>
          <w:p w14:paraId="7AF7D246" w14:textId="77777777" w:rsidR="006366AB" w:rsidRPr="00360423" w:rsidRDefault="006366AB" w:rsidP="006366AB">
            <w:pPr>
              <w:jc w:val="both"/>
              <w:rPr>
                <w:rFonts w:ascii="Century Gothic" w:hAnsi="Century Gothic" w:cs="Arial"/>
                <w:b/>
              </w:rPr>
            </w:pPr>
          </w:p>
        </w:tc>
        <w:tc>
          <w:tcPr>
            <w:tcW w:w="1287" w:type="dxa"/>
          </w:tcPr>
          <w:p w14:paraId="104ABEA5" w14:textId="77777777" w:rsidR="006366AB" w:rsidRPr="00360423" w:rsidRDefault="006366AB" w:rsidP="006366AB">
            <w:pPr>
              <w:jc w:val="center"/>
              <w:rPr>
                <w:rFonts w:ascii="Century Gothic" w:hAnsi="Century Gothic" w:cs="Arial"/>
                <w:b/>
              </w:rPr>
            </w:pPr>
          </w:p>
        </w:tc>
        <w:tc>
          <w:tcPr>
            <w:tcW w:w="1632" w:type="dxa"/>
          </w:tcPr>
          <w:p w14:paraId="1E80731F" w14:textId="77777777" w:rsidR="006366AB" w:rsidRPr="00360423" w:rsidRDefault="007D4E9D" w:rsidP="006366AB">
            <w:pPr>
              <w:jc w:val="center"/>
              <w:rPr>
                <w:rFonts w:ascii="Century Gothic" w:hAnsi="Century Gothic" w:cs="Arial"/>
                <w:b/>
              </w:rPr>
            </w:pPr>
            <w:r>
              <w:rPr>
                <w:rFonts w:ascii="Century Gothic" w:hAnsi="Century Gothic" w:cs="Arial"/>
                <w:b/>
                <w:noProof/>
              </w:rPr>
              <w:drawing>
                <wp:anchor distT="0" distB="0" distL="114300" distR="114300" simplePos="0" relativeHeight="251661312" behindDoc="0" locked="0" layoutInCell="1" allowOverlap="1" wp14:anchorId="404E29D9" wp14:editId="11A851E9">
                  <wp:simplePos x="0" y="0"/>
                  <wp:positionH relativeFrom="column">
                    <wp:posOffset>314960</wp:posOffset>
                  </wp:positionH>
                  <wp:positionV relativeFrom="paragraph">
                    <wp:posOffset>67945</wp:posOffset>
                  </wp:positionV>
                  <wp:extent cx="287079" cy="287079"/>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check_PD.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9" cy="287079"/>
                          </a:xfrm>
                          <a:prstGeom prst="rect">
                            <a:avLst/>
                          </a:prstGeom>
                        </pic:spPr>
                      </pic:pic>
                    </a:graphicData>
                  </a:graphic>
                  <wp14:sizeRelH relativeFrom="page">
                    <wp14:pctWidth>0</wp14:pctWidth>
                  </wp14:sizeRelH>
                  <wp14:sizeRelV relativeFrom="page">
                    <wp14:pctHeight>0</wp14:pctHeight>
                  </wp14:sizeRelV>
                </wp:anchor>
              </w:drawing>
            </w:r>
          </w:p>
        </w:tc>
      </w:tr>
      <w:tr w:rsidR="006366AB" w:rsidRPr="00360423" w14:paraId="2A58F691" w14:textId="77777777" w:rsidTr="006366AB">
        <w:trPr>
          <w:trHeight w:val="705"/>
        </w:trPr>
        <w:tc>
          <w:tcPr>
            <w:tcW w:w="3696" w:type="dxa"/>
          </w:tcPr>
          <w:p w14:paraId="18A08353" w14:textId="77777777" w:rsidR="006366AB" w:rsidRPr="00360423" w:rsidRDefault="006366AB" w:rsidP="006366AB">
            <w:pPr>
              <w:rPr>
                <w:rFonts w:ascii="Century Gothic" w:hAnsi="Century Gothic" w:cs="Arial"/>
                <w:b/>
              </w:rPr>
            </w:pPr>
            <w:r w:rsidRPr="00360423">
              <w:rPr>
                <w:rFonts w:ascii="Century Gothic" w:hAnsi="Century Gothic" w:cs="Arial"/>
                <w:b/>
              </w:rPr>
              <w:t xml:space="preserve">Personal </w:t>
            </w:r>
            <w:r w:rsidR="007D4E9D">
              <w:rPr>
                <w:rFonts w:ascii="Century Gothic" w:hAnsi="Century Gothic" w:cs="Arial"/>
                <w:b/>
              </w:rPr>
              <w:t>D</w:t>
            </w:r>
            <w:r w:rsidRPr="00360423">
              <w:rPr>
                <w:rFonts w:ascii="Century Gothic" w:hAnsi="Century Gothic" w:cs="Arial"/>
                <w:b/>
              </w:rPr>
              <w:t xml:space="preserve">evelopment </w:t>
            </w:r>
          </w:p>
        </w:tc>
        <w:tc>
          <w:tcPr>
            <w:tcW w:w="1585" w:type="dxa"/>
          </w:tcPr>
          <w:p w14:paraId="60DAD3E1" w14:textId="77777777" w:rsidR="006366AB" w:rsidRPr="00360423" w:rsidRDefault="006366AB" w:rsidP="006366AB">
            <w:pPr>
              <w:jc w:val="both"/>
              <w:rPr>
                <w:rFonts w:ascii="Century Gothic" w:hAnsi="Century Gothic" w:cs="Arial"/>
                <w:b/>
              </w:rPr>
            </w:pPr>
          </w:p>
        </w:tc>
        <w:tc>
          <w:tcPr>
            <w:tcW w:w="1642" w:type="dxa"/>
          </w:tcPr>
          <w:p w14:paraId="45FF3894" w14:textId="77777777" w:rsidR="006366AB" w:rsidRPr="00360423" w:rsidRDefault="006366AB" w:rsidP="006366AB">
            <w:pPr>
              <w:jc w:val="both"/>
              <w:rPr>
                <w:rFonts w:ascii="Century Gothic" w:hAnsi="Century Gothic" w:cs="Arial"/>
                <w:b/>
              </w:rPr>
            </w:pPr>
          </w:p>
        </w:tc>
        <w:tc>
          <w:tcPr>
            <w:tcW w:w="1287" w:type="dxa"/>
          </w:tcPr>
          <w:p w14:paraId="6B2A576F" w14:textId="77777777" w:rsidR="006366AB" w:rsidRPr="00360423" w:rsidRDefault="006366AB" w:rsidP="006366AB">
            <w:pPr>
              <w:jc w:val="center"/>
              <w:rPr>
                <w:rFonts w:ascii="Century Gothic" w:hAnsi="Century Gothic" w:cs="Arial"/>
                <w:b/>
              </w:rPr>
            </w:pPr>
          </w:p>
        </w:tc>
        <w:tc>
          <w:tcPr>
            <w:tcW w:w="1632" w:type="dxa"/>
          </w:tcPr>
          <w:p w14:paraId="52693D13" w14:textId="77777777" w:rsidR="006366AB" w:rsidRPr="00360423" w:rsidRDefault="006366AB" w:rsidP="006366AB">
            <w:pPr>
              <w:jc w:val="center"/>
              <w:rPr>
                <w:rFonts w:ascii="Century Gothic" w:hAnsi="Century Gothic" w:cs="Arial"/>
                <w:b/>
              </w:rPr>
            </w:pPr>
            <w:r>
              <w:rPr>
                <w:rFonts w:ascii="Century Gothic" w:hAnsi="Century Gothic" w:cs="Arial"/>
                <w:b/>
                <w:noProof/>
              </w:rPr>
              <w:drawing>
                <wp:anchor distT="0" distB="0" distL="114300" distR="114300" simplePos="0" relativeHeight="251662336" behindDoc="0" locked="0" layoutInCell="1" allowOverlap="1" wp14:anchorId="015B1697" wp14:editId="1E7E4226">
                  <wp:simplePos x="0" y="0"/>
                  <wp:positionH relativeFrom="column">
                    <wp:posOffset>298140</wp:posOffset>
                  </wp:positionH>
                  <wp:positionV relativeFrom="paragraph">
                    <wp:posOffset>72848</wp:posOffset>
                  </wp:positionV>
                  <wp:extent cx="287079" cy="2870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check_PD.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9" cy="287079"/>
                          </a:xfrm>
                          <a:prstGeom prst="rect">
                            <a:avLst/>
                          </a:prstGeom>
                        </pic:spPr>
                      </pic:pic>
                    </a:graphicData>
                  </a:graphic>
                  <wp14:sizeRelH relativeFrom="page">
                    <wp14:pctWidth>0</wp14:pctWidth>
                  </wp14:sizeRelH>
                  <wp14:sizeRelV relativeFrom="page">
                    <wp14:pctHeight>0</wp14:pctHeight>
                  </wp14:sizeRelV>
                </wp:anchor>
              </w:drawing>
            </w:r>
          </w:p>
        </w:tc>
      </w:tr>
      <w:tr w:rsidR="006366AB" w:rsidRPr="00360423" w14:paraId="31C59519" w14:textId="77777777" w:rsidTr="006366AB">
        <w:trPr>
          <w:trHeight w:val="701"/>
        </w:trPr>
        <w:tc>
          <w:tcPr>
            <w:tcW w:w="3696" w:type="dxa"/>
          </w:tcPr>
          <w:p w14:paraId="31F7EB66" w14:textId="77777777" w:rsidR="006366AB" w:rsidRPr="00360423" w:rsidRDefault="007D4E9D" w:rsidP="006366AB">
            <w:pPr>
              <w:rPr>
                <w:rFonts w:ascii="Century Gothic" w:hAnsi="Century Gothic" w:cs="Arial"/>
                <w:b/>
              </w:rPr>
            </w:pPr>
            <w:r>
              <w:rPr>
                <w:rFonts w:ascii="Century Gothic" w:hAnsi="Century Gothic" w:cs="Arial"/>
                <w:b/>
              </w:rPr>
              <w:t>B</w:t>
            </w:r>
            <w:r w:rsidRPr="00360423">
              <w:rPr>
                <w:rFonts w:ascii="Century Gothic" w:hAnsi="Century Gothic" w:cs="Arial"/>
                <w:b/>
              </w:rPr>
              <w:t xml:space="preserve">ehaviour and </w:t>
            </w:r>
            <w:r>
              <w:rPr>
                <w:rFonts w:ascii="Century Gothic" w:hAnsi="Century Gothic" w:cs="Arial"/>
                <w:b/>
              </w:rPr>
              <w:t>Attitudes</w:t>
            </w:r>
          </w:p>
        </w:tc>
        <w:tc>
          <w:tcPr>
            <w:tcW w:w="1585" w:type="dxa"/>
          </w:tcPr>
          <w:p w14:paraId="0F0E6FEA" w14:textId="77777777" w:rsidR="006366AB" w:rsidRPr="00360423" w:rsidRDefault="006366AB" w:rsidP="006366AB">
            <w:pPr>
              <w:jc w:val="both"/>
              <w:rPr>
                <w:rFonts w:ascii="Century Gothic" w:hAnsi="Century Gothic" w:cs="Arial"/>
                <w:b/>
              </w:rPr>
            </w:pPr>
          </w:p>
        </w:tc>
        <w:tc>
          <w:tcPr>
            <w:tcW w:w="1642" w:type="dxa"/>
          </w:tcPr>
          <w:p w14:paraId="37E81EE7" w14:textId="77777777" w:rsidR="006366AB" w:rsidRPr="00360423" w:rsidRDefault="006366AB" w:rsidP="006366AB">
            <w:pPr>
              <w:jc w:val="both"/>
              <w:rPr>
                <w:rFonts w:ascii="Century Gothic" w:hAnsi="Century Gothic" w:cs="Arial"/>
                <w:b/>
              </w:rPr>
            </w:pPr>
          </w:p>
        </w:tc>
        <w:tc>
          <w:tcPr>
            <w:tcW w:w="1287" w:type="dxa"/>
          </w:tcPr>
          <w:p w14:paraId="5EF654EA" w14:textId="77777777" w:rsidR="006366AB" w:rsidRPr="00360423" w:rsidRDefault="006366AB" w:rsidP="006366AB">
            <w:pPr>
              <w:jc w:val="center"/>
              <w:rPr>
                <w:rFonts w:ascii="Century Gothic" w:hAnsi="Century Gothic" w:cs="Arial"/>
                <w:b/>
              </w:rPr>
            </w:pPr>
          </w:p>
        </w:tc>
        <w:tc>
          <w:tcPr>
            <w:tcW w:w="1632" w:type="dxa"/>
          </w:tcPr>
          <w:p w14:paraId="2B247C69" w14:textId="77777777" w:rsidR="006366AB" w:rsidRPr="00360423" w:rsidRDefault="007D4E9D" w:rsidP="006366AB">
            <w:pPr>
              <w:jc w:val="center"/>
              <w:rPr>
                <w:rFonts w:ascii="Century Gothic" w:hAnsi="Century Gothic" w:cs="Arial"/>
                <w:b/>
              </w:rPr>
            </w:pPr>
            <w:r>
              <w:rPr>
                <w:rFonts w:ascii="Century Gothic" w:hAnsi="Century Gothic" w:cs="Arial"/>
                <w:b/>
                <w:noProof/>
              </w:rPr>
              <w:drawing>
                <wp:anchor distT="0" distB="0" distL="114300" distR="114300" simplePos="0" relativeHeight="251663360" behindDoc="0" locked="0" layoutInCell="1" allowOverlap="1" wp14:anchorId="6CBC747C" wp14:editId="14CDA5BC">
                  <wp:simplePos x="0" y="0"/>
                  <wp:positionH relativeFrom="column">
                    <wp:posOffset>316230</wp:posOffset>
                  </wp:positionH>
                  <wp:positionV relativeFrom="paragraph">
                    <wp:posOffset>95885</wp:posOffset>
                  </wp:positionV>
                  <wp:extent cx="287079" cy="28707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check_PD.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9" cy="287079"/>
                          </a:xfrm>
                          <a:prstGeom prst="rect">
                            <a:avLst/>
                          </a:prstGeom>
                        </pic:spPr>
                      </pic:pic>
                    </a:graphicData>
                  </a:graphic>
                  <wp14:sizeRelH relativeFrom="page">
                    <wp14:pctWidth>0</wp14:pctWidth>
                  </wp14:sizeRelH>
                  <wp14:sizeRelV relativeFrom="page">
                    <wp14:pctHeight>0</wp14:pctHeight>
                  </wp14:sizeRelV>
                </wp:anchor>
              </w:drawing>
            </w:r>
          </w:p>
        </w:tc>
      </w:tr>
      <w:tr w:rsidR="006366AB" w:rsidRPr="00360423" w14:paraId="160C08BE" w14:textId="77777777" w:rsidTr="006366AB">
        <w:trPr>
          <w:trHeight w:val="344"/>
        </w:trPr>
        <w:tc>
          <w:tcPr>
            <w:tcW w:w="3696" w:type="dxa"/>
          </w:tcPr>
          <w:p w14:paraId="03F5A877" w14:textId="77777777" w:rsidR="006366AB" w:rsidRDefault="006366AB" w:rsidP="006366AB">
            <w:pPr>
              <w:rPr>
                <w:rFonts w:ascii="Century Gothic" w:hAnsi="Century Gothic" w:cs="Arial"/>
                <w:b/>
              </w:rPr>
            </w:pPr>
            <w:r>
              <w:rPr>
                <w:rFonts w:ascii="Century Gothic" w:hAnsi="Century Gothic" w:cs="Arial"/>
                <w:b/>
              </w:rPr>
              <w:t>Early Years Foundation Stage</w:t>
            </w:r>
          </w:p>
          <w:p w14:paraId="024CA28B" w14:textId="77777777" w:rsidR="006366AB" w:rsidRPr="00360423" w:rsidRDefault="006366AB" w:rsidP="006366AB">
            <w:pPr>
              <w:rPr>
                <w:rFonts w:ascii="Century Gothic" w:hAnsi="Century Gothic" w:cs="Arial"/>
                <w:b/>
              </w:rPr>
            </w:pPr>
            <w:r>
              <w:rPr>
                <w:rFonts w:ascii="Century Gothic" w:hAnsi="Century Gothic" w:cs="Arial"/>
                <w:b/>
              </w:rPr>
              <w:t xml:space="preserve"> </w:t>
            </w:r>
          </w:p>
        </w:tc>
        <w:tc>
          <w:tcPr>
            <w:tcW w:w="1585" w:type="dxa"/>
          </w:tcPr>
          <w:p w14:paraId="510462A5" w14:textId="77777777" w:rsidR="006366AB" w:rsidRPr="00360423" w:rsidRDefault="006366AB" w:rsidP="006366AB">
            <w:pPr>
              <w:jc w:val="both"/>
              <w:rPr>
                <w:rFonts w:ascii="Century Gothic" w:hAnsi="Century Gothic" w:cs="Arial"/>
                <w:b/>
              </w:rPr>
            </w:pPr>
          </w:p>
        </w:tc>
        <w:tc>
          <w:tcPr>
            <w:tcW w:w="1642" w:type="dxa"/>
          </w:tcPr>
          <w:p w14:paraId="30493DF8" w14:textId="77777777" w:rsidR="006366AB" w:rsidRPr="00360423" w:rsidRDefault="006366AB" w:rsidP="006366AB">
            <w:pPr>
              <w:jc w:val="both"/>
              <w:rPr>
                <w:rFonts w:ascii="Century Gothic" w:hAnsi="Century Gothic" w:cs="Arial"/>
                <w:b/>
              </w:rPr>
            </w:pPr>
          </w:p>
        </w:tc>
        <w:tc>
          <w:tcPr>
            <w:tcW w:w="1287" w:type="dxa"/>
          </w:tcPr>
          <w:p w14:paraId="04DB1E67" w14:textId="77777777" w:rsidR="006366AB" w:rsidRPr="00360423" w:rsidRDefault="006366AB" w:rsidP="006366AB">
            <w:pPr>
              <w:jc w:val="center"/>
              <w:rPr>
                <w:rFonts w:ascii="Century Gothic" w:hAnsi="Century Gothic" w:cs="Arial"/>
                <w:b/>
              </w:rPr>
            </w:pPr>
          </w:p>
        </w:tc>
        <w:tc>
          <w:tcPr>
            <w:tcW w:w="1632" w:type="dxa"/>
          </w:tcPr>
          <w:p w14:paraId="6529F795" w14:textId="77777777" w:rsidR="006366AB" w:rsidRPr="00360423" w:rsidRDefault="007D4E9D" w:rsidP="006366AB">
            <w:pPr>
              <w:jc w:val="center"/>
              <w:rPr>
                <w:rFonts w:ascii="Century Gothic" w:hAnsi="Century Gothic" w:cs="Arial"/>
                <w:b/>
              </w:rPr>
            </w:pPr>
            <w:r>
              <w:rPr>
                <w:rFonts w:ascii="Century Gothic" w:hAnsi="Century Gothic" w:cs="Arial"/>
                <w:b/>
                <w:noProof/>
              </w:rPr>
              <w:drawing>
                <wp:anchor distT="0" distB="0" distL="114300" distR="114300" simplePos="0" relativeHeight="251670528" behindDoc="0" locked="0" layoutInCell="1" allowOverlap="1" wp14:anchorId="4F35C238" wp14:editId="5C68C7C4">
                  <wp:simplePos x="0" y="0"/>
                  <wp:positionH relativeFrom="column">
                    <wp:posOffset>306070</wp:posOffset>
                  </wp:positionH>
                  <wp:positionV relativeFrom="paragraph">
                    <wp:posOffset>51435</wp:posOffset>
                  </wp:positionV>
                  <wp:extent cx="287079" cy="2870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check_PD.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9" cy="287079"/>
                          </a:xfrm>
                          <a:prstGeom prst="rect">
                            <a:avLst/>
                          </a:prstGeom>
                        </pic:spPr>
                      </pic:pic>
                    </a:graphicData>
                  </a:graphic>
                  <wp14:sizeRelH relativeFrom="page">
                    <wp14:pctWidth>0</wp14:pctWidth>
                  </wp14:sizeRelH>
                  <wp14:sizeRelV relativeFrom="page">
                    <wp14:pctHeight>0</wp14:pctHeight>
                  </wp14:sizeRelV>
                </wp:anchor>
              </w:drawing>
            </w:r>
          </w:p>
        </w:tc>
      </w:tr>
      <w:tr w:rsidR="007D4E9D" w:rsidRPr="00360423" w14:paraId="5BC53925" w14:textId="77777777" w:rsidTr="006366AB">
        <w:trPr>
          <w:trHeight w:val="344"/>
        </w:trPr>
        <w:tc>
          <w:tcPr>
            <w:tcW w:w="3696" w:type="dxa"/>
          </w:tcPr>
          <w:p w14:paraId="66B80CEE" w14:textId="77777777" w:rsidR="007D4E9D" w:rsidRDefault="007D4E9D" w:rsidP="006366AB">
            <w:pPr>
              <w:rPr>
                <w:rFonts w:ascii="Century Gothic" w:hAnsi="Century Gothic" w:cs="Arial"/>
                <w:b/>
              </w:rPr>
            </w:pPr>
            <w:r>
              <w:rPr>
                <w:rFonts w:ascii="Century Gothic" w:hAnsi="Century Gothic" w:cs="Arial"/>
                <w:b/>
              </w:rPr>
              <w:t>Secondary Provision</w:t>
            </w:r>
          </w:p>
          <w:p w14:paraId="3DD4F13C" w14:textId="77777777" w:rsidR="007D4E9D" w:rsidRDefault="007D4E9D" w:rsidP="006366AB">
            <w:pPr>
              <w:rPr>
                <w:rFonts w:ascii="Century Gothic" w:hAnsi="Century Gothic" w:cs="Arial"/>
                <w:b/>
              </w:rPr>
            </w:pPr>
          </w:p>
        </w:tc>
        <w:tc>
          <w:tcPr>
            <w:tcW w:w="1585" w:type="dxa"/>
          </w:tcPr>
          <w:p w14:paraId="2D375E6B" w14:textId="77777777" w:rsidR="007D4E9D" w:rsidRPr="00360423" w:rsidRDefault="007D4E9D" w:rsidP="006366AB">
            <w:pPr>
              <w:jc w:val="both"/>
              <w:rPr>
                <w:rFonts w:ascii="Century Gothic" w:hAnsi="Century Gothic" w:cs="Arial"/>
                <w:b/>
              </w:rPr>
            </w:pPr>
          </w:p>
        </w:tc>
        <w:tc>
          <w:tcPr>
            <w:tcW w:w="1642" w:type="dxa"/>
          </w:tcPr>
          <w:p w14:paraId="402DFD9F" w14:textId="77777777" w:rsidR="007D4E9D" w:rsidRPr="00360423" w:rsidRDefault="007D4E9D" w:rsidP="006366AB">
            <w:pPr>
              <w:jc w:val="both"/>
              <w:rPr>
                <w:rFonts w:ascii="Century Gothic" w:hAnsi="Century Gothic" w:cs="Arial"/>
                <w:b/>
              </w:rPr>
            </w:pPr>
          </w:p>
        </w:tc>
        <w:tc>
          <w:tcPr>
            <w:tcW w:w="1287" w:type="dxa"/>
          </w:tcPr>
          <w:p w14:paraId="3F6792EE" w14:textId="77777777" w:rsidR="007D4E9D" w:rsidRPr="00360423" w:rsidRDefault="007D4E9D" w:rsidP="006366AB">
            <w:pPr>
              <w:jc w:val="center"/>
              <w:rPr>
                <w:rFonts w:ascii="Century Gothic" w:hAnsi="Century Gothic" w:cs="Arial"/>
                <w:b/>
              </w:rPr>
            </w:pPr>
          </w:p>
        </w:tc>
        <w:tc>
          <w:tcPr>
            <w:tcW w:w="1632" w:type="dxa"/>
          </w:tcPr>
          <w:p w14:paraId="037C89F5" w14:textId="77777777" w:rsidR="007D4E9D" w:rsidRDefault="007D4E9D" w:rsidP="006366AB">
            <w:pPr>
              <w:jc w:val="center"/>
              <w:rPr>
                <w:rFonts w:ascii="Century Gothic" w:hAnsi="Century Gothic" w:cs="Arial"/>
                <w:b/>
                <w:noProof/>
              </w:rPr>
            </w:pPr>
            <w:r>
              <w:rPr>
                <w:rFonts w:ascii="Century Gothic" w:hAnsi="Century Gothic" w:cs="Arial"/>
                <w:b/>
                <w:noProof/>
              </w:rPr>
              <w:drawing>
                <wp:anchor distT="0" distB="0" distL="114300" distR="114300" simplePos="0" relativeHeight="251668480" behindDoc="0" locked="0" layoutInCell="1" allowOverlap="1" wp14:anchorId="6792FBCC" wp14:editId="0CD2B6D3">
                  <wp:simplePos x="0" y="0"/>
                  <wp:positionH relativeFrom="column">
                    <wp:posOffset>314325</wp:posOffset>
                  </wp:positionH>
                  <wp:positionV relativeFrom="paragraph">
                    <wp:posOffset>58420</wp:posOffset>
                  </wp:positionV>
                  <wp:extent cx="287079" cy="28707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check_PD.sv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79" cy="287079"/>
                          </a:xfrm>
                          <a:prstGeom prst="rect">
                            <a:avLst/>
                          </a:prstGeom>
                        </pic:spPr>
                      </pic:pic>
                    </a:graphicData>
                  </a:graphic>
                  <wp14:sizeRelH relativeFrom="page">
                    <wp14:pctWidth>0</wp14:pctWidth>
                  </wp14:sizeRelH>
                  <wp14:sizeRelV relativeFrom="page">
                    <wp14:pctHeight>0</wp14:pctHeight>
                  </wp14:sizeRelV>
                </wp:anchor>
              </w:drawing>
            </w:r>
          </w:p>
        </w:tc>
      </w:tr>
    </w:tbl>
    <w:p w14:paraId="382E22AC" w14:textId="77777777" w:rsidR="007D2571" w:rsidRPr="00360423" w:rsidRDefault="007D2571" w:rsidP="006366AB">
      <w:pPr>
        <w:rPr>
          <w:rFonts w:ascii="Century Gothic" w:hAnsi="Century Gothic"/>
        </w:rPr>
      </w:pPr>
    </w:p>
    <w:sectPr w:rsidR="007D2571" w:rsidRPr="00360423" w:rsidSect="004067C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312C" w14:textId="77777777" w:rsidR="00C658BF" w:rsidRDefault="00C658BF" w:rsidP="00360423">
      <w:r>
        <w:separator/>
      </w:r>
    </w:p>
  </w:endnote>
  <w:endnote w:type="continuationSeparator" w:id="0">
    <w:p w14:paraId="711D5292" w14:textId="77777777" w:rsidR="00C658BF" w:rsidRDefault="00C658BF" w:rsidP="003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4998" w14:textId="779DCB20" w:rsidR="00ED1570" w:rsidRPr="00360423" w:rsidRDefault="00ED1570" w:rsidP="00CE1230">
    <w:pPr>
      <w:pStyle w:val="Footer"/>
      <w:tabs>
        <w:tab w:val="clear" w:pos="9026"/>
      </w:tabs>
      <w:rPr>
        <w:lang w:val="en-US"/>
      </w:rPr>
    </w:pPr>
    <w:r>
      <w:rPr>
        <w:lang w:val="en-US"/>
      </w:rPr>
      <w:t>SEF 20</w:t>
    </w:r>
    <w:r w:rsidR="003D2024">
      <w:rPr>
        <w:lang w:val="en-US"/>
      </w:rPr>
      <w:t>2</w:t>
    </w:r>
    <w:r w:rsidR="008F67B1">
      <w:rPr>
        <w:lang w:val="en-US"/>
      </w:rPr>
      <w:t>3</w:t>
    </w:r>
    <w:r w:rsidR="003D2024">
      <w:rPr>
        <w:lang w:val="en-US"/>
      </w:rPr>
      <w:t>-2</w:t>
    </w:r>
    <w:r w:rsidR="008F67B1">
      <w:rPr>
        <w:lang w:val="en-US"/>
      </w:rPr>
      <w:t>4</w:t>
    </w:r>
    <w:r>
      <w:rPr>
        <w:lang w:val="en-US"/>
      </w:rPr>
      <w:tab/>
    </w:r>
    <w:r>
      <w:rPr>
        <w:lang w:val="en-US"/>
      </w:rPr>
      <w:tab/>
    </w:r>
    <w:r>
      <w:rPr>
        <w:lang w:val="en-US"/>
      </w:rPr>
      <w:tab/>
    </w:r>
    <w:r>
      <w:rPr>
        <w:lang w:val="en-US"/>
      </w:rPr>
      <w:tab/>
    </w:r>
    <w:r>
      <w:rPr>
        <w:lang w:val="en-US"/>
      </w:rPr>
      <w:tab/>
      <w:t>Head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0518" w14:textId="77777777" w:rsidR="00C658BF" w:rsidRDefault="00C658BF" w:rsidP="00360423">
      <w:r>
        <w:separator/>
      </w:r>
    </w:p>
  </w:footnote>
  <w:footnote w:type="continuationSeparator" w:id="0">
    <w:p w14:paraId="589064E7" w14:textId="77777777" w:rsidR="00C658BF" w:rsidRDefault="00C658BF" w:rsidP="0036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5C50" w14:textId="77777777" w:rsidR="00ED1570" w:rsidRDefault="00ED1570">
    <w:pPr>
      <w:pStyle w:val="Header"/>
    </w:pPr>
    <w:r>
      <w:rPr>
        <w:noProof/>
      </w:rPr>
      <w:drawing>
        <wp:anchor distT="0" distB="0" distL="114300" distR="114300" simplePos="0" relativeHeight="251658240" behindDoc="0" locked="0" layoutInCell="1" allowOverlap="1" wp14:anchorId="24A8ED9F" wp14:editId="4CEFBCE6">
          <wp:simplePos x="0" y="0"/>
          <wp:positionH relativeFrom="column">
            <wp:posOffset>5856605</wp:posOffset>
          </wp:positionH>
          <wp:positionV relativeFrom="paragraph">
            <wp:posOffset>-287655</wp:posOffset>
          </wp:positionV>
          <wp:extent cx="648347" cy="647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ranch logo.jpg"/>
                  <pic:cNvPicPr/>
                </pic:nvPicPr>
                <pic:blipFill>
                  <a:blip r:embed="rId1">
                    <a:extLst>
                      <a:ext uri="{28A0092B-C50C-407E-A947-70E740481C1C}">
                        <a14:useLocalDpi xmlns:a14="http://schemas.microsoft.com/office/drawing/2010/main" val="0"/>
                      </a:ext>
                    </a:extLst>
                  </a:blip>
                  <a:stretch>
                    <a:fillRect/>
                  </a:stretch>
                </pic:blipFill>
                <pic:spPr>
                  <a:xfrm>
                    <a:off x="0" y="0"/>
                    <a:ext cx="648347" cy="647700"/>
                  </a:xfrm>
                  <a:prstGeom prst="rect">
                    <a:avLst/>
                  </a:prstGeom>
                </pic:spPr>
              </pic:pic>
            </a:graphicData>
          </a:graphic>
          <wp14:sizeRelH relativeFrom="margin">
            <wp14:pctWidth>0</wp14:pctWidth>
          </wp14:sizeRelH>
          <wp14:sizeRelV relativeFrom="margin">
            <wp14:pctHeight>0</wp14:pctHeight>
          </wp14:sizeRelV>
        </wp:anchor>
      </w:drawing>
    </w:r>
    <w:r>
      <w:t xml:space="preserve">Vranch House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1E"/>
    <w:multiLevelType w:val="hybridMultilevel"/>
    <w:tmpl w:val="566A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D7FF2"/>
    <w:multiLevelType w:val="hybridMultilevel"/>
    <w:tmpl w:val="EF507AC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FF23F1"/>
    <w:multiLevelType w:val="hybridMultilevel"/>
    <w:tmpl w:val="0C98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40F76"/>
    <w:multiLevelType w:val="hybridMultilevel"/>
    <w:tmpl w:val="C6DC97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45035"/>
    <w:multiLevelType w:val="hybridMultilevel"/>
    <w:tmpl w:val="BE185164"/>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664D6520"/>
    <w:multiLevelType w:val="hybridMultilevel"/>
    <w:tmpl w:val="B49E94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22018A"/>
    <w:multiLevelType w:val="hybridMultilevel"/>
    <w:tmpl w:val="70F4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164265">
    <w:abstractNumId w:val="1"/>
  </w:num>
  <w:num w:numId="2" w16cid:durableId="922026654">
    <w:abstractNumId w:val="5"/>
  </w:num>
  <w:num w:numId="3" w16cid:durableId="66811577">
    <w:abstractNumId w:val="0"/>
  </w:num>
  <w:num w:numId="4" w16cid:durableId="1901673463">
    <w:abstractNumId w:val="6"/>
  </w:num>
  <w:num w:numId="5" w16cid:durableId="2026207156">
    <w:abstractNumId w:val="4"/>
  </w:num>
  <w:num w:numId="6" w16cid:durableId="1869370861">
    <w:abstractNumId w:val="3"/>
  </w:num>
  <w:num w:numId="7" w16cid:durableId="1031687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02"/>
    <w:rsid w:val="00047E2C"/>
    <w:rsid w:val="00061282"/>
    <w:rsid w:val="000649C3"/>
    <w:rsid w:val="000665E5"/>
    <w:rsid w:val="00076FD4"/>
    <w:rsid w:val="00081506"/>
    <w:rsid w:val="000B5809"/>
    <w:rsid w:val="000D347B"/>
    <w:rsid w:val="000E44E7"/>
    <w:rsid w:val="001048A0"/>
    <w:rsid w:val="0015334B"/>
    <w:rsid w:val="001637C3"/>
    <w:rsid w:val="0016693E"/>
    <w:rsid w:val="00176099"/>
    <w:rsid w:val="0018032A"/>
    <w:rsid w:val="001D6098"/>
    <w:rsid w:val="001F182A"/>
    <w:rsid w:val="001F4F9B"/>
    <w:rsid w:val="002262D1"/>
    <w:rsid w:val="00246D8E"/>
    <w:rsid w:val="00263D7C"/>
    <w:rsid w:val="002649E8"/>
    <w:rsid w:val="002702C2"/>
    <w:rsid w:val="002B2472"/>
    <w:rsid w:val="002C2C4F"/>
    <w:rsid w:val="002F0D71"/>
    <w:rsid w:val="00303B37"/>
    <w:rsid w:val="00305448"/>
    <w:rsid w:val="00311EED"/>
    <w:rsid w:val="00314E59"/>
    <w:rsid w:val="00315EE6"/>
    <w:rsid w:val="003267BF"/>
    <w:rsid w:val="00357A37"/>
    <w:rsid w:val="00360423"/>
    <w:rsid w:val="00367CC2"/>
    <w:rsid w:val="00373B35"/>
    <w:rsid w:val="00385C7F"/>
    <w:rsid w:val="003A2A33"/>
    <w:rsid w:val="003A2A65"/>
    <w:rsid w:val="003D0C16"/>
    <w:rsid w:val="003D2024"/>
    <w:rsid w:val="003D46A9"/>
    <w:rsid w:val="003F2B53"/>
    <w:rsid w:val="004067CC"/>
    <w:rsid w:val="0041150D"/>
    <w:rsid w:val="004130CF"/>
    <w:rsid w:val="004542F6"/>
    <w:rsid w:val="004569BE"/>
    <w:rsid w:val="00475830"/>
    <w:rsid w:val="00492A96"/>
    <w:rsid w:val="004970B1"/>
    <w:rsid w:val="004A1C2A"/>
    <w:rsid w:val="004B08EB"/>
    <w:rsid w:val="004C6C6E"/>
    <w:rsid w:val="004D3BF4"/>
    <w:rsid w:val="004F7AC2"/>
    <w:rsid w:val="00501CF4"/>
    <w:rsid w:val="00503540"/>
    <w:rsid w:val="0052159E"/>
    <w:rsid w:val="005305D8"/>
    <w:rsid w:val="00530FC1"/>
    <w:rsid w:val="00553F49"/>
    <w:rsid w:val="0056544D"/>
    <w:rsid w:val="005656FC"/>
    <w:rsid w:val="005A0700"/>
    <w:rsid w:val="005A1817"/>
    <w:rsid w:val="005C0C33"/>
    <w:rsid w:val="005C2CD2"/>
    <w:rsid w:val="005C390E"/>
    <w:rsid w:val="005C4BA6"/>
    <w:rsid w:val="005D5485"/>
    <w:rsid w:val="005D5E08"/>
    <w:rsid w:val="005E728C"/>
    <w:rsid w:val="005F6F00"/>
    <w:rsid w:val="00625772"/>
    <w:rsid w:val="006366AB"/>
    <w:rsid w:val="00643B5B"/>
    <w:rsid w:val="006510CB"/>
    <w:rsid w:val="00670423"/>
    <w:rsid w:val="00670AB3"/>
    <w:rsid w:val="00673DA4"/>
    <w:rsid w:val="0067575A"/>
    <w:rsid w:val="0069029A"/>
    <w:rsid w:val="006D0FF7"/>
    <w:rsid w:val="006D66CE"/>
    <w:rsid w:val="006E7652"/>
    <w:rsid w:val="007076BA"/>
    <w:rsid w:val="00720A81"/>
    <w:rsid w:val="007356B9"/>
    <w:rsid w:val="00736A4C"/>
    <w:rsid w:val="007467C6"/>
    <w:rsid w:val="007615EC"/>
    <w:rsid w:val="00761729"/>
    <w:rsid w:val="00761B8A"/>
    <w:rsid w:val="00771DD9"/>
    <w:rsid w:val="00781D14"/>
    <w:rsid w:val="0078687F"/>
    <w:rsid w:val="007B5188"/>
    <w:rsid w:val="007D2571"/>
    <w:rsid w:val="007D4E9D"/>
    <w:rsid w:val="007E10E8"/>
    <w:rsid w:val="007E2CCC"/>
    <w:rsid w:val="008229F6"/>
    <w:rsid w:val="0082619A"/>
    <w:rsid w:val="008367E2"/>
    <w:rsid w:val="00854FEC"/>
    <w:rsid w:val="00872B18"/>
    <w:rsid w:val="0087361C"/>
    <w:rsid w:val="00885714"/>
    <w:rsid w:val="008A73B4"/>
    <w:rsid w:val="008C0600"/>
    <w:rsid w:val="008C5B88"/>
    <w:rsid w:val="008D0213"/>
    <w:rsid w:val="008E13AA"/>
    <w:rsid w:val="008E13D6"/>
    <w:rsid w:val="008F67B1"/>
    <w:rsid w:val="0094206B"/>
    <w:rsid w:val="00943429"/>
    <w:rsid w:val="0094604C"/>
    <w:rsid w:val="00992380"/>
    <w:rsid w:val="00994418"/>
    <w:rsid w:val="009A49EA"/>
    <w:rsid w:val="00A048B5"/>
    <w:rsid w:val="00A11D8D"/>
    <w:rsid w:val="00A152A7"/>
    <w:rsid w:val="00A34007"/>
    <w:rsid w:val="00A359F6"/>
    <w:rsid w:val="00A73BF5"/>
    <w:rsid w:val="00AA1BF5"/>
    <w:rsid w:val="00AA4CE8"/>
    <w:rsid w:val="00AB07F3"/>
    <w:rsid w:val="00AC30FA"/>
    <w:rsid w:val="00AD6F8A"/>
    <w:rsid w:val="00AF1EC5"/>
    <w:rsid w:val="00AF56F6"/>
    <w:rsid w:val="00B1174D"/>
    <w:rsid w:val="00B17BE4"/>
    <w:rsid w:val="00B36F00"/>
    <w:rsid w:val="00B627F7"/>
    <w:rsid w:val="00B66A38"/>
    <w:rsid w:val="00B673DF"/>
    <w:rsid w:val="00B840CC"/>
    <w:rsid w:val="00B8646B"/>
    <w:rsid w:val="00B949AE"/>
    <w:rsid w:val="00BC0118"/>
    <w:rsid w:val="00BC2051"/>
    <w:rsid w:val="00BD72AE"/>
    <w:rsid w:val="00BE3965"/>
    <w:rsid w:val="00BE74BD"/>
    <w:rsid w:val="00BF1FBB"/>
    <w:rsid w:val="00C06B1E"/>
    <w:rsid w:val="00C3334E"/>
    <w:rsid w:val="00C519CF"/>
    <w:rsid w:val="00C5593B"/>
    <w:rsid w:val="00C652F3"/>
    <w:rsid w:val="00C658BF"/>
    <w:rsid w:val="00C9119A"/>
    <w:rsid w:val="00CE1230"/>
    <w:rsid w:val="00CF5F5F"/>
    <w:rsid w:val="00D0166D"/>
    <w:rsid w:val="00D06EDC"/>
    <w:rsid w:val="00D1620A"/>
    <w:rsid w:val="00D21CD5"/>
    <w:rsid w:val="00D31CD2"/>
    <w:rsid w:val="00D56752"/>
    <w:rsid w:val="00D77A4F"/>
    <w:rsid w:val="00D92E97"/>
    <w:rsid w:val="00D9657F"/>
    <w:rsid w:val="00DC0658"/>
    <w:rsid w:val="00DC4009"/>
    <w:rsid w:val="00DF052D"/>
    <w:rsid w:val="00E363B0"/>
    <w:rsid w:val="00E470E9"/>
    <w:rsid w:val="00E65D18"/>
    <w:rsid w:val="00E80B94"/>
    <w:rsid w:val="00E91FF2"/>
    <w:rsid w:val="00EA01D0"/>
    <w:rsid w:val="00EB6770"/>
    <w:rsid w:val="00EC4863"/>
    <w:rsid w:val="00EC61E7"/>
    <w:rsid w:val="00ED1570"/>
    <w:rsid w:val="00ED3993"/>
    <w:rsid w:val="00EE13CF"/>
    <w:rsid w:val="00EE7F9C"/>
    <w:rsid w:val="00F11FE3"/>
    <w:rsid w:val="00F342E1"/>
    <w:rsid w:val="00F34A53"/>
    <w:rsid w:val="00F41B02"/>
    <w:rsid w:val="00F513BA"/>
    <w:rsid w:val="00F52AE0"/>
    <w:rsid w:val="00F54659"/>
    <w:rsid w:val="00F553A1"/>
    <w:rsid w:val="00F67325"/>
    <w:rsid w:val="00F70643"/>
    <w:rsid w:val="00F87DAF"/>
    <w:rsid w:val="00FA3238"/>
    <w:rsid w:val="00FB1174"/>
    <w:rsid w:val="00FD3724"/>
    <w:rsid w:val="00FE4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47EE"/>
  <w15:chartTrackingRefBased/>
  <w15:docId w15:val="{CC72D270-C464-4E88-B801-EFE15290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B0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423"/>
    <w:pPr>
      <w:tabs>
        <w:tab w:val="center" w:pos="4513"/>
        <w:tab w:val="right" w:pos="9026"/>
      </w:tabs>
    </w:pPr>
  </w:style>
  <w:style w:type="character" w:customStyle="1" w:styleId="HeaderChar">
    <w:name w:val="Header Char"/>
    <w:basedOn w:val="DefaultParagraphFont"/>
    <w:link w:val="Header"/>
    <w:uiPriority w:val="99"/>
    <w:rsid w:val="0036042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60423"/>
    <w:pPr>
      <w:tabs>
        <w:tab w:val="center" w:pos="4513"/>
        <w:tab w:val="right" w:pos="9026"/>
      </w:tabs>
    </w:pPr>
  </w:style>
  <w:style w:type="character" w:customStyle="1" w:styleId="FooterChar">
    <w:name w:val="Footer Char"/>
    <w:basedOn w:val="DefaultParagraphFont"/>
    <w:link w:val="Footer"/>
    <w:uiPriority w:val="99"/>
    <w:rsid w:val="00360423"/>
    <w:rPr>
      <w:rFonts w:ascii="Times New Roman" w:eastAsia="Times New Roman" w:hAnsi="Times New Roman" w:cs="Times New Roman"/>
      <w:sz w:val="24"/>
      <w:szCs w:val="24"/>
      <w:lang w:eastAsia="en-GB"/>
    </w:rPr>
  </w:style>
  <w:style w:type="table" w:styleId="TableGrid">
    <w:name w:val="Table Grid"/>
    <w:basedOn w:val="TableNormal"/>
    <w:uiPriority w:val="39"/>
    <w:rsid w:val="0036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E181-E889-4056-B749-9D597368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Norton</dc:creator>
  <cp:keywords/>
  <dc:description/>
  <cp:lastModifiedBy>Kayleigh Price</cp:lastModifiedBy>
  <cp:revision>2</cp:revision>
  <cp:lastPrinted>2023-03-31T08:46:00Z</cp:lastPrinted>
  <dcterms:created xsi:type="dcterms:W3CDTF">2025-06-30T15:35:00Z</dcterms:created>
  <dcterms:modified xsi:type="dcterms:W3CDTF">2025-06-30T15:35:00Z</dcterms:modified>
</cp:coreProperties>
</file>