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pP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[_____] County Taxpayers Association Bylaws</w:t>
      </w:r>
    </w:p>
    <w:p w:rsidR="00000000" w:rsidDel="00000000" w:rsidP="00000000" w:rsidRDefault="00000000" w:rsidRPr="00000000" w14:paraId="00000003">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PREAMBLE</w:t>
      </w:r>
    </w:p>
    <w:p w:rsidR="00000000" w:rsidDel="00000000" w:rsidP="00000000" w:rsidRDefault="00000000" w:rsidRPr="00000000" w14:paraId="00000004">
      <w:pPr>
        <w:rPr/>
      </w:pPr>
      <w:r w:rsidDel="00000000" w:rsidR="00000000" w:rsidRPr="00000000">
        <w:rPr>
          <w:rtl w:val="0"/>
        </w:rPr>
        <w:t xml:space="preserve">These Bylaws of the [-----] County Taxpayers Association (Corporation) are subject to, and governed by, the Texas Non-Profit Corporation Act and the Certificate of Formation of the Association. In the event of a direct conflict between the provisions of these Bylaws and the mandatory provisions of the Texas Non-Profit Corporation Act, the Texas Non-Profit Corporation Act will be controlling. In the event of a direct conflict between the provisions of these Bylaws and the Certificate of Formation of the Corporation, these Bylaws will be controlling.</w:t>
      </w:r>
    </w:p>
    <w:p w:rsidR="00000000" w:rsidDel="00000000" w:rsidP="00000000" w:rsidRDefault="00000000" w:rsidRPr="00000000" w14:paraId="00000005">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PURPOSES</w:t>
      </w:r>
    </w:p>
    <w:p w:rsidR="00000000" w:rsidDel="00000000" w:rsidP="00000000" w:rsidRDefault="00000000" w:rsidRPr="00000000" w14:paraId="00000006">
      <w:pPr>
        <w:rPr/>
      </w:pPr>
      <w:r w:rsidDel="00000000" w:rsidR="00000000" w:rsidRPr="00000000">
        <w:rPr>
          <w:rtl w:val="0"/>
        </w:rPr>
        <w:t xml:space="preserve">The purposes for which the Corporation is organized are exclusively to promote social welfare within the meaning of section 501(c)4 of the Internal Revenue Code. The Corporation is not organized for profit. No part of the earnings of the Corporation shall inure to the benefit of its members, directors, officers, or any individuals, except that the Corporation shall be authorized to pay reasonable compensation for services rendered. The Corporation may attempt to influence legislation germane to accomplishing its social welfare purpose, but it shall not participate in or intervene in any political campaign on behalf of or in opposition to any candidate for public office. The Corporation shall not carry on any other activities not permitted to be carried on by a corporation exempt from federal income tax under section 501(c)4 of the Internal Revenue Code.  In particular, the Corporation is dedicated to advocate for fiscal responsibility, accountability, and transparency in local government on behalf of taxpayers in [-----]County.</w:t>
      </w:r>
    </w:p>
    <w:p w:rsidR="00000000" w:rsidDel="00000000" w:rsidP="00000000" w:rsidRDefault="00000000" w:rsidRPr="00000000" w14:paraId="00000007">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II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BOARD OF DIRECTORS</w:t>
      </w:r>
    </w:p>
    <w:p w:rsidR="00000000" w:rsidDel="00000000" w:rsidP="00000000" w:rsidRDefault="00000000" w:rsidRPr="00000000" w14:paraId="00000008">
      <w:pPr>
        <w:rPr/>
      </w:pPr>
      <w:r w:rsidDel="00000000" w:rsidR="00000000" w:rsidRPr="00000000">
        <w:rPr>
          <w:b w:val="1"/>
          <w:rtl w:val="0"/>
        </w:rPr>
        <w:t xml:space="preserve">A. Powers. </w:t>
      </w:r>
      <w:r w:rsidDel="00000000" w:rsidR="00000000" w:rsidRPr="00000000">
        <w:rPr>
          <w:rtl w:val="0"/>
        </w:rPr>
        <w:t xml:space="preserve">The Board of Directors of this Corporation is vested with the management of the business and affairs of this Corporation, subject to the Texas Business Organizations Code (TBOC), the Certificate of Formation, and these Bylaws.</w:t>
      </w:r>
    </w:p>
    <w:p w:rsidR="00000000" w:rsidDel="00000000" w:rsidP="00000000" w:rsidRDefault="00000000" w:rsidRPr="00000000" w14:paraId="00000009">
      <w:pPr>
        <w:rPr/>
      </w:pPr>
      <w:r w:rsidDel="00000000" w:rsidR="00000000" w:rsidRPr="00000000">
        <w:rPr>
          <w:b w:val="1"/>
          <w:rtl w:val="0"/>
        </w:rPr>
        <w:t xml:space="preserve">B. Qualifications.</w:t>
      </w:r>
      <w:r w:rsidDel="00000000" w:rsidR="00000000" w:rsidRPr="00000000">
        <w:rPr>
          <w:rtl w:val="0"/>
        </w:rPr>
        <w:t xml:space="preserve"> Membership on the Board of Directors shall not be denied to any person on the basis of race, creed, sex, religion, or national origin. Directors need not be residents of the State of Texas. At least one-third of the Board of Directors shall be composed of residents of [-----]County, Texas. At no time shall more than one-third of the Board of Directors be composed of public officials or public employees. No governmental body shall have any power to appoint any member of the Board of Directors. No board member who is a public official or employee shall have the power to appoint any other member of the Board of Directors other than through the individual vote of that board member as a director.</w:t>
      </w:r>
    </w:p>
    <w:p w:rsidR="00000000" w:rsidDel="00000000" w:rsidP="00000000" w:rsidRDefault="00000000" w:rsidRPr="00000000" w14:paraId="0000000A">
      <w:pPr>
        <w:rPr/>
      </w:pPr>
      <w:r w:rsidDel="00000000" w:rsidR="00000000" w:rsidRPr="00000000">
        <w:rPr>
          <w:b w:val="1"/>
          <w:rtl w:val="0"/>
        </w:rPr>
        <w:t xml:space="preserve">C. Number of Directors.</w:t>
      </w:r>
      <w:r w:rsidDel="00000000" w:rsidR="00000000" w:rsidRPr="00000000">
        <w:rPr>
          <w:rtl w:val="0"/>
        </w:rPr>
        <w:t xml:space="preserve"> The Board of Directors shall consist of five directors. Upon supermajority (two-thirds) resolution of the Board of Directors, the number of Directors may be increased or decreased from time to time, but in no event shall a decrease have the effect of shortening the term of an incumbent Director or decreasing the total number of Directors to less than three Directors. Until the first meeting for electing the Directors occurs, the initial Board of Directors shall consist of the persons listed in the Certificate of Formation.</w:t>
      </w:r>
    </w:p>
    <w:p w:rsidR="00000000" w:rsidDel="00000000" w:rsidP="00000000" w:rsidRDefault="00000000" w:rsidRPr="00000000" w14:paraId="0000000B">
      <w:pPr>
        <w:rPr/>
      </w:pPr>
      <w:r w:rsidDel="00000000" w:rsidR="00000000" w:rsidRPr="00000000">
        <w:rPr>
          <w:b w:val="1"/>
          <w:rtl w:val="0"/>
        </w:rPr>
        <w:t xml:space="preserve">D. Term of Directors.</w:t>
      </w:r>
      <w:r w:rsidDel="00000000" w:rsidR="00000000" w:rsidRPr="00000000">
        <w:rPr>
          <w:rtl w:val="0"/>
        </w:rPr>
        <w:t xml:space="preserve"> Directors shall serve terms of two years. A director may serve consecutive terms without limitation.</w:t>
      </w:r>
    </w:p>
    <w:p w:rsidR="00000000" w:rsidDel="00000000" w:rsidP="00000000" w:rsidRDefault="00000000" w:rsidRPr="00000000" w14:paraId="0000000C">
      <w:pPr>
        <w:rPr/>
      </w:pPr>
      <w:r w:rsidDel="00000000" w:rsidR="00000000" w:rsidRPr="00000000">
        <w:rPr>
          <w:b w:val="1"/>
          <w:rtl w:val="0"/>
        </w:rPr>
        <w:t xml:space="preserve">E. Election of Directors.</w:t>
      </w:r>
      <w:r w:rsidDel="00000000" w:rsidR="00000000" w:rsidRPr="00000000">
        <w:rPr>
          <w:rtl w:val="0"/>
        </w:rPr>
        <w:t xml:space="preserve"> Elections for Directors filling expired terms shall be held at the Annual Meeting of the Members. Any Directors position to be filled by reason of an increase in the number of Directors shall be filled at the next regular meeting of the Board of Directors or at a special meeting called for that purpose. When replacement is made, the replacement shall be considered effective on that date that the prior term expired. Directors whose terms have expired may continue serving until they are either reelected, or their successors are chosen.</w:t>
      </w:r>
    </w:p>
    <w:p w:rsidR="00000000" w:rsidDel="00000000" w:rsidP="00000000" w:rsidRDefault="00000000" w:rsidRPr="00000000" w14:paraId="0000000D">
      <w:pPr>
        <w:rPr/>
      </w:pPr>
      <w:r w:rsidDel="00000000" w:rsidR="00000000" w:rsidRPr="00000000">
        <w:rPr>
          <w:b w:val="1"/>
          <w:rtl w:val="0"/>
        </w:rPr>
        <w:t xml:space="preserve">F. Resignation.</w:t>
      </w:r>
      <w:r w:rsidDel="00000000" w:rsidR="00000000" w:rsidRPr="00000000">
        <w:rPr>
          <w:rtl w:val="0"/>
        </w:rPr>
        <w:t xml:space="preserve"> Any Director may resign at any time by delivering written notice to the Secretary of the Board of Directors. Such resignation shall take effect upon receipt or, if later, at the time specified in the notice.</w:t>
      </w:r>
    </w:p>
    <w:p w:rsidR="00000000" w:rsidDel="00000000" w:rsidP="00000000" w:rsidRDefault="00000000" w:rsidRPr="00000000" w14:paraId="0000000E">
      <w:pPr>
        <w:rPr/>
      </w:pPr>
      <w:r w:rsidDel="00000000" w:rsidR="00000000" w:rsidRPr="00000000">
        <w:rPr>
          <w:b w:val="1"/>
          <w:rtl w:val="0"/>
        </w:rPr>
        <w:t xml:space="preserve">G. Removal.</w:t>
      </w:r>
      <w:r w:rsidDel="00000000" w:rsidR="00000000" w:rsidRPr="00000000">
        <w:rPr>
          <w:rtl w:val="0"/>
        </w:rPr>
        <w:t xml:space="preserve"> Any Director may be removed without cause, at any time, by a majority of the entire Board of Directors, at a regular meeting or a special meeting called for that purpose. Any Director under consideration for removal must first be notified about the consideration by written notice at least five days prior to the meeting at which the vote takes place.</w:t>
      </w:r>
    </w:p>
    <w:p w:rsidR="00000000" w:rsidDel="00000000" w:rsidP="00000000" w:rsidRDefault="00000000" w:rsidRPr="00000000" w14:paraId="0000000F">
      <w:pPr>
        <w:rPr/>
      </w:pPr>
      <w:r w:rsidDel="00000000" w:rsidR="00000000" w:rsidRPr="00000000">
        <w:rPr>
          <w:b w:val="1"/>
          <w:rtl w:val="0"/>
        </w:rPr>
        <w:t xml:space="preserve">H. Vacancies.</w:t>
      </w:r>
      <w:r w:rsidDel="00000000" w:rsidR="00000000" w:rsidRPr="00000000">
        <w:rPr>
          <w:rtl w:val="0"/>
        </w:rPr>
        <w:t xml:space="preserve"> Vacancies shall be filled by a majority vote of the remaining members of the Board of Directors, even if less than a quorum. The Director that fills the vacancy shall serve for the remainder of the term of the directorship that was vacated. Vacancies shall be filled as soon as practical.</w:t>
      </w:r>
    </w:p>
    <w:p w:rsidR="00000000" w:rsidDel="00000000" w:rsidP="00000000" w:rsidRDefault="00000000" w:rsidRPr="00000000" w14:paraId="00000010">
      <w:pPr>
        <w:rPr/>
      </w:pPr>
      <w:r w:rsidDel="00000000" w:rsidR="00000000" w:rsidRPr="00000000">
        <w:rPr>
          <w:b w:val="1"/>
          <w:rtl w:val="0"/>
        </w:rPr>
        <w:t xml:space="preserve">I. Compensation.</w:t>
      </w:r>
      <w:r w:rsidDel="00000000" w:rsidR="00000000" w:rsidRPr="00000000">
        <w:rPr>
          <w:rtl w:val="0"/>
        </w:rPr>
        <w:t xml:space="preserve"> Directors shall not receive any salaries or other compensation for their services, but, by resolution of the Board of Directors, may be reimbursed for any actual reasonable expenses incurred in performance of their duties for the Corporation, as long as a majority of disinterested Directors approve the reimbursement. The Corporation shall not loan money or property to, or guarantee the obligation of, any Director.</w:t>
      </w:r>
    </w:p>
    <w:p w:rsidR="00000000" w:rsidDel="00000000" w:rsidP="00000000" w:rsidRDefault="00000000" w:rsidRPr="00000000" w14:paraId="00000011">
      <w:pPr>
        <w:rPr/>
      </w:pPr>
      <w:r w:rsidDel="00000000" w:rsidR="00000000" w:rsidRPr="00000000">
        <w:rPr>
          <w:b w:val="1"/>
          <w:rtl w:val="0"/>
        </w:rPr>
        <w:t xml:space="preserve">J. Board Meetings.</w:t>
      </w:r>
      <w:r w:rsidDel="00000000" w:rsidR="00000000" w:rsidRPr="00000000">
        <w:rPr>
          <w:rtl w:val="0"/>
        </w:rPr>
        <w:t xml:space="preserve"> Regular meetings of the Board of Directors shall be held quarterly or more frequently as deemed necessary by the Board of Directors. Board meetings may be conducted virtually by video or telephonically. Notice of the place, date, and time of board meetings shall be given to each Director by regular mail, telephone (excluding voicemail), or email no less than fifteen calendar days prior to the meeting. Any business that may be conducted at a board meeting may be conducted by unanimous written consent of the Board of Directors.</w:t>
      </w:r>
    </w:p>
    <w:p w:rsidR="00000000" w:rsidDel="00000000" w:rsidP="00000000" w:rsidRDefault="00000000" w:rsidRPr="00000000" w14:paraId="00000012">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III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OFFICERS</w:t>
      </w:r>
    </w:p>
    <w:p w:rsidR="00000000" w:rsidDel="00000000" w:rsidP="00000000" w:rsidRDefault="00000000" w:rsidRPr="00000000" w14:paraId="00000013">
      <w:pPr>
        <w:rPr/>
      </w:pPr>
      <w:r w:rsidDel="00000000" w:rsidR="00000000" w:rsidRPr="00000000">
        <w:rPr>
          <w:b w:val="1"/>
          <w:rtl w:val="0"/>
        </w:rPr>
        <w:t xml:space="preserve">A. Officers. </w:t>
      </w:r>
      <w:r w:rsidDel="00000000" w:rsidR="00000000" w:rsidRPr="00000000">
        <w:rPr>
          <w:rtl w:val="0"/>
        </w:rPr>
        <w:t xml:space="preserve">The Corporation shall have a President, Vice President, Secretary, and Treasurer. The Corporation may have, at the discretion of the Board of Directors, such other officers as may be appointed by the Directors. One person may hold two or more offices, except those serving as President or Secretary.</w:t>
      </w:r>
    </w:p>
    <w:p w:rsidR="00000000" w:rsidDel="00000000" w:rsidP="00000000" w:rsidRDefault="00000000" w:rsidRPr="00000000" w14:paraId="00000014">
      <w:pPr>
        <w:rPr/>
      </w:pPr>
      <w:r w:rsidDel="00000000" w:rsidR="00000000" w:rsidRPr="00000000">
        <w:rPr>
          <w:b w:val="1"/>
          <w:rtl w:val="0"/>
        </w:rPr>
        <w:t xml:space="preserve">B. Election and Removal.</w:t>
      </w:r>
      <w:r w:rsidDel="00000000" w:rsidR="00000000" w:rsidRPr="00000000">
        <w:rPr>
          <w:rtl w:val="0"/>
        </w:rPr>
        <w:t xml:space="preserve"> All officers shall serve one-year terms. The election shall be conducted by the Board of Directors at their first meeting of the Board of Directors following the Annual Meeting of the Members. Officers shall remain in office until their successors have been selected. Officers may serve consecutive terms without limit. The election of officers shall be by majority vote of the Board of Directors attending the meeting.</w:t>
      </w:r>
    </w:p>
    <w:p w:rsidR="00000000" w:rsidDel="00000000" w:rsidP="00000000" w:rsidRDefault="00000000" w:rsidRPr="00000000" w14:paraId="00000015">
      <w:pPr>
        <w:rPr/>
      </w:pPr>
      <w:r w:rsidDel="00000000" w:rsidR="00000000" w:rsidRPr="00000000">
        <w:rPr>
          <w:b w:val="1"/>
          <w:rtl w:val="0"/>
        </w:rPr>
        <w:t xml:space="preserve">C. Vacancies.</w:t>
      </w:r>
      <w:r w:rsidDel="00000000" w:rsidR="00000000" w:rsidRPr="00000000">
        <w:rPr>
          <w:rtl w:val="0"/>
        </w:rPr>
        <w:t xml:space="preserve"> If a vacancy occurs during the term of office for any elected officer, the Board of Directors shall elect a new officer to fill the remainder of the term as soon as practical, by a majority vote of the Directors present.</w:t>
      </w:r>
    </w:p>
    <w:p w:rsidR="00000000" w:rsidDel="00000000" w:rsidP="00000000" w:rsidRDefault="00000000" w:rsidRPr="00000000" w14:paraId="00000016">
      <w:pPr>
        <w:rPr/>
      </w:pPr>
      <w:r w:rsidDel="00000000" w:rsidR="00000000" w:rsidRPr="00000000">
        <w:rPr>
          <w:b w:val="1"/>
          <w:rtl w:val="0"/>
        </w:rPr>
        <w:t xml:space="preserve">D. President.</w:t>
      </w:r>
      <w:r w:rsidDel="00000000" w:rsidR="00000000" w:rsidRPr="00000000">
        <w:rPr>
          <w:rtl w:val="0"/>
        </w:rPr>
        <w:t xml:space="preserve"> The President shall preside at all meetings of the Board of Directors and at the Annual Meeting of the Members, shall perform all duties customary to that office, and shall supervise and control all affairs of the Corporation in accordance with the policies and directives approved by the Board of Directors.</w:t>
      </w:r>
    </w:p>
    <w:p w:rsidR="00000000" w:rsidDel="00000000" w:rsidP="00000000" w:rsidRDefault="00000000" w:rsidRPr="00000000" w14:paraId="00000017">
      <w:pPr>
        <w:rPr/>
      </w:pPr>
      <w:r w:rsidDel="00000000" w:rsidR="00000000" w:rsidRPr="00000000">
        <w:rPr>
          <w:b w:val="1"/>
          <w:rtl w:val="0"/>
        </w:rPr>
        <w:t xml:space="preserve">E. Vice President.</w:t>
      </w:r>
      <w:r w:rsidDel="00000000" w:rsidR="00000000" w:rsidRPr="00000000">
        <w:rPr>
          <w:rtl w:val="0"/>
        </w:rPr>
        <w:t xml:space="preserve"> In the absence of the President or in the event of the President’s inability or refusal to act, the Vice President shall perform the duties of the President and shall have all the powers of and be subject to all restrictions upon the President. The Vice President shall perform such other duties and have such other powers as the Board of Directors may from time to time prescribe by resolution or as the President may from time to time provide, subject to the powers and supervision of the Board of Directors.</w:t>
      </w:r>
    </w:p>
    <w:p w:rsidR="00000000" w:rsidDel="00000000" w:rsidP="00000000" w:rsidRDefault="00000000" w:rsidRPr="00000000" w14:paraId="00000018">
      <w:pPr>
        <w:rPr/>
      </w:pPr>
      <w:r w:rsidDel="00000000" w:rsidR="00000000" w:rsidRPr="00000000">
        <w:rPr>
          <w:b w:val="1"/>
          <w:rtl w:val="0"/>
        </w:rPr>
        <w:t xml:space="preserve">F. Secretary.</w:t>
      </w:r>
      <w:r w:rsidDel="00000000" w:rsidR="00000000" w:rsidRPr="00000000">
        <w:rPr>
          <w:rtl w:val="0"/>
        </w:rPr>
        <w:t xml:space="preserve"> The Secretary will perform all duties incident to the office of the Secretary and such other duties as may be required by law, by the Certificate of Formation, or by these Bylaws. The Secretary shall attest to and keep the bylaws and other legal records of the Corporation, or copies thereof. The Secretary shall take or ensure that someone takes minutes of all meetings of the committees and Board of Directors. The Secretary shall keep a record of all the names and addresses of the Directors and members. The Secretary shall, with the approval of the Board of Directors, set up procedures for any elections held by the Corporation. The Secretary shall keep a record of votes cast at such elections. The Secretary shall endure that all records of the Corporation, minutes of all official meetings, and records of all votes, are made available for inspection by any member of the Board of Directors. The Secretary shall see that all notices are duly given in accordance with these Bylaws or as required by law. The Secretary shall see that all books, reports, statements, certificates, and other documents and records of the Corporation are properly kept and filed. In the case of absence or disability of the Secretary, or the Secretary’s refusal or neglect to fulfill the duties of Secretary, the Vice President shall perform the functions of the Secretary.</w:t>
      </w:r>
    </w:p>
    <w:p w:rsidR="00000000" w:rsidDel="00000000" w:rsidP="00000000" w:rsidRDefault="00000000" w:rsidRPr="00000000" w14:paraId="00000019">
      <w:pPr>
        <w:rPr/>
      </w:pPr>
      <w:r w:rsidDel="00000000" w:rsidR="00000000" w:rsidRPr="00000000">
        <w:rPr>
          <w:b w:val="1"/>
          <w:rtl w:val="0"/>
        </w:rPr>
        <w:t xml:space="preserve">G. Treasurer.</w:t>
      </w:r>
      <w:r w:rsidDel="00000000" w:rsidR="00000000" w:rsidRPr="00000000">
        <w:rPr>
          <w:rtl w:val="0"/>
        </w:rPr>
        <w:t xml:space="preserve"> The Treasurer will have charge and custody of all funds of the Corporation, will oversee and supervise the financial business of the Corporation, will render reports and accountings to the Directors as required by the Board of Directors, and will perform in general all duties incident to the office of the Treasurer and such other duties as may be required by law, by the Certificate of Formation, or by these bylaws, or which may be assigned from time to time by the Board of Directors. The Treasurer’s signature shall be the authorized signature for all checking, savings, and investment accounts of the Corporation unless the Treasurer, with the approval of the Board of Directors, designates another member of the Board of Directors or employee of the Corporation as an authorized signatory. The Treasurer shall prepare a report for the Board of Directors at regular meetings of the Board of Directors. The Treasurer shall keep all financing records, books, and annual reports of the financial activities of the Corporation and make them available at the request of any Director or member for inspection and copying.</w:t>
      </w:r>
    </w:p>
    <w:p w:rsidR="00000000" w:rsidDel="00000000" w:rsidP="00000000" w:rsidRDefault="00000000" w:rsidRPr="00000000" w14:paraId="0000001A">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IV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MEMBERS</w:t>
      </w:r>
    </w:p>
    <w:p w:rsidR="00000000" w:rsidDel="00000000" w:rsidP="00000000" w:rsidRDefault="00000000" w:rsidRPr="00000000" w14:paraId="0000001B">
      <w:pPr>
        <w:rPr/>
      </w:pPr>
      <w:r w:rsidDel="00000000" w:rsidR="00000000" w:rsidRPr="00000000">
        <w:rPr>
          <w:b w:val="1"/>
          <w:rtl w:val="0"/>
        </w:rPr>
        <w:t xml:space="preserve">A. Eligibility.</w:t>
      </w:r>
      <w:r w:rsidDel="00000000" w:rsidR="00000000" w:rsidRPr="00000000">
        <w:rPr>
          <w:rtl w:val="0"/>
        </w:rPr>
        <w:t xml:space="preserve"> All residents of [-----] County, Texas who are eighteen years of age or older are eligible for membership in the Corporation. Applicants become members of the Corporation upon financial contribution by the applicant to the Corporation and inclusion of the name of the member in the records of the Corporation by the Secretary. Membership runs from receipt of the contribution to the next annual meeting of the members. Contributions made three months before the annual meeting of the members will be credited to the next year.</w:t>
      </w:r>
    </w:p>
    <w:p w:rsidR="00000000" w:rsidDel="00000000" w:rsidP="00000000" w:rsidRDefault="00000000" w:rsidRPr="00000000" w14:paraId="0000001C">
      <w:pPr>
        <w:rPr/>
      </w:pPr>
      <w:r w:rsidDel="00000000" w:rsidR="00000000" w:rsidRPr="00000000">
        <w:rPr>
          <w:b w:val="1"/>
          <w:rtl w:val="0"/>
        </w:rPr>
        <w:t xml:space="preserve">B. Enrollment.</w:t>
      </w:r>
      <w:r w:rsidDel="00000000" w:rsidR="00000000" w:rsidRPr="00000000">
        <w:rPr>
          <w:rtl w:val="0"/>
        </w:rPr>
        <w:t xml:space="preserve"> Applicants become members of the Corporation for the term of a year upon a financial contribution by the applicant to the Corporation and enrollment in the records of the Corporation by the Secretary. Dues are not set by the Corporation. Members shall pay what they can.</w:t>
      </w:r>
    </w:p>
    <w:p w:rsidR="00000000" w:rsidDel="00000000" w:rsidP="00000000" w:rsidRDefault="00000000" w:rsidRPr="00000000" w14:paraId="0000001D">
      <w:pPr>
        <w:rPr/>
      </w:pPr>
      <w:r w:rsidDel="00000000" w:rsidR="00000000" w:rsidRPr="00000000">
        <w:rPr>
          <w:b w:val="1"/>
          <w:rtl w:val="0"/>
        </w:rPr>
        <w:t xml:space="preserve">C. Rights of Members.</w:t>
      </w:r>
      <w:r w:rsidDel="00000000" w:rsidR="00000000" w:rsidRPr="00000000">
        <w:rPr>
          <w:rtl w:val="0"/>
        </w:rPr>
        <w:t xml:space="preserve"> Each member of the Corporation shall be entitled to vote on each matter submitted by the Board of Directors to a vote at the annual meeting of the members or at a special meeting of the members called by the Board of Directors for the specific purpose. No member shall be entitled to any dividend or any part of the income of the Corporation.</w:t>
      </w:r>
    </w:p>
    <w:p w:rsidR="00000000" w:rsidDel="00000000" w:rsidP="00000000" w:rsidRDefault="00000000" w:rsidRPr="00000000" w14:paraId="0000001E">
      <w:pPr>
        <w:rPr/>
      </w:pPr>
      <w:r w:rsidDel="00000000" w:rsidR="00000000" w:rsidRPr="00000000">
        <w:rPr>
          <w:b w:val="1"/>
          <w:rtl w:val="0"/>
        </w:rPr>
        <w:t xml:space="preserve">D. Annual Meeting of the Members. </w:t>
      </w:r>
      <w:r w:rsidDel="00000000" w:rsidR="00000000" w:rsidRPr="00000000">
        <w:rPr>
          <w:rtl w:val="0"/>
        </w:rPr>
        <w:t xml:space="preserve">The membership of the Corporation shall meet at least once a year during the month of August at a time and place designated by the Board of Directors, for the purpose of transacting any business that the Board of Directors may submit to the members. Written notice of such annual meeting of the members shall be given not less than 10 calendar days nor more than 60 calendar days before the date such a meeting is to be held. Such written notice shall be delivered by mail, in person, or by email and shall state the place, day, and time of the meeting.</w:t>
      </w:r>
    </w:p>
    <w:p w:rsidR="00000000" w:rsidDel="00000000" w:rsidP="00000000" w:rsidRDefault="00000000" w:rsidRPr="00000000" w14:paraId="0000001F">
      <w:pPr>
        <w:rPr/>
      </w:pPr>
      <w:r w:rsidDel="00000000" w:rsidR="00000000" w:rsidRPr="00000000">
        <w:rPr>
          <w:b w:val="1"/>
          <w:rtl w:val="0"/>
        </w:rPr>
        <w:t xml:space="preserve">E. Special Meeting of the Members.</w:t>
      </w:r>
      <w:r w:rsidDel="00000000" w:rsidR="00000000" w:rsidRPr="00000000">
        <w:rPr>
          <w:rtl w:val="0"/>
        </w:rPr>
        <w:t xml:space="preserve"> A majority of the Board of Directors may call a special meeting of the members in the same manner as notice for the annual meeting of the members provided for above, except that the notice shall contain the purpose for which the meeting is to be held.</w:t>
      </w:r>
    </w:p>
    <w:p w:rsidR="00000000" w:rsidDel="00000000" w:rsidP="00000000" w:rsidRDefault="00000000" w:rsidRPr="00000000" w14:paraId="00000020">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V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COMMITTEES</w:t>
      </w:r>
    </w:p>
    <w:p w:rsidR="00000000" w:rsidDel="00000000" w:rsidP="00000000" w:rsidRDefault="00000000" w:rsidRPr="00000000" w14:paraId="00000021">
      <w:pPr>
        <w:rPr/>
      </w:pPr>
      <w:r w:rsidDel="00000000" w:rsidR="00000000" w:rsidRPr="00000000">
        <w:rPr>
          <w:b w:val="1"/>
          <w:rtl w:val="0"/>
        </w:rPr>
        <w:t xml:space="preserve">A. Standing Committees.</w:t>
      </w:r>
      <w:r w:rsidDel="00000000" w:rsidR="00000000" w:rsidRPr="00000000">
        <w:rPr>
          <w:rtl w:val="0"/>
        </w:rPr>
        <w:t xml:space="preserve"> The Board of Directors shall appoint the following standing committees: Development Committee, Marketing Committee, Governance Committee, and Finance Committee.</w:t>
      </w:r>
    </w:p>
    <w:p w:rsidR="00000000" w:rsidDel="00000000" w:rsidP="00000000" w:rsidRDefault="00000000" w:rsidRPr="00000000" w14:paraId="00000022">
      <w:pPr>
        <w:rPr/>
      </w:pPr>
      <w:r w:rsidDel="00000000" w:rsidR="00000000" w:rsidRPr="00000000">
        <w:rPr>
          <w:b w:val="1"/>
          <w:rtl w:val="0"/>
        </w:rPr>
        <w:t xml:space="preserve">B. Development Committee. </w:t>
      </w:r>
      <w:r w:rsidDel="00000000" w:rsidR="00000000" w:rsidRPr="00000000">
        <w:rPr>
          <w:rtl w:val="0"/>
        </w:rPr>
        <w:t xml:space="preserve">The Development Committee shall be composed of three or more members of the [-----] County Taxpayers Association, one of whom shall be the President. The Development Committee shall be responsible for fundraising activities including a membership drive before every annual meeting of the members.</w:t>
      </w:r>
    </w:p>
    <w:p w:rsidR="00000000" w:rsidDel="00000000" w:rsidP="00000000" w:rsidRDefault="00000000" w:rsidRPr="00000000" w14:paraId="00000023">
      <w:pPr>
        <w:rPr/>
      </w:pPr>
      <w:r w:rsidDel="00000000" w:rsidR="00000000" w:rsidRPr="00000000">
        <w:rPr>
          <w:b w:val="1"/>
          <w:rtl w:val="0"/>
        </w:rPr>
        <w:t xml:space="preserve">C. Marketing Committee. </w:t>
      </w:r>
      <w:r w:rsidDel="00000000" w:rsidR="00000000" w:rsidRPr="00000000">
        <w:rPr>
          <w:rtl w:val="0"/>
        </w:rPr>
        <w:t xml:space="preserve">The Marketing Committee shall be composed of three or more members of the [-----] County Taxpayers Association, one of whom shall be the Vice President. The Marketing Committee shall be responsible for maintaining the social media accounts and website of the Corporation as well as coordinating and authorizing marketing campaigns by the policy committees within any applicable budgets approved by the Board of Directors.</w:t>
      </w:r>
    </w:p>
    <w:p w:rsidR="00000000" w:rsidDel="00000000" w:rsidP="00000000" w:rsidRDefault="00000000" w:rsidRPr="00000000" w14:paraId="00000024">
      <w:pPr>
        <w:rPr/>
      </w:pPr>
      <w:r w:rsidDel="00000000" w:rsidR="00000000" w:rsidRPr="00000000">
        <w:rPr>
          <w:b w:val="1"/>
          <w:rtl w:val="0"/>
        </w:rPr>
        <w:t xml:space="preserve">D. Governance Committee.</w:t>
      </w:r>
      <w:r w:rsidDel="00000000" w:rsidR="00000000" w:rsidRPr="00000000">
        <w:rPr>
          <w:rtl w:val="0"/>
        </w:rPr>
        <w:t xml:space="preserve"> The Governance Committee shall be composed of three or more members of the [-----] County Taxpayers Association, one of whom shall be the Secretary. The Governance Committee shall ensure all state and federal annual and periodic filings are timely submitted and all filing fees are timely paid, including but not limited to periodic reports with the Texas Secretary of State, Internal Revenue Service, and, as applicable, the Texas Ethics Commission. The Governance Committee shall also plan the annual meeting of members and assist the Secretary with conducting any elections of the Board of Directors held by the Corporation.</w:t>
      </w:r>
    </w:p>
    <w:p w:rsidR="00000000" w:rsidDel="00000000" w:rsidP="00000000" w:rsidRDefault="00000000" w:rsidRPr="00000000" w14:paraId="00000025">
      <w:pPr>
        <w:rPr/>
      </w:pPr>
      <w:r w:rsidDel="00000000" w:rsidR="00000000" w:rsidRPr="00000000">
        <w:rPr>
          <w:b w:val="1"/>
          <w:rtl w:val="0"/>
        </w:rPr>
        <w:t xml:space="preserve">E. Finance Committee. </w:t>
      </w:r>
      <w:r w:rsidDel="00000000" w:rsidR="00000000" w:rsidRPr="00000000">
        <w:rPr>
          <w:rtl w:val="0"/>
        </w:rPr>
        <w:t xml:space="preserve">The Finance Committee shall be composed of three or more members of the [-----] County Taxpayers Association, one of which shall be the Treasurer. The Finance Committee shall oversee all financial operations of the Corporation, review all external audits, and prepare and recommend an annual operating budget at the last meeting of the Board of Directors for the fiscal year.</w:t>
      </w:r>
    </w:p>
    <w:p w:rsidR="00000000" w:rsidDel="00000000" w:rsidP="00000000" w:rsidRDefault="00000000" w:rsidRPr="00000000" w14:paraId="00000026">
      <w:pPr>
        <w:rPr/>
      </w:pPr>
      <w:r w:rsidDel="00000000" w:rsidR="00000000" w:rsidRPr="00000000">
        <w:rPr>
          <w:b w:val="1"/>
          <w:rtl w:val="0"/>
        </w:rPr>
        <w:t xml:space="preserve">F. Policy Committees. </w:t>
      </w:r>
      <w:r w:rsidDel="00000000" w:rsidR="00000000" w:rsidRPr="00000000">
        <w:rPr>
          <w:rtl w:val="0"/>
        </w:rPr>
        <w:t xml:space="preserve">The Board of Directors may by majority vote appoint special committees to oversee, analyze, and advocate before one or more of the taxing entities in [-----] County, including, but not limited to, the independent school districts (ISDs), municipalities like the City of [-----], [-----] County,hospital districts, and community college districts. Upon determination by the Board of Directors that it has become necessary to oppose a local bond measure that irresponsibly increases public debt, the Board of Directors of the Corporation may authorize a specific-purpose committee to oppose a ballot measure for bond issuance by a specific political entity.</w:t>
      </w:r>
    </w:p>
    <w:p w:rsidR="00000000" w:rsidDel="00000000" w:rsidP="00000000" w:rsidRDefault="00000000" w:rsidRPr="00000000" w14:paraId="00000027">
      <w:pPr>
        <w:rPr/>
      </w:pPr>
      <w:r w:rsidDel="00000000" w:rsidR="00000000" w:rsidRPr="00000000">
        <w:rPr>
          <w:b w:val="1"/>
          <w:rtl w:val="0"/>
        </w:rPr>
        <w:t xml:space="preserve">G. Manner of Acting.</w:t>
      </w:r>
      <w:r w:rsidDel="00000000" w:rsidR="00000000" w:rsidRPr="00000000">
        <w:rPr>
          <w:rtl w:val="0"/>
        </w:rPr>
        <w:t xml:space="preserve"> The act of the majority of committee members present at a meeting at which quorum is present shall be the act of the committee. Each committee may adopt rules for its own governance not inconsistent with these Bylaws or with rules adopted by the Board of Directors.</w:t>
      </w:r>
    </w:p>
    <w:p w:rsidR="00000000" w:rsidDel="00000000" w:rsidP="00000000" w:rsidRDefault="00000000" w:rsidRPr="00000000" w14:paraId="00000028">
      <w:pPr>
        <w:rPr/>
      </w:pPr>
      <w:r w:rsidDel="00000000" w:rsidR="00000000" w:rsidRPr="00000000">
        <w:rPr>
          <w:b w:val="1"/>
          <w:rtl w:val="0"/>
        </w:rPr>
        <w:t xml:space="preserve">H. Vacancies and Removal.</w:t>
      </w:r>
      <w:r w:rsidDel="00000000" w:rsidR="00000000" w:rsidRPr="00000000">
        <w:rPr>
          <w:rtl w:val="0"/>
        </w:rPr>
        <w:t xml:space="preserve"> The Board of Directors may appoint members of the Corporation to any committee at any time. The Board of Directors may, by majority vote, remove members of the Corporation from any committee without cause and at any time.</w:t>
      </w:r>
    </w:p>
    <w:p w:rsidR="00000000" w:rsidDel="00000000" w:rsidP="00000000" w:rsidRDefault="00000000" w:rsidRPr="00000000" w14:paraId="00000029">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VI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EXECUTIVE DIRECTOR</w:t>
      </w:r>
    </w:p>
    <w:p w:rsidR="00000000" w:rsidDel="00000000" w:rsidP="00000000" w:rsidRDefault="00000000" w:rsidRPr="00000000" w14:paraId="0000002A">
      <w:pPr>
        <w:rPr/>
      </w:pPr>
      <w:r w:rsidDel="00000000" w:rsidR="00000000" w:rsidRPr="00000000">
        <w:rPr>
          <w:b w:val="1"/>
          <w:rtl w:val="0"/>
        </w:rPr>
        <w:t xml:space="preserve">A. Appointment.</w:t>
      </w:r>
      <w:r w:rsidDel="00000000" w:rsidR="00000000" w:rsidRPr="00000000">
        <w:rPr>
          <w:rtl w:val="0"/>
        </w:rPr>
        <w:t xml:space="preserve"> The Board of Directors may, upon a majority vote, hire an Executive Director to serve at the discretion of the Board of Directors and to carry out whatever tasks the Board of Directors gives from time to time. The Executive Director shall be paid a salary set by the Board of Directors. Subject to supervision by the Board of Directors, the Executive Director shall supervise, direct, and control the business of the Corporation and actively manage its business and shall have such other powers and duties as may be prescribed by the Board of Directors or these bylaws. The Executive Director may engage in negotiations involving the commitments of the resources of the Corporation. </w:t>
      </w:r>
    </w:p>
    <w:p w:rsidR="00000000" w:rsidDel="00000000" w:rsidP="00000000" w:rsidRDefault="00000000" w:rsidRPr="00000000" w14:paraId="0000002B">
      <w:pPr>
        <w:rPr/>
      </w:pPr>
      <w:r w:rsidDel="00000000" w:rsidR="00000000" w:rsidRPr="00000000">
        <w:rPr>
          <w:b w:val="1"/>
          <w:rtl w:val="0"/>
        </w:rPr>
        <w:t xml:space="preserve">B. Attendance. </w:t>
      </w:r>
      <w:r w:rsidDel="00000000" w:rsidR="00000000" w:rsidRPr="00000000">
        <w:rPr>
          <w:rtl w:val="0"/>
        </w:rPr>
        <w:t xml:space="preserve">The Executive Director generally shall be expected to attend all meetings of the Board of Directors, the Policy Committees, and meetings of the members.</w:t>
      </w:r>
    </w:p>
    <w:p w:rsidR="00000000" w:rsidDel="00000000" w:rsidP="00000000" w:rsidRDefault="00000000" w:rsidRPr="00000000" w14:paraId="0000002C">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VII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INDEMNIFICATION</w:t>
      </w:r>
    </w:p>
    <w:p w:rsidR="00000000" w:rsidDel="00000000" w:rsidP="00000000" w:rsidRDefault="00000000" w:rsidRPr="00000000" w14:paraId="0000002D">
      <w:pPr>
        <w:rPr/>
      </w:pPr>
      <w:r w:rsidDel="00000000" w:rsidR="00000000" w:rsidRPr="00000000">
        <w:rPr>
          <w:b w:val="1"/>
          <w:rtl w:val="0"/>
        </w:rPr>
        <w:t xml:space="preserve">A. Insurance. </w:t>
      </w:r>
      <w:r w:rsidDel="00000000" w:rsidR="00000000" w:rsidRPr="00000000">
        <w:rPr>
          <w:rtl w:val="0"/>
        </w:rPr>
        <w:t xml:space="preserve">The Corporation will provide indemnification insurance for its board members and the Board of Directors shall select the amount and limits of such insurance policy.</w:t>
      </w:r>
    </w:p>
    <w:p w:rsidR="00000000" w:rsidDel="00000000" w:rsidP="00000000" w:rsidRDefault="00000000" w:rsidRPr="00000000" w14:paraId="0000002E">
      <w:pPr>
        <w:rPr/>
      </w:pPr>
      <w:r w:rsidDel="00000000" w:rsidR="00000000" w:rsidRPr="00000000">
        <w:rPr>
          <w:b w:val="1"/>
          <w:rtl w:val="0"/>
        </w:rPr>
        <w:t xml:space="preserve">B. Indemnification. </w:t>
      </w:r>
      <w:r w:rsidDel="00000000" w:rsidR="00000000" w:rsidRPr="00000000">
        <w:rPr>
          <w:rtl w:val="0"/>
        </w:rPr>
        <w:t xml:space="preserve">To the extent permitted by law, any person and the heirs, executors, and administers of such person, made or threatened to be made a party to any action, suit, or proceeding by reason of the fact that he or she was a Director or Officer of the Corporation shall be indemnified by the Corporation against any and all liability and the reasonable expenses, including attorney’s fees and disbursements, incurred by him or by his or her heirs, executors, or administrators, in connection with the defense or settlement of such action, suit, or proceeding, or in connection with any appearance therein.</w:t>
      </w:r>
    </w:p>
    <w:p w:rsidR="00000000" w:rsidDel="00000000" w:rsidP="00000000" w:rsidRDefault="00000000" w:rsidRPr="00000000" w14:paraId="0000002F">
      <w:pPr>
        <w:rPr/>
      </w:pPr>
      <w:r w:rsidDel="00000000" w:rsidR="00000000" w:rsidRPr="00000000">
        <w:rPr>
          <w:b w:val="1"/>
          <w:rtl w:val="0"/>
        </w:rPr>
        <w:t xml:space="preserve">C. Limits.</w:t>
      </w:r>
      <w:r w:rsidDel="00000000" w:rsidR="00000000" w:rsidRPr="00000000">
        <w:rPr>
          <w:rtl w:val="0"/>
        </w:rPr>
        <w:t xml:space="preserve"> Notwithstanding the above, the Corporation will indemnify a person only if he or she acted in good faith and reasonably believed that his or her conduct was in the Corporation’s best interests. In the case of a criminal proceeding, the person may be indemnified only if he or she had no reasonable cause to believe hir or her conduct was unlawful.</w:t>
      </w:r>
    </w:p>
    <w:p w:rsidR="00000000" w:rsidDel="00000000" w:rsidP="00000000" w:rsidRDefault="00000000" w:rsidRPr="00000000" w14:paraId="00000030">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VIII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OPERATIONS</w:t>
      </w:r>
    </w:p>
    <w:p w:rsidR="00000000" w:rsidDel="00000000" w:rsidP="00000000" w:rsidRDefault="00000000" w:rsidRPr="00000000" w14:paraId="00000031">
      <w:pPr>
        <w:rPr/>
      </w:pPr>
      <w:r w:rsidDel="00000000" w:rsidR="00000000" w:rsidRPr="00000000">
        <w:rPr>
          <w:b w:val="1"/>
          <w:rtl w:val="0"/>
        </w:rPr>
        <w:t xml:space="preserve">A. Execution of Documents.</w:t>
      </w:r>
      <w:r w:rsidDel="00000000" w:rsidR="00000000" w:rsidRPr="00000000">
        <w:rPr>
          <w:rtl w:val="0"/>
        </w:rPr>
        <w:t xml:space="preserve"> Unless specifically authorized by the Board of Directors or as otherwise required by law, all final contracts, deeds, conveyances, leases, promissory notes, or legal written instruments executed in the name of and on behalf of the Corporation shall be signed and executed by the Executive Director, as applicable, or the President, pursuant to the authorization by the Board of Directors.</w:t>
      </w:r>
    </w:p>
    <w:p w:rsidR="00000000" w:rsidDel="00000000" w:rsidP="00000000" w:rsidRDefault="00000000" w:rsidRPr="00000000" w14:paraId="00000032">
      <w:pPr>
        <w:rPr/>
      </w:pPr>
      <w:r w:rsidDel="00000000" w:rsidR="00000000" w:rsidRPr="00000000">
        <w:rPr>
          <w:b w:val="1"/>
          <w:rtl w:val="0"/>
        </w:rPr>
        <w:t xml:space="preserve">B. Disbursement of Funds.</w:t>
      </w:r>
      <w:r w:rsidDel="00000000" w:rsidR="00000000" w:rsidRPr="00000000">
        <w:rPr>
          <w:rtl w:val="0"/>
        </w:rPr>
        <w:t xml:space="preserve"> Financial transactions which have a value of $5,000 or more shall require majority approval of the Board of Directors. In all other transactions, the Executive Director, as applicable, or Treasurer may dispense with the funds of the Corporation in accordance with the annual budget approved by the Board of Directors.</w:t>
      </w:r>
    </w:p>
    <w:p w:rsidR="00000000" w:rsidDel="00000000" w:rsidP="00000000" w:rsidRDefault="00000000" w:rsidRPr="00000000" w14:paraId="00000033">
      <w:pPr>
        <w:rPr/>
      </w:pPr>
      <w:r w:rsidDel="00000000" w:rsidR="00000000" w:rsidRPr="00000000">
        <w:rPr>
          <w:b w:val="1"/>
          <w:rtl w:val="0"/>
        </w:rPr>
        <w:t xml:space="preserve">C. Records</w:t>
      </w:r>
      <w:r w:rsidDel="00000000" w:rsidR="00000000" w:rsidRPr="00000000">
        <w:rPr>
          <w:rtl w:val="0"/>
        </w:rPr>
        <w:t xml:space="preserve">. The Corporation shall, through and by the Treasurer, keep correct and complete records of account, and through and by the Secretary, keep minutes of the proceedings of the board meetings and committees.</w:t>
      </w:r>
    </w:p>
    <w:p w:rsidR="00000000" w:rsidDel="00000000" w:rsidP="00000000" w:rsidRDefault="00000000" w:rsidRPr="00000000" w14:paraId="00000034">
      <w:pPr>
        <w:rPr/>
      </w:pPr>
      <w:r w:rsidDel="00000000" w:rsidR="00000000" w:rsidRPr="00000000">
        <w:rPr>
          <w:b w:val="1"/>
          <w:rtl w:val="0"/>
        </w:rPr>
        <w:t xml:space="preserve">D. Inspection of Books and Records.</w:t>
      </w:r>
      <w:r w:rsidDel="00000000" w:rsidR="00000000" w:rsidRPr="00000000">
        <w:rPr>
          <w:rtl w:val="0"/>
        </w:rPr>
        <w:t xml:space="preserve"> All records of the Corporation may be inspected by any Director for any purpose at any reasonable time on written demand.</w:t>
      </w:r>
    </w:p>
    <w:p w:rsidR="00000000" w:rsidDel="00000000" w:rsidP="00000000" w:rsidRDefault="00000000" w:rsidRPr="00000000" w14:paraId="00000035">
      <w:pPr>
        <w:rPr/>
      </w:pPr>
      <w:r w:rsidDel="00000000" w:rsidR="00000000" w:rsidRPr="00000000">
        <w:rPr>
          <w:b w:val="1"/>
          <w:rtl w:val="0"/>
        </w:rPr>
        <w:t xml:space="preserve">E. Fiscal Year.</w:t>
      </w:r>
      <w:r w:rsidDel="00000000" w:rsidR="00000000" w:rsidRPr="00000000">
        <w:rPr>
          <w:rtl w:val="0"/>
        </w:rPr>
        <w:t xml:space="preserve"> The fiscal year for the Corporation will be from January 1 to December 31.</w:t>
      </w:r>
    </w:p>
    <w:p w:rsidR="00000000" w:rsidDel="00000000" w:rsidP="00000000" w:rsidRDefault="00000000" w:rsidRPr="00000000" w14:paraId="00000036">
      <w:pPr>
        <w:rPr/>
      </w:pPr>
      <w:r w:rsidDel="00000000" w:rsidR="00000000" w:rsidRPr="00000000">
        <w:rPr>
          <w:b w:val="1"/>
          <w:rtl w:val="0"/>
        </w:rPr>
        <w:t xml:space="preserve">F. Procedure.</w:t>
      </w:r>
      <w:r w:rsidDel="00000000" w:rsidR="00000000" w:rsidRPr="00000000">
        <w:rPr>
          <w:rtl w:val="0"/>
        </w:rPr>
        <w:t xml:space="preserve"> The proceedings and business of the Board of Directors and annual meeting of the members shall be governed by Robert’s Rules of Parliamentary Procedure unless otherwise provided herein.</w:t>
      </w:r>
    </w:p>
    <w:p w:rsidR="00000000" w:rsidDel="00000000" w:rsidP="00000000" w:rsidRDefault="00000000" w:rsidRPr="00000000" w14:paraId="00000037">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ARTICLE IX </w:t>
      </w:r>
      <w:r w:rsidDel="00000000" w:rsidR="00000000" w:rsidRPr="00000000">
        <w:rPr>
          <w:rFonts w:ascii="Symbol" w:cs="Symbol" w:eastAsia="Symbol" w:hAnsi="Symbol"/>
          <w:rtl w:val="0"/>
        </w:rPr>
        <w:t xml:space="preserve">−</w:t>
      </w:r>
      <w:r w:rsidDel="00000000" w:rsidR="00000000" w:rsidRPr="00000000">
        <w:rPr>
          <w:rFonts w:ascii="Poppins Medium" w:cs="Poppins Medium" w:eastAsia="Poppins Medium" w:hAnsi="Poppins Medium"/>
          <w:rtl w:val="0"/>
        </w:rPr>
        <w:t xml:space="preserve"> AMENDMENT</w:t>
      </w:r>
    </w:p>
    <w:p w:rsidR="00000000" w:rsidDel="00000000" w:rsidP="00000000" w:rsidRDefault="00000000" w:rsidRPr="00000000" w14:paraId="00000038">
      <w:pPr>
        <w:rPr/>
      </w:pPr>
      <w:r w:rsidDel="00000000" w:rsidR="00000000" w:rsidRPr="00000000">
        <w:rPr>
          <w:rtl w:val="0"/>
        </w:rPr>
        <w:t xml:space="preserve">The Board of Directors may adopt amendments to the Certificate of Formation by a vote of two-thirds of members at an annual meeting of the members. These Bylaws may be amended at any time by a vote of the majority of the members at an annual meeting of the members.</w:t>
      </w:r>
    </w:p>
    <w:p w:rsidR="00000000" w:rsidDel="00000000" w:rsidP="00000000" w:rsidRDefault="00000000" w:rsidRPr="00000000" w14:paraId="00000039">
      <w:pPr>
        <w:pStyle w:val="Heading2"/>
        <w:spacing w:after="240" w:lineRule="auto"/>
        <w:rPr>
          <w:rFonts w:ascii="Poppins Medium" w:cs="Poppins Medium" w:eastAsia="Poppins Medium" w:hAnsi="Poppins Medium"/>
        </w:rPr>
      </w:pPr>
      <w:r w:rsidDel="00000000" w:rsidR="00000000" w:rsidRPr="00000000">
        <w:rPr>
          <w:rFonts w:ascii="Poppins Medium" w:cs="Poppins Medium" w:eastAsia="Poppins Medium" w:hAnsi="Poppins Medium"/>
          <w:rtl w:val="0"/>
        </w:rPr>
        <w:t xml:space="preserve">CERTIFICATION</w:t>
      </w:r>
    </w:p>
    <w:p w:rsidR="00000000" w:rsidDel="00000000" w:rsidP="00000000" w:rsidRDefault="00000000" w:rsidRPr="00000000" w14:paraId="0000003A">
      <w:pPr>
        <w:rPr/>
      </w:pPr>
      <w:r w:rsidDel="00000000" w:rsidR="00000000" w:rsidRPr="00000000">
        <w:rPr>
          <w:rtl w:val="0"/>
        </w:rPr>
        <w:t xml:space="preserve">I hereby certify that these Bylaws were adopted by the members of the [—-----] County Taxpayers Association at its annual meeting of the members held on August 26, 2025.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lay" w:cs="Play" w:eastAsia="Play" w:hAnsi="Play"/>
          <w:b w:val="0"/>
          <w:i w:val="0"/>
          <w:smallCaps w:val="0"/>
          <w:strike w:val="0"/>
          <w:color w:val="000000"/>
          <w:sz w:val="22"/>
          <w:szCs w:val="22"/>
          <w:u w:val="none"/>
          <w:shd w:fill="auto" w:val="clear"/>
          <w:vertAlign w:val="baseline"/>
        </w:rPr>
      </w:pPr>
      <w:r w:rsidDel="00000000" w:rsidR="00000000" w:rsidRPr="00000000">
        <w:rPr>
          <w:rFonts w:ascii="Play" w:cs="Play" w:eastAsia="Play" w:hAnsi="Play"/>
          <w:b w:val="0"/>
          <w:i w:val="0"/>
          <w:smallCaps w:val="0"/>
          <w:strike w:val="0"/>
          <w:color w:val="000000"/>
          <w:sz w:val="22"/>
          <w:szCs w:val="22"/>
          <w:u w:val="none"/>
          <w:shd w:fill="auto" w:val="clear"/>
          <w:vertAlign w:val="baseline"/>
          <w:rtl w:val="0"/>
        </w:rPr>
        <w:t xml:space="preserve">___________________________________</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lay" w:cs="Play" w:eastAsia="Play" w:hAnsi="Play"/>
          <w:b w:val="0"/>
          <w:i w:val="0"/>
          <w:smallCaps w:val="0"/>
          <w:strike w:val="0"/>
          <w:color w:val="000000"/>
          <w:sz w:val="22"/>
          <w:szCs w:val="22"/>
          <w:u w:val="none"/>
          <w:shd w:fill="auto" w:val="clear"/>
          <w:vertAlign w:val="baseline"/>
        </w:rPr>
      </w:pPr>
      <w:r w:rsidDel="00000000" w:rsidR="00000000" w:rsidRPr="00000000">
        <w:rPr>
          <w:rFonts w:ascii="Play" w:cs="Play" w:eastAsia="Play" w:hAnsi="Play"/>
          <w:b w:val="0"/>
          <w:i w:val="0"/>
          <w:smallCaps w:val="0"/>
          <w:strike w:val="0"/>
          <w:color w:val="000000"/>
          <w:sz w:val="22"/>
          <w:szCs w:val="22"/>
          <w:u w:val="none"/>
          <w:shd w:fill="auto" w:val="clear"/>
          <w:vertAlign w:val="baseline"/>
          <w:rtl w:val="0"/>
        </w:rPr>
        <w:t xml:space="preserve">Secretary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Symbol"/>
  <w:font w:name="Poppins Mediu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lay" w:cs="Play" w:eastAsia="Play" w:hAnsi="Play"/>
        <w:b w:val="0"/>
        <w:i w:val="0"/>
        <w:smallCaps w:val="0"/>
        <w:strike w:val="0"/>
        <w:color w:val="000000"/>
        <w:sz w:val="22"/>
        <w:szCs w:val="22"/>
        <w:u w:val="none"/>
        <w:shd w:fill="auto" w:val="clear"/>
        <w:vertAlign w:val="baseline"/>
      </w:rPr>
    </w:pPr>
    <w:r w:rsidDel="00000000" w:rsidR="00000000" w:rsidRPr="00000000">
      <w:rPr>
        <w:rFonts w:ascii="Play" w:cs="Play" w:eastAsia="Play" w:hAnsi="Play"/>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lay" w:cs="Play" w:eastAsia="Play" w:hAnsi="Play"/>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lay" w:cs="Play" w:eastAsia="Play" w:hAnsi="Play"/>
        <w:b w:val="0"/>
        <w:i w:val="0"/>
        <w:smallCaps w:val="0"/>
        <w:strike w:val="0"/>
        <w:color w:val="000000"/>
        <w:sz w:val="22"/>
        <w:szCs w:val="22"/>
        <w:u w:val="none"/>
        <w:shd w:fill="auto" w:val="clear"/>
        <w:vertAlign w:val="baseline"/>
      </w:rPr>
    </w:pPr>
    <w:r w:rsidDel="00000000" w:rsidR="00000000" w:rsidRPr="00000000">
      <w:rPr>
        <w:rFonts w:ascii="Play" w:cs="Play" w:eastAsia="Play" w:hAnsi="Play"/>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lay" w:cs="Play" w:eastAsia="Play" w:hAnsi="Play"/>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lay" w:cs="Play" w:eastAsia="Play" w:hAnsi="Play"/>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before="480" w:lineRule="auto"/>
    </w:pPr>
    <w:rPr>
      <w:smallCaps w:val="1"/>
      <w:sz w:val="36"/>
      <w:szCs w:val="36"/>
    </w:rPr>
  </w:style>
  <w:style w:type="paragraph" w:styleId="Heading2">
    <w:name w:val="heading 2"/>
    <w:basedOn w:val="Normal"/>
    <w:next w:val="Normal"/>
    <w:pPr>
      <w:spacing w:after="0" w:before="200" w:line="271" w:lineRule="auto"/>
    </w:pPr>
    <w:rPr>
      <w:smallCaps w:val="1"/>
      <w:sz w:val="28"/>
      <w:szCs w:val="28"/>
    </w:rPr>
  </w:style>
  <w:style w:type="paragraph" w:styleId="Heading3">
    <w:name w:val="heading 3"/>
    <w:basedOn w:val="Normal"/>
    <w:next w:val="Normal"/>
    <w:pPr>
      <w:spacing w:after="0" w:before="200" w:line="271" w:lineRule="auto"/>
    </w:pPr>
    <w:rPr>
      <w:i w:val="1"/>
      <w:smallCaps w:val="1"/>
      <w:sz w:val="26"/>
      <w:szCs w:val="26"/>
    </w:rPr>
  </w:style>
  <w:style w:type="paragraph" w:styleId="Heading4">
    <w:name w:val="heading 4"/>
    <w:basedOn w:val="Normal"/>
    <w:next w:val="Normal"/>
    <w:pPr>
      <w:spacing w:after="0" w:line="271" w:lineRule="auto"/>
    </w:pPr>
    <w:rPr>
      <w:b w:val="1"/>
      <w:sz w:val="24"/>
      <w:szCs w:val="24"/>
    </w:rPr>
  </w:style>
  <w:style w:type="paragraph" w:styleId="Heading5">
    <w:name w:val="heading 5"/>
    <w:basedOn w:val="Normal"/>
    <w:next w:val="Normal"/>
    <w:pPr>
      <w:spacing w:after="0" w:line="271" w:lineRule="auto"/>
    </w:pPr>
    <w:rPr>
      <w:i w:val="1"/>
      <w:sz w:val="24"/>
      <w:szCs w:val="24"/>
    </w:rPr>
  </w:style>
  <w:style w:type="paragraph" w:styleId="Heading6">
    <w:name w:val="heading 6"/>
    <w:basedOn w:val="Normal"/>
    <w:next w:val="Normal"/>
    <w:pPr>
      <w:shd w:fill="ffffff" w:val="clear"/>
      <w:spacing w:after="0" w:line="271" w:lineRule="auto"/>
    </w:pPr>
    <w:rPr>
      <w:b w:val="1"/>
      <w:color w:val="595959"/>
    </w:rPr>
  </w:style>
  <w:style w:type="paragraph" w:styleId="Title">
    <w:name w:val="Title"/>
    <w:basedOn w:val="Normal"/>
    <w:next w:val="Normal"/>
    <w:pPr>
      <w:spacing w:after="300" w:line="240" w:lineRule="auto"/>
    </w:pPr>
    <w:rPr>
      <w:smallCaps w:val="1"/>
      <w:sz w:val="52"/>
      <w:szCs w:val="52"/>
    </w:rPr>
  </w:style>
  <w:style w:type="paragraph" w:styleId="Heading7">
    <w:name w:val="heading 7"/>
    <w:basedOn w:val="Normal"/>
    <w:next w:val="Normal"/>
    <w:link w:val="Heading7Char"/>
    <w:uiPriority w:val="9"/>
    <w:semiHidden w:val="1"/>
    <w:unhideWhenUsed w:val="1"/>
    <w:qFormat w:val="1"/>
    <w:rsid w:val="00A60D00"/>
    <w:pPr>
      <w:spacing w:after="0"/>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A60D00"/>
    <w:pPr>
      <w:spacing w:after="0"/>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A60D00"/>
    <w:pPr>
      <w:spacing w:after="0"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60D00"/>
    <w:rPr>
      <w:smallCaps w:val="1"/>
      <w:spacing w:val="5"/>
      <w:sz w:val="36"/>
      <w:szCs w:val="36"/>
    </w:rPr>
  </w:style>
  <w:style w:type="character" w:styleId="Heading2Char" w:customStyle="1">
    <w:name w:val="Heading 2 Char"/>
    <w:basedOn w:val="DefaultParagraphFont"/>
    <w:link w:val="Heading2"/>
    <w:uiPriority w:val="9"/>
    <w:rsid w:val="00A60D00"/>
    <w:rPr>
      <w:smallCaps w:val="1"/>
      <w:sz w:val="28"/>
      <w:szCs w:val="28"/>
    </w:rPr>
  </w:style>
  <w:style w:type="character" w:styleId="Heading3Char" w:customStyle="1">
    <w:name w:val="Heading 3 Char"/>
    <w:basedOn w:val="DefaultParagraphFont"/>
    <w:link w:val="Heading3"/>
    <w:uiPriority w:val="9"/>
    <w:semiHidden w:val="1"/>
    <w:rsid w:val="00A60D00"/>
    <w:rPr>
      <w:i w:val="1"/>
      <w:iCs w:val="1"/>
      <w:smallCaps w:val="1"/>
      <w:spacing w:val="5"/>
      <w:sz w:val="26"/>
      <w:szCs w:val="26"/>
    </w:rPr>
  </w:style>
  <w:style w:type="character" w:styleId="Heading4Char" w:customStyle="1">
    <w:name w:val="Heading 4 Char"/>
    <w:basedOn w:val="DefaultParagraphFont"/>
    <w:link w:val="Heading4"/>
    <w:uiPriority w:val="9"/>
    <w:semiHidden w:val="1"/>
    <w:rsid w:val="00A60D00"/>
    <w:rPr>
      <w:b w:val="1"/>
      <w:bCs w:val="1"/>
      <w:spacing w:val="5"/>
      <w:sz w:val="24"/>
      <w:szCs w:val="24"/>
    </w:rPr>
  </w:style>
  <w:style w:type="character" w:styleId="Heading5Char" w:customStyle="1">
    <w:name w:val="Heading 5 Char"/>
    <w:basedOn w:val="DefaultParagraphFont"/>
    <w:link w:val="Heading5"/>
    <w:uiPriority w:val="9"/>
    <w:semiHidden w:val="1"/>
    <w:rsid w:val="00A60D00"/>
    <w:rPr>
      <w:i w:val="1"/>
      <w:iCs w:val="1"/>
      <w:sz w:val="24"/>
      <w:szCs w:val="24"/>
    </w:rPr>
  </w:style>
  <w:style w:type="character" w:styleId="Heading6Char" w:customStyle="1">
    <w:name w:val="Heading 6 Char"/>
    <w:basedOn w:val="DefaultParagraphFont"/>
    <w:link w:val="Heading6"/>
    <w:uiPriority w:val="9"/>
    <w:semiHidden w:val="1"/>
    <w:rsid w:val="00A60D00"/>
    <w:rPr>
      <w:b w:val="1"/>
      <w:bCs w:val="1"/>
      <w:color w:val="595959" w:themeColor="text1" w:themeTint="0000A6"/>
      <w:spacing w:val="5"/>
      <w:shd w:color="auto" w:fill="ffffff" w:themeFill="background1" w:val="clear"/>
    </w:rPr>
  </w:style>
  <w:style w:type="character" w:styleId="Heading7Char" w:customStyle="1">
    <w:name w:val="Heading 7 Char"/>
    <w:basedOn w:val="DefaultParagraphFont"/>
    <w:link w:val="Heading7"/>
    <w:uiPriority w:val="9"/>
    <w:semiHidden w:val="1"/>
    <w:rsid w:val="00A60D00"/>
    <w:rPr>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A60D00"/>
    <w:rPr>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A60D00"/>
    <w:rPr>
      <w:b w:val="1"/>
      <w:bCs w:val="1"/>
      <w:i w:val="1"/>
      <w:iCs w:val="1"/>
      <w:color w:val="7f7f7f" w:themeColor="text1" w:themeTint="000080"/>
      <w:sz w:val="18"/>
      <w:szCs w:val="18"/>
    </w:rPr>
  </w:style>
  <w:style w:type="character" w:styleId="TitleChar" w:customStyle="1">
    <w:name w:val="Title Char"/>
    <w:basedOn w:val="DefaultParagraphFont"/>
    <w:link w:val="Title"/>
    <w:uiPriority w:val="10"/>
    <w:rsid w:val="00A60D00"/>
    <w:rPr>
      <w:smallCaps w:val="1"/>
      <w:sz w:val="52"/>
      <w:szCs w:val="52"/>
    </w:rPr>
  </w:style>
  <w:style w:type="character" w:styleId="SubtitleChar" w:customStyle="1">
    <w:name w:val="Subtitle Char"/>
    <w:basedOn w:val="DefaultParagraphFont"/>
    <w:link w:val="Subtitle"/>
    <w:uiPriority w:val="11"/>
    <w:rsid w:val="00A60D00"/>
    <w:rPr>
      <w:i w:val="1"/>
      <w:iCs w:val="1"/>
      <w:smallCaps w:val="1"/>
      <w:spacing w:val="10"/>
      <w:sz w:val="28"/>
      <w:szCs w:val="28"/>
    </w:rPr>
  </w:style>
  <w:style w:type="paragraph" w:styleId="Quote">
    <w:name w:val="Quote"/>
    <w:basedOn w:val="Normal"/>
    <w:next w:val="Normal"/>
    <w:link w:val="QuoteChar"/>
    <w:uiPriority w:val="29"/>
    <w:qFormat w:val="1"/>
    <w:rsid w:val="00A60D00"/>
    <w:rPr>
      <w:i w:val="1"/>
      <w:iCs w:val="1"/>
    </w:rPr>
  </w:style>
  <w:style w:type="character" w:styleId="QuoteChar" w:customStyle="1">
    <w:name w:val="Quote Char"/>
    <w:basedOn w:val="DefaultParagraphFont"/>
    <w:link w:val="Quote"/>
    <w:uiPriority w:val="29"/>
    <w:rsid w:val="00A60D00"/>
    <w:rPr>
      <w:i w:val="1"/>
      <w:iCs w:val="1"/>
    </w:rPr>
  </w:style>
  <w:style w:type="paragraph" w:styleId="ListParagraph">
    <w:name w:val="List Paragraph"/>
    <w:basedOn w:val="Normal"/>
    <w:uiPriority w:val="34"/>
    <w:qFormat w:val="1"/>
    <w:rsid w:val="00A60D00"/>
    <w:pPr>
      <w:ind w:left="720"/>
      <w:contextualSpacing w:val="1"/>
    </w:pPr>
  </w:style>
  <w:style w:type="character" w:styleId="IntenseEmphasis">
    <w:name w:val="Intense Emphasis"/>
    <w:uiPriority w:val="21"/>
    <w:qFormat w:val="1"/>
    <w:rsid w:val="00A60D00"/>
    <w:rPr>
      <w:b w:val="1"/>
      <w:bCs w:val="1"/>
      <w:i w:val="1"/>
      <w:iCs w:val="1"/>
    </w:rPr>
  </w:style>
  <w:style w:type="paragraph" w:styleId="IntenseQuote">
    <w:name w:val="Intense Quote"/>
    <w:basedOn w:val="Normal"/>
    <w:next w:val="Normal"/>
    <w:link w:val="IntenseQuoteChar"/>
    <w:uiPriority w:val="30"/>
    <w:qFormat w:val="1"/>
    <w:rsid w:val="00A60D00"/>
    <w:pPr>
      <w:pBdr>
        <w:top w:color="auto" w:space="10" w:sz="4" w:val="single"/>
        <w:bottom w:color="auto" w:space="10" w:sz="4" w:val="single"/>
      </w:pBdr>
      <w:spacing w:after="240" w:before="240" w:line="300" w:lineRule="auto"/>
      <w:ind w:left="1152" w:right="1152"/>
      <w:jc w:val="both"/>
    </w:pPr>
    <w:rPr>
      <w:i w:val="1"/>
      <w:iCs w:val="1"/>
    </w:rPr>
  </w:style>
  <w:style w:type="character" w:styleId="IntenseQuoteChar" w:customStyle="1">
    <w:name w:val="Intense Quote Char"/>
    <w:basedOn w:val="DefaultParagraphFont"/>
    <w:link w:val="IntenseQuote"/>
    <w:uiPriority w:val="30"/>
    <w:rsid w:val="00A60D00"/>
    <w:rPr>
      <w:i w:val="1"/>
      <w:iCs w:val="1"/>
    </w:rPr>
  </w:style>
  <w:style w:type="character" w:styleId="IntenseReference">
    <w:name w:val="Intense Reference"/>
    <w:uiPriority w:val="32"/>
    <w:qFormat w:val="1"/>
    <w:rsid w:val="00A60D00"/>
    <w:rPr>
      <w:b w:val="1"/>
      <w:bCs w:val="1"/>
      <w:smallCaps w:val="1"/>
    </w:rPr>
  </w:style>
  <w:style w:type="paragraph" w:styleId="Caption">
    <w:name w:val="caption"/>
    <w:basedOn w:val="Normal"/>
    <w:next w:val="Normal"/>
    <w:uiPriority w:val="35"/>
    <w:semiHidden w:val="1"/>
    <w:unhideWhenUsed w:val="1"/>
    <w:rsid w:val="00A60D00"/>
    <w:pPr>
      <w:spacing w:line="240" w:lineRule="auto"/>
    </w:pPr>
    <w:rPr>
      <w:rFonts w:eastAsiaTheme="minorEastAsia"/>
      <w:b w:val="1"/>
      <w:bCs w:val="1"/>
      <w:smallCaps w:val="1"/>
      <w:color w:val="0e2841" w:themeColor="text2"/>
      <w:spacing w:val="6"/>
      <w:szCs w:val="18"/>
    </w:rPr>
  </w:style>
  <w:style w:type="character" w:styleId="Strong">
    <w:name w:val="Strong"/>
    <w:uiPriority w:val="22"/>
    <w:qFormat w:val="1"/>
    <w:rsid w:val="00A60D00"/>
    <w:rPr>
      <w:b w:val="1"/>
      <w:bCs w:val="1"/>
    </w:rPr>
  </w:style>
  <w:style w:type="character" w:styleId="Emphasis">
    <w:name w:val="Emphasis"/>
    <w:uiPriority w:val="20"/>
    <w:qFormat w:val="1"/>
    <w:rsid w:val="00A60D00"/>
    <w:rPr>
      <w:b w:val="1"/>
      <w:bCs w:val="1"/>
      <w:i w:val="1"/>
      <w:iCs w:val="1"/>
      <w:spacing w:val="10"/>
    </w:rPr>
  </w:style>
  <w:style w:type="paragraph" w:styleId="NoSpacing">
    <w:name w:val="No Spacing"/>
    <w:basedOn w:val="Normal"/>
    <w:link w:val="NoSpacingChar"/>
    <w:uiPriority w:val="1"/>
    <w:qFormat w:val="1"/>
    <w:rsid w:val="00A60D00"/>
    <w:pPr>
      <w:spacing w:after="0" w:line="240" w:lineRule="auto"/>
    </w:pPr>
  </w:style>
  <w:style w:type="character" w:styleId="SubtleEmphasis">
    <w:name w:val="Subtle Emphasis"/>
    <w:uiPriority w:val="19"/>
    <w:qFormat w:val="1"/>
    <w:rsid w:val="00A60D00"/>
    <w:rPr>
      <w:i w:val="1"/>
      <w:iCs w:val="1"/>
    </w:rPr>
  </w:style>
  <w:style w:type="character" w:styleId="SubtleReference">
    <w:name w:val="Subtle Reference"/>
    <w:basedOn w:val="DefaultParagraphFont"/>
    <w:uiPriority w:val="31"/>
    <w:qFormat w:val="1"/>
    <w:rsid w:val="00A60D00"/>
    <w:rPr>
      <w:smallCaps w:val="1"/>
    </w:rPr>
  </w:style>
  <w:style w:type="character" w:styleId="BookTitle">
    <w:name w:val="Book Title"/>
    <w:basedOn w:val="DefaultParagraphFont"/>
    <w:uiPriority w:val="33"/>
    <w:qFormat w:val="1"/>
    <w:rsid w:val="00A60D00"/>
    <w:rPr>
      <w:i w:val="1"/>
      <w:iCs w:val="1"/>
      <w:smallCaps w:val="1"/>
      <w:spacing w:val="5"/>
    </w:rPr>
  </w:style>
  <w:style w:type="paragraph" w:styleId="TOCHeading">
    <w:name w:val="TOC Heading"/>
    <w:basedOn w:val="Heading1"/>
    <w:next w:val="Normal"/>
    <w:uiPriority w:val="39"/>
    <w:semiHidden w:val="1"/>
    <w:unhideWhenUsed w:val="1"/>
    <w:qFormat w:val="1"/>
    <w:rsid w:val="00A60D00"/>
    <w:pPr>
      <w:outlineLvl w:val="9"/>
    </w:pPr>
  </w:style>
  <w:style w:type="paragraph" w:styleId="PersonalName" w:customStyle="1">
    <w:name w:val="Personal Name"/>
    <w:basedOn w:val="Title"/>
    <w:rsid w:val="00A60D00"/>
    <w:rPr>
      <w:b w:val="1"/>
      <w:caps w:val="1"/>
      <w:color w:val="000000"/>
      <w:sz w:val="28"/>
      <w:szCs w:val="28"/>
    </w:rPr>
  </w:style>
  <w:style w:type="character" w:styleId="NoSpacingChar" w:customStyle="1">
    <w:name w:val="No Spacing Char"/>
    <w:basedOn w:val="DefaultParagraphFont"/>
    <w:link w:val="NoSpacing"/>
    <w:uiPriority w:val="1"/>
    <w:rsid w:val="00A60D00"/>
  </w:style>
  <w:style w:type="paragraph" w:styleId="Footer">
    <w:name w:val="footer"/>
    <w:basedOn w:val="Normal"/>
    <w:link w:val="FooterChar"/>
    <w:uiPriority w:val="99"/>
    <w:unhideWhenUsed w:val="1"/>
    <w:rsid w:val="00A60D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0D00"/>
  </w:style>
  <w:style w:type="character" w:styleId="PageNumber">
    <w:name w:val="page number"/>
    <w:basedOn w:val="DefaultParagraphFont"/>
    <w:uiPriority w:val="99"/>
    <w:semiHidden w:val="1"/>
    <w:unhideWhenUsed w:val="1"/>
    <w:rsid w:val="00A60D00"/>
  </w:style>
  <w:style w:type="paragraph" w:styleId="p1" w:customStyle="1">
    <w:name w:val="p1"/>
    <w:basedOn w:val="Normal"/>
    <w:rsid w:val="000C4420"/>
    <w:pPr>
      <w:spacing w:after="0" w:line="240" w:lineRule="auto"/>
    </w:pPr>
    <w:rPr>
      <w:rFonts w:ascii="Times New Roman" w:cs="Times New Roman" w:eastAsia="Times New Roman" w:hAnsi="Times New Roman"/>
      <w:color w:val="000000"/>
      <w:sz w:val="18"/>
      <w:szCs w:val="18"/>
    </w:rPr>
  </w:style>
  <w:style w:type="paragraph" w:styleId="Subtitle">
    <w:name w:val="Subtitle"/>
    <w:basedOn w:val="Normal"/>
    <w:next w:val="Normal"/>
    <w:pPr/>
    <w:rPr>
      <w:i w:val="1"/>
      <w:smallCap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Medium-regular.ttf"/><Relationship Id="rId4" Type="http://schemas.openxmlformats.org/officeDocument/2006/relationships/font" Target="fonts/PoppinsMedium-bold.ttf"/><Relationship Id="rId5" Type="http://schemas.openxmlformats.org/officeDocument/2006/relationships/font" Target="fonts/PoppinsMedium-italic.ttf"/><Relationship Id="rId6"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rx+fVxQ+olcuWr7LK5irRgkng==">CgMxLjA4AHIhMXBQRDdDQ0JhdlJ0YjNYMk1hTTFCSXB3S3VZaG8tbGNZ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2025-08-25T13:55:00Z</dcterms:created>
  <dc:creator>Kevin Duewel</dc:creator>
</cp:coreProperties>
</file>