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620B9" w14:textId="7F5E73CA" w:rsidR="00834CA4" w:rsidRPr="00834CA4" w:rsidRDefault="00834CA4" w:rsidP="00834CA4">
      <w:pPr>
        <w:spacing w:after="0" w:line="240" w:lineRule="auto"/>
        <w:rPr>
          <w:rFonts w:ascii="Aptos" w:eastAsia="Times New Roman" w:hAnsi="Aptos" w:cs="Times New Roman"/>
          <w:color w:val="000000"/>
          <w:kern w:val="0"/>
          <w:sz w:val="22"/>
          <w:szCs w:val="22"/>
          <w14:ligatures w14:val="none"/>
        </w:rPr>
      </w:pPr>
      <w:r>
        <w:rPr>
          <w:rFonts w:ascii="Aptos" w:eastAsia="Times New Roman" w:hAnsi="Aptos" w:cs="Times New Roman"/>
          <w:noProof/>
          <w:color w:val="000000"/>
          <w:kern w:val="0"/>
          <w:sz w:val="22"/>
          <w:szCs w:val="22"/>
        </w:rPr>
        <w:drawing>
          <wp:anchor distT="0" distB="0" distL="114300" distR="114300" simplePos="0" relativeHeight="251658240" behindDoc="0" locked="0" layoutInCell="1" allowOverlap="1" wp14:anchorId="49F02055" wp14:editId="048F57C5">
            <wp:simplePos x="0" y="0"/>
            <wp:positionH relativeFrom="column">
              <wp:posOffset>4294672</wp:posOffset>
            </wp:positionH>
            <wp:positionV relativeFrom="paragraph">
              <wp:posOffset>-408729</wp:posOffset>
            </wp:positionV>
            <wp:extent cx="1703041" cy="878306"/>
            <wp:effectExtent l="0" t="0" r="0" b="0"/>
            <wp:wrapNone/>
            <wp:docPr id="155872000" name="Picture 1"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72000" name="Picture 1" descr="A logo with text on it&#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03041" cy="878306"/>
                    </a:xfrm>
                    <a:prstGeom prst="rect">
                      <a:avLst/>
                    </a:prstGeom>
                  </pic:spPr>
                </pic:pic>
              </a:graphicData>
            </a:graphic>
            <wp14:sizeRelH relativeFrom="page">
              <wp14:pctWidth>0</wp14:pctWidth>
            </wp14:sizeRelH>
            <wp14:sizeRelV relativeFrom="page">
              <wp14:pctHeight>0</wp14:pctHeight>
            </wp14:sizeRelV>
          </wp:anchor>
        </w:drawing>
      </w:r>
      <w:r w:rsidRPr="00834CA4">
        <w:rPr>
          <w:rFonts w:ascii="Aptos" w:eastAsia="Times New Roman" w:hAnsi="Aptos" w:cs="Times New Roman"/>
          <w:color w:val="000000"/>
          <w:kern w:val="0"/>
          <w:sz w:val="22"/>
          <w:szCs w:val="22"/>
          <w14:ligatures w14:val="none"/>
        </w:rPr>
        <w:t xml:space="preserve">Sermon </w:t>
      </w:r>
      <w:r w:rsidR="009750F8">
        <w:rPr>
          <w:rFonts w:ascii="Aptos" w:eastAsia="Times New Roman" w:hAnsi="Aptos" w:cs="Times New Roman"/>
          <w:color w:val="000000"/>
          <w:kern w:val="0"/>
          <w:sz w:val="22"/>
          <w:szCs w:val="22"/>
          <w14:ligatures w14:val="none"/>
        </w:rPr>
        <w:t>Notes</w:t>
      </w:r>
    </w:p>
    <w:p w14:paraId="0A2B6ECA" w14:textId="4C8A11F4" w:rsidR="00834CA4" w:rsidRPr="00834CA4" w:rsidRDefault="00161B27" w:rsidP="00834CA4">
      <w:pPr>
        <w:spacing w:after="0" w:line="240" w:lineRule="auto"/>
        <w:rPr>
          <w:rFonts w:ascii="Aptos" w:eastAsia="Times New Roman" w:hAnsi="Aptos" w:cs="Times New Roman"/>
          <w:color w:val="000000"/>
          <w:kern w:val="0"/>
          <w:sz w:val="22"/>
          <w:szCs w:val="22"/>
          <w14:ligatures w14:val="none"/>
        </w:rPr>
      </w:pPr>
      <w:r>
        <w:rPr>
          <w:rFonts w:ascii="Aptos" w:eastAsia="Times New Roman" w:hAnsi="Aptos" w:cs="Times New Roman"/>
          <w:color w:val="000000"/>
          <w:kern w:val="0"/>
          <w:sz w:val="22"/>
          <w:szCs w:val="22"/>
          <w14:ligatures w14:val="none"/>
        </w:rPr>
        <w:t>September 13</w:t>
      </w:r>
      <w:r w:rsidR="00AC32B9">
        <w:rPr>
          <w:rFonts w:ascii="Aptos" w:eastAsia="Times New Roman" w:hAnsi="Aptos" w:cs="Times New Roman"/>
          <w:color w:val="000000"/>
          <w:kern w:val="0"/>
          <w:sz w:val="22"/>
          <w:szCs w:val="22"/>
          <w14:ligatures w14:val="none"/>
        </w:rPr>
        <w:t>, 2026</w:t>
      </w:r>
    </w:p>
    <w:p w14:paraId="7BD93C8D" w14:textId="595B5ECC" w:rsidR="00834CA4" w:rsidRPr="00834CA4" w:rsidRDefault="00834CA4" w:rsidP="00834CA4">
      <w:pPr>
        <w:spacing w:after="0" w:line="240" w:lineRule="auto"/>
        <w:rPr>
          <w:rFonts w:ascii="Aptos" w:eastAsia="Times New Roman" w:hAnsi="Aptos" w:cs="Times New Roman"/>
          <w:color w:val="000000"/>
          <w:kern w:val="0"/>
          <w:sz w:val="22"/>
          <w:szCs w:val="22"/>
          <w14:ligatures w14:val="none"/>
        </w:rPr>
      </w:pPr>
    </w:p>
    <w:p w14:paraId="5B155ED2" w14:textId="73AF1346" w:rsidR="00834CA4" w:rsidRDefault="00161B27" w:rsidP="00834CA4">
      <w:pPr>
        <w:spacing w:after="0" w:line="240" w:lineRule="auto"/>
        <w:rPr>
          <w:rFonts w:ascii="Aptos" w:eastAsia="Times New Roman" w:hAnsi="Aptos" w:cs="Times New Roman"/>
          <w:color w:val="000000"/>
          <w:kern w:val="0"/>
          <w:sz w:val="22"/>
          <w:szCs w:val="22"/>
          <w14:ligatures w14:val="none"/>
        </w:rPr>
      </w:pPr>
      <w:r>
        <w:rPr>
          <w:rFonts w:ascii="Aptos" w:eastAsia="Times New Roman" w:hAnsi="Aptos" w:cs="Times New Roman"/>
          <w:color w:val="000000"/>
          <w:kern w:val="0"/>
          <w:sz w:val="22"/>
          <w:szCs w:val="22"/>
          <w14:ligatures w14:val="none"/>
        </w:rPr>
        <w:t xml:space="preserve">Teach Us </w:t>
      </w:r>
      <w:proofErr w:type="gramStart"/>
      <w:r>
        <w:rPr>
          <w:rFonts w:ascii="Aptos" w:eastAsia="Times New Roman" w:hAnsi="Aptos" w:cs="Times New Roman"/>
          <w:color w:val="000000"/>
          <w:kern w:val="0"/>
          <w:sz w:val="22"/>
          <w:szCs w:val="22"/>
          <w14:ligatures w14:val="none"/>
        </w:rPr>
        <w:t>To</w:t>
      </w:r>
      <w:proofErr w:type="gramEnd"/>
      <w:r>
        <w:rPr>
          <w:rFonts w:ascii="Aptos" w:eastAsia="Times New Roman" w:hAnsi="Aptos" w:cs="Times New Roman"/>
          <w:color w:val="000000"/>
          <w:kern w:val="0"/>
          <w:sz w:val="22"/>
          <w:szCs w:val="22"/>
          <w14:ligatures w14:val="none"/>
        </w:rPr>
        <w:t xml:space="preserve"> Remember</w:t>
      </w:r>
    </w:p>
    <w:p w14:paraId="44AE7D93" w14:textId="638034B8" w:rsidR="009750F8" w:rsidRDefault="00161B27" w:rsidP="00834CA4">
      <w:pPr>
        <w:spacing w:after="0" w:line="240" w:lineRule="auto"/>
        <w:rPr>
          <w:rFonts w:ascii="Aptos" w:eastAsia="Times New Roman" w:hAnsi="Aptos" w:cs="Times New Roman"/>
          <w:color w:val="000000"/>
          <w:kern w:val="0"/>
          <w:sz w:val="22"/>
          <w:szCs w:val="22"/>
          <w14:ligatures w14:val="none"/>
        </w:rPr>
      </w:pPr>
      <w:r>
        <w:rPr>
          <w:rFonts w:ascii="Aptos" w:eastAsia="Times New Roman" w:hAnsi="Aptos" w:cs="Times New Roman"/>
          <w:color w:val="000000"/>
          <w:kern w:val="0"/>
          <w:sz w:val="22"/>
          <w:szCs w:val="22"/>
          <w14:ligatures w14:val="none"/>
        </w:rPr>
        <w:t>Esther 9:20-32</w:t>
      </w:r>
    </w:p>
    <w:p w14:paraId="04CB7FE1" w14:textId="3045550C" w:rsidR="009750F8" w:rsidRPr="00834CA4" w:rsidRDefault="009750F8" w:rsidP="00834CA4">
      <w:pPr>
        <w:spacing w:after="0" w:line="240" w:lineRule="auto"/>
        <w:rPr>
          <w:rFonts w:ascii="Aptos" w:eastAsia="Times New Roman" w:hAnsi="Aptos" w:cs="Times New Roman"/>
          <w:color w:val="000000"/>
          <w:kern w:val="0"/>
          <w:sz w:val="22"/>
          <w:szCs w:val="22"/>
          <w14:ligatures w14:val="none"/>
        </w:rPr>
      </w:pPr>
      <w:r>
        <w:rPr>
          <w:rFonts w:ascii="Aptos" w:eastAsia="Times New Roman" w:hAnsi="Aptos" w:cs="Times New Roman"/>
          <w:color w:val="000000"/>
          <w:kern w:val="0"/>
          <w:sz w:val="22"/>
          <w:szCs w:val="22"/>
          <w14:ligatures w14:val="none"/>
        </w:rPr>
        <w:t>Pastor</w:t>
      </w:r>
      <w:r w:rsidR="00161B27">
        <w:rPr>
          <w:rFonts w:ascii="Aptos" w:eastAsia="Times New Roman" w:hAnsi="Aptos" w:cs="Times New Roman"/>
          <w:color w:val="000000"/>
          <w:kern w:val="0"/>
          <w:sz w:val="22"/>
          <w:szCs w:val="22"/>
          <w14:ligatures w14:val="none"/>
        </w:rPr>
        <w:t xml:space="preserve"> Ryan Potelicki</w:t>
      </w:r>
    </w:p>
    <w:p w14:paraId="72F8654D" w14:textId="17EABC5C" w:rsidR="00834CA4" w:rsidRPr="00834CA4" w:rsidRDefault="00834CA4" w:rsidP="00834CA4">
      <w:pPr>
        <w:spacing w:after="0" w:line="240" w:lineRule="auto"/>
        <w:rPr>
          <w:rFonts w:ascii="Aptos" w:eastAsia="Times New Roman" w:hAnsi="Aptos" w:cs="Times New Roman"/>
          <w:color w:val="000000"/>
          <w:kern w:val="0"/>
          <w:sz w:val="22"/>
          <w:szCs w:val="22"/>
          <w14:ligatures w14:val="none"/>
        </w:rPr>
      </w:pPr>
    </w:p>
    <w:p w14:paraId="70D85D76" w14:textId="77777777" w:rsidR="00C74E62" w:rsidRDefault="00C74E62" w:rsidP="00C74E62">
      <w:pPr>
        <w:spacing w:after="0" w:line="240" w:lineRule="auto"/>
        <w:rPr>
          <w:rFonts w:ascii="Aptos" w:eastAsia="Times New Roman" w:hAnsi="Aptos" w:cs="Times New Roman"/>
          <w:color w:val="000000"/>
          <w:kern w:val="0"/>
          <w14:ligatures w14:val="none"/>
        </w:rPr>
      </w:pPr>
    </w:p>
    <w:p w14:paraId="76681C4B"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13125C1D" w14:textId="1F22768B"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1. A Celebration Recorded</w:t>
      </w:r>
    </w:p>
    <w:p w14:paraId="4264898B"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Esther 9:20, “And Mordecai recorded these things…”</w:t>
      </w:r>
    </w:p>
    <w:p w14:paraId="25FD7E80"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08EAC8A6" w14:textId="082A628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1. A Celebration Recorded</w:t>
      </w:r>
    </w:p>
    <w:p w14:paraId="32203B1B" w14:textId="3CB20B02"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a. Remembrance in community</w:t>
      </w:r>
    </w:p>
    <w:p w14:paraId="19885A7F" w14:textId="77777777" w:rsidR="00161B27" w:rsidRPr="00161B27" w:rsidRDefault="00161B27" w:rsidP="00161B27">
      <w:pPr>
        <w:spacing w:after="0" w:line="240" w:lineRule="auto"/>
        <w:ind w:left="720"/>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Esther 9:20, “And Mordecai </w:t>
      </w:r>
      <w:r w:rsidRPr="00F07B9B">
        <w:rPr>
          <w:rFonts w:ascii="Aptos" w:eastAsia="Times New Roman" w:hAnsi="Aptos" w:cs="Times New Roman"/>
          <w:color w:val="000000"/>
          <w:kern w:val="0"/>
          <w:highlight w:val="yellow"/>
          <w:shd w:val="clear" w:color="auto" w:fill="4C5800"/>
          <w14:ligatures w14:val="none"/>
        </w:rPr>
        <w:t>recorded</w:t>
      </w:r>
      <w:r w:rsidRPr="00161B27">
        <w:rPr>
          <w:rFonts w:ascii="Aptos" w:eastAsia="Times New Roman" w:hAnsi="Aptos" w:cs="Times New Roman"/>
          <w:color w:val="000000"/>
          <w:kern w:val="0"/>
          <w14:ligatures w14:val="none"/>
        </w:rPr>
        <w:t> these things and sent letters to all the Jews who were in all the provinces of King Ahasuerus, both near and far…”</w:t>
      </w:r>
    </w:p>
    <w:p w14:paraId="1F046BE4"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07ABD4AF" w14:textId="5D129914"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1. A Celebration Recorded</w:t>
      </w:r>
    </w:p>
    <w:p w14:paraId="660B02A8" w14:textId="2D876B69"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a. Remembrance in community</w:t>
      </w:r>
    </w:p>
    <w:p w14:paraId="4F71D301" w14:textId="3F305823"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b. Remembrance in rhythms</w:t>
      </w:r>
    </w:p>
    <w:p w14:paraId="5CB89D63" w14:textId="77777777" w:rsidR="00161B27" w:rsidRPr="00161B27" w:rsidRDefault="00161B27" w:rsidP="00161B27">
      <w:pPr>
        <w:spacing w:after="0" w:line="240" w:lineRule="auto"/>
        <w:ind w:left="720"/>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Esther 9:21-22, “obliging them to keep the fourteenth day of the month Adar and also the fifteenth day of the same, year by year, as the days on which the Jews got relief from their enemies, and as the month that had been turned for them from sorrow into gladness and from mourning into a holiday;”</w:t>
      </w:r>
    </w:p>
    <w:p w14:paraId="317AB881"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4C050906" w14:textId="7325537E"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1. A Celebration Recorded</w:t>
      </w:r>
    </w:p>
    <w:p w14:paraId="7838150D" w14:textId="0D543942" w:rsidR="00161B27" w:rsidRPr="00161B27" w:rsidRDefault="00161B27" w:rsidP="00161B27">
      <w:pPr>
        <w:spacing w:after="0" w:line="240" w:lineRule="auto"/>
        <w:ind w:firstLine="720"/>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a. Remembrance in community</w:t>
      </w:r>
    </w:p>
    <w:p w14:paraId="1A8C86D1" w14:textId="7A0103A7" w:rsidR="00161B27" w:rsidRPr="00161B27" w:rsidRDefault="00161B27" w:rsidP="00161B27">
      <w:pPr>
        <w:spacing w:after="0" w:line="240" w:lineRule="auto"/>
        <w:ind w:firstLine="720"/>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b. Remembrance in rhythms</w:t>
      </w:r>
    </w:p>
    <w:p w14:paraId="1C1CB367" w14:textId="13F619AD" w:rsidR="00161B27" w:rsidRPr="00161B27" w:rsidRDefault="00161B27" w:rsidP="00161B27">
      <w:pPr>
        <w:spacing w:after="0" w:line="240" w:lineRule="auto"/>
        <w:ind w:firstLine="720"/>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c. Remembrance in generosity</w:t>
      </w:r>
    </w:p>
    <w:p w14:paraId="141B4818" w14:textId="6343CD00" w:rsidR="00161B27" w:rsidRPr="00161B27" w:rsidRDefault="00161B27" w:rsidP="00161B27">
      <w:pPr>
        <w:spacing w:after="0" w:line="240" w:lineRule="auto"/>
        <w:ind w:left="720"/>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Esther 9:22, “that they should make them days of feasting and gladness, days for sending gifts of food to one another and gifts to the poor.”</w:t>
      </w:r>
    </w:p>
    <w:p w14:paraId="75A973BE"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00CA349E" w14:textId="32F99510"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1. A Celebration Recorded</w:t>
      </w:r>
    </w:p>
    <w:p w14:paraId="685136C9" w14:textId="2BD85D48"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2. A Celebration Accepted</w:t>
      </w:r>
    </w:p>
    <w:p w14:paraId="0EAFAF5D" w14:textId="39A8FFC2" w:rsidR="00161B27" w:rsidRPr="00161B27" w:rsidRDefault="00161B27" w:rsidP="00161B27">
      <w:pPr>
        <w:spacing w:after="0" w:line="240" w:lineRule="auto"/>
        <w:ind w:left="720"/>
        <w:rPr>
          <w:rFonts w:ascii="Aptos" w:eastAsia="Times New Roman" w:hAnsi="Aptos" w:cs="Times New Roman"/>
          <w:color w:val="000000"/>
          <w:kern w:val="0"/>
          <w14:ligatures w14:val="none"/>
        </w:rPr>
      </w:pPr>
      <w:r>
        <w:rPr>
          <w:rFonts w:ascii="Aptos" w:eastAsia="Times New Roman" w:hAnsi="Aptos" w:cs="Times New Roman"/>
          <w:color w:val="000000"/>
          <w:kern w:val="0"/>
          <w14:ligatures w14:val="none"/>
        </w:rPr>
        <w:t xml:space="preserve">Esther </w:t>
      </w:r>
      <w:r w:rsidRPr="00161B27">
        <w:rPr>
          <w:rFonts w:ascii="Aptos" w:eastAsia="Times New Roman" w:hAnsi="Aptos" w:cs="Times New Roman"/>
          <w:color w:val="000000"/>
          <w:kern w:val="0"/>
          <w14:ligatures w14:val="none"/>
        </w:rPr>
        <w:t>9:23, “So the Jews </w:t>
      </w:r>
      <w:r w:rsidRPr="00F07B9B">
        <w:rPr>
          <w:rFonts w:ascii="Aptos" w:eastAsia="Times New Roman" w:hAnsi="Aptos" w:cs="Times New Roman"/>
          <w:color w:val="000000"/>
          <w:kern w:val="0"/>
          <w:highlight w:val="yellow"/>
          <w:shd w:val="clear" w:color="auto" w:fill="4C5800"/>
          <w14:ligatures w14:val="none"/>
        </w:rPr>
        <w:t>accepted</w:t>
      </w:r>
      <w:r w:rsidRPr="00161B27">
        <w:rPr>
          <w:rFonts w:ascii="Aptos" w:eastAsia="Times New Roman" w:hAnsi="Aptos" w:cs="Times New Roman"/>
          <w:color w:val="000000"/>
          <w:kern w:val="0"/>
          <w14:ligatures w14:val="none"/>
        </w:rPr>
        <w:t> what they had started to do, and what Mordecai had written to them.”</w:t>
      </w:r>
    </w:p>
    <w:p w14:paraId="04E748C6"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37DF7A12" w14:textId="6213C73F"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xml:space="preserve">Esther 9:24, “For Haman the Agagite, the son of Hammedatha, the enemy of all the Jews, had plotted against the Jews to destroy them, and had cast </w:t>
      </w:r>
      <w:proofErr w:type="spellStart"/>
      <w:r w:rsidRPr="00161B27">
        <w:rPr>
          <w:rFonts w:ascii="Aptos" w:eastAsia="Times New Roman" w:hAnsi="Aptos" w:cs="Times New Roman"/>
          <w:color w:val="000000"/>
          <w:kern w:val="0"/>
          <w14:ligatures w14:val="none"/>
        </w:rPr>
        <w:t>Pur</w:t>
      </w:r>
      <w:proofErr w:type="spellEnd"/>
      <w:r w:rsidRPr="00161B27">
        <w:rPr>
          <w:rFonts w:ascii="Aptos" w:eastAsia="Times New Roman" w:hAnsi="Aptos" w:cs="Times New Roman"/>
          <w:color w:val="000000"/>
          <w:kern w:val="0"/>
          <w14:ligatures w14:val="none"/>
        </w:rPr>
        <w:t xml:space="preserve"> (that is, cast lots), to crush and to destroy them. But when it came before the king, he gave orders in writing that his evil plan that he had devised against the Jews should return on his own head, and that he and his sons should be hanged on the gallows. </w:t>
      </w:r>
      <w:proofErr w:type="gramStart"/>
      <w:r w:rsidRPr="00161B27">
        <w:rPr>
          <w:rFonts w:ascii="Aptos" w:eastAsia="Times New Roman" w:hAnsi="Aptos" w:cs="Times New Roman"/>
          <w:color w:val="000000"/>
          <w:kern w:val="0"/>
          <w14:ligatures w14:val="none"/>
        </w:rPr>
        <w:t>Therefore</w:t>
      </w:r>
      <w:proofErr w:type="gramEnd"/>
      <w:r w:rsidRPr="00161B27">
        <w:rPr>
          <w:rFonts w:ascii="Aptos" w:eastAsia="Times New Roman" w:hAnsi="Aptos" w:cs="Times New Roman"/>
          <w:color w:val="000000"/>
          <w:kern w:val="0"/>
          <w14:ligatures w14:val="none"/>
        </w:rPr>
        <w:t xml:space="preserve"> they called these days Purim, after the term </w:t>
      </w:r>
      <w:proofErr w:type="spellStart"/>
      <w:r w:rsidRPr="00161B27">
        <w:rPr>
          <w:rFonts w:ascii="Aptos" w:eastAsia="Times New Roman" w:hAnsi="Aptos" w:cs="Times New Roman"/>
          <w:color w:val="000000"/>
          <w:kern w:val="0"/>
          <w14:ligatures w14:val="none"/>
        </w:rPr>
        <w:t>Pur</w:t>
      </w:r>
      <w:proofErr w:type="spellEnd"/>
      <w:r w:rsidRPr="00161B27">
        <w:rPr>
          <w:rFonts w:ascii="Aptos" w:eastAsia="Times New Roman" w:hAnsi="Aptos" w:cs="Times New Roman"/>
          <w:color w:val="000000"/>
          <w:kern w:val="0"/>
          <w14:ligatures w14:val="none"/>
        </w:rPr>
        <w:t>.”</w:t>
      </w:r>
    </w:p>
    <w:p w14:paraId="135AC97A"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1CF004FF" w14:textId="2BCFA6F6"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lastRenderedPageBreak/>
        <w:t>Esther 9:26-28, “Therefore, because of all that was written in this letter, and of what they had faced in this matter, and of what had happened to them,  the Jews firmly obligated themselves and their offspring and all who joined them, that without fail they would keep these two days according to what was written and at the time appointed every year, that these days should be remembered and kept throughout every generation, in every clan, province, and city, and that these days of Purim should never fall into disuse among the Jews, nor should the commemoration of these days cease among their descendants.”</w:t>
      </w:r>
    </w:p>
    <w:p w14:paraId="68CA46C1" w14:textId="77777777" w:rsidR="00161B27" w:rsidRDefault="00161B27" w:rsidP="00161B27">
      <w:pPr>
        <w:spacing w:after="0" w:line="240" w:lineRule="auto"/>
        <w:rPr>
          <w:rFonts w:ascii="Aptos" w:eastAsia="Times New Roman" w:hAnsi="Aptos" w:cs="Times New Roman"/>
          <w:color w:val="000000"/>
          <w:kern w:val="0"/>
          <w14:ligatures w14:val="none"/>
        </w:rPr>
      </w:pPr>
    </w:p>
    <w:p w14:paraId="7276F2EC" w14:textId="62CCE06B"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1. A Celebration Recorded</w:t>
      </w:r>
    </w:p>
    <w:p w14:paraId="58522AF0" w14:textId="33094ACE"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2. A Celebration Accepted</w:t>
      </w:r>
    </w:p>
    <w:p w14:paraId="634625E8" w14:textId="0687A1DF"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3. A Celebration Confirmed</w:t>
      </w:r>
    </w:p>
    <w:p w14:paraId="152924A1" w14:textId="77777777" w:rsidR="00161B27" w:rsidRPr="00161B27" w:rsidRDefault="00161B27" w:rsidP="00161B27">
      <w:pPr>
        <w:spacing w:after="0" w:line="240" w:lineRule="auto"/>
        <w:ind w:left="720"/>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Esther 9:29, “Then Queen Esther, the daughter of Abihail, and Mordecai the Jew gave full written authority, confirming this second letter about Purim.”</w:t>
      </w:r>
    </w:p>
    <w:p w14:paraId="666EE4D1" w14:textId="77777777"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w:t>
      </w:r>
    </w:p>
    <w:p w14:paraId="474D05D5" w14:textId="329E3C3A" w:rsidR="00161B27" w:rsidRPr="00161B27" w:rsidRDefault="00161B27" w:rsidP="00161B27">
      <w:pPr>
        <w:spacing w:after="0" w:line="240" w:lineRule="auto"/>
        <w:rPr>
          <w:rFonts w:ascii="Aptos" w:eastAsia="Times New Roman" w:hAnsi="Aptos" w:cs="Times New Roman"/>
          <w:color w:val="000000"/>
          <w:kern w:val="0"/>
          <w14:ligatures w14:val="none"/>
        </w:rPr>
      </w:pPr>
      <w:r w:rsidRPr="00161B27">
        <w:rPr>
          <w:rFonts w:ascii="Aptos" w:eastAsia="Times New Roman" w:hAnsi="Aptos" w:cs="Times New Roman"/>
          <w:color w:val="000000"/>
          <w:kern w:val="0"/>
          <w14:ligatures w14:val="none"/>
        </w:rPr>
        <w:t xml:space="preserve">Esther 9:31-32, “that these days of Purim should be observed at their appointed seasons, as Mordecai the Jew and Queen Esther obligated them, and as they had obligated themselves and their offspring, </w:t>
      </w:r>
      <w:proofErr w:type="gramStart"/>
      <w:r w:rsidRPr="00161B27">
        <w:rPr>
          <w:rFonts w:ascii="Aptos" w:eastAsia="Times New Roman" w:hAnsi="Aptos" w:cs="Times New Roman"/>
          <w:color w:val="000000"/>
          <w:kern w:val="0"/>
          <w14:ligatures w14:val="none"/>
        </w:rPr>
        <w:t>with regard to</w:t>
      </w:r>
      <w:proofErr w:type="gramEnd"/>
      <w:r w:rsidRPr="00161B27">
        <w:rPr>
          <w:rFonts w:ascii="Aptos" w:eastAsia="Times New Roman" w:hAnsi="Aptos" w:cs="Times New Roman"/>
          <w:color w:val="000000"/>
          <w:kern w:val="0"/>
          <w14:ligatures w14:val="none"/>
        </w:rPr>
        <w:t xml:space="preserve"> their fasts and their lamenting. The command of Esther confirmed these practices of Purim, and it was recorded in writing.”</w:t>
      </w:r>
    </w:p>
    <w:p w14:paraId="38495E8D" w14:textId="68F0BBF9" w:rsidR="00C74E62" w:rsidRPr="00161B27" w:rsidRDefault="00C74E62" w:rsidP="00161B27">
      <w:pPr>
        <w:spacing w:after="0" w:line="240" w:lineRule="auto"/>
        <w:ind w:left="360"/>
        <w:rPr>
          <w:rFonts w:ascii="Aptos" w:eastAsia="Times New Roman" w:hAnsi="Aptos" w:cs="Times New Roman"/>
          <w:color w:val="000000"/>
          <w:kern w:val="0"/>
          <w14:ligatures w14:val="none"/>
        </w:rPr>
      </w:pPr>
    </w:p>
    <w:sectPr w:rsidR="00C74E62" w:rsidRPr="00161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70A1A"/>
    <w:multiLevelType w:val="multilevel"/>
    <w:tmpl w:val="5F6E88C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F862F95"/>
    <w:multiLevelType w:val="multilevel"/>
    <w:tmpl w:val="6C404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2FC516C"/>
    <w:multiLevelType w:val="hybridMultilevel"/>
    <w:tmpl w:val="18CA3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FF84AA0"/>
    <w:multiLevelType w:val="hybridMultilevel"/>
    <w:tmpl w:val="19202D02"/>
    <w:lvl w:ilvl="0" w:tplc="D428A532">
      <w:start w:val="1"/>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0066757"/>
    <w:multiLevelType w:val="multilevel"/>
    <w:tmpl w:val="87AE8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67398769">
    <w:abstractNumId w:val="4"/>
  </w:num>
  <w:num w:numId="2" w16cid:durableId="1544556504">
    <w:abstractNumId w:val="1"/>
  </w:num>
  <w:num w:numId="3" w16cid:durableId="1778480975">
    <w:abstractNumId w:val="0"/>
  </w:num>
  <w:num w:numId="4" w16cid:durableId="796263102">
    <w:abstractNumId w:val="3"/>
  </w:num>
  <w:num w:numId="5" w16cid:durableId="19543625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CA4"/>
    <w:rsid w:val="000622ED"/>
    <w:rsid w:val="000A44C7"/>
    <w:rsid w:val="00161B27"/>
    <w:rsid w:val="001B0577"/>
    <w:rsid w:val="007B66CE"/>
    <w:rsid w:val="007C431E"/>
    <w:rsid w:val="00834CA4"/>
    <w:rsid w:val="009750F8"/>
    <w:rsid w:val="009B05BA"/>
    <w:rsid w:val="009C43CF"/>
    <w:rsid w:val="00AC32B9"/>
    <w:rsid w:val="00AF4B58"/>
    <w:rsid w:val="00B76E64"/>
    <w:rsid w:val="00BA5334"/>
    <w:rsid w:val="00C15B8D"/>
    <w:rsid w:val="00C74E62"/>
    <w:rsid w:val="00E52295"/>
    <w:rsid w:val="00F07B9B"/>
    <w:rsid w:val="00F82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91A34"/>
  <w15:chartTrackingRefBased/>
  <w15:docId w15:val="{F95094A8-31E4-A54B-BE70-AA601AA1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4C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4C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4C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4C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4C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4C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4C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4C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4C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4C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4C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4C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4C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4C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4C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4C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4C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4CA4"/>
    <w:rPr>
      <w:rFonts w:eastAsiaTheme="majorEastAsia" w:cstheme="majorBidi"/>
      <w:color w:val="272727" w:themeColor="text1" w:themeTint="D8"/>
    </w:rPr>
  </w:style>
  <w:style w:type="paragraph" w:styleId="Title">
    <w:name w:val="Title"/>
    <w:basedOn w:val="Normal"/>
    <w:next w:val="Normal"/>
    <w:link w:val="TitleChar"/>
    <w:uiPriority w:val="10"/>
    <w:qFormat/>
    <w:rsid w:val="00834C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C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4C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4C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4CA4"/>
    <w:pPr>
      <w:spacing w:before="160"/>
      <w:jc w:val="center"/>
    </w:pPr>
    <w:rPr>
      <w:i/>
      <w:iCs/>
      <w:color w:val="404040" w:themeColor="text1" w:themeTint="BF"/>
    </w:rPr>
  </w:style>
  <w:style w:type="character" w:customStyle="1" w:styleId="QuoteChar">
    <w:name w:val="Quote Char"/>
    <w:basedOn w:val="DefaultParagraphFont"/>
    <w:link w:val="Quote"/>
    <w:uiPriority w:val="29"/>
    <w:rsid w:val="00834CA4"/>
    <w:rPr>
      <w:i/>
      <w:iCs/>
      <w:color w:val="404040" w:themeColor="text1" w:themeTint="BF"/>
    </w:rPr>
  </w:style>
  <w:style w:type="paragraph" w:styleId="ListParagraph">
    <w:name w:val="List Paragraph"/>
    <w:basedOn w:val="Normal"/>
    <w:uiPriority w:val="34"/>
    <w:qFormat/>
    <w:rsid w:val="00834CA4"/>
    <w:pPr>
      <w:ind w:left="720"/>
      <w:contextualSpacing/>
    </w:pPr>
  </w:style>
  <w:style w:type="character" w:styleId="IntenseEmphasis">
    <w:name w:val="Intense Emphasis"/>
    <w:basedOn w:val="DefaultParagraphFont"/>
    <w:uiPriority w:val="21"/>
    <w:qFormat/>
    <w:rsid w:val="00834CA4"/>
    <w:rPr>
      <w:i/>
      <w:iCs/>
      <w:color w:val="0F4761" w:themeColor="accent1" w:themeShade="BF"/>
    </w:rPr>
  </w:style>
  <w:style w:type="paragraph" w:styleId="IntenseQuote">
    <w:name w:val="Intense Quote"/>
    <w:basedOn w:val="Normal"/>
    <w:next w:val="Normal"/>
    <w:link w:val="IntenseQuoteChar"/>
    <w:uiPriority w:val="30"/>
    <w:qFormat/>
    <w:rsid w:val="00834C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4CA4"/>
    <w:rPr>
      <w:i/>
      <w:iCs/>
      <w:color w:val="0F4761" w:themeColor="accent1" w:themeShade="BF"/>
    </w:rPr>
  </w:style>
  <w:style w:type="character" w:styleId="IntenseReference">
    <w:name w:val="Intense Reference"/>
    <w:basedOn w:val="DefaultParagraphFont"/>
    <w:uiPriority w:val="32"/>
    <w:qFormat/>
    <w:rsid w:val="00834CA4"/>
    <w:rPr>
      <w:b/>
      <w:bCs/>
      <w:smallCaps/>
      <w:color w:val="0F4761" w:themeColor="accent1" w:themeShade="BF"/>
      <w:spacing w:val="5"/>
    </w:rPr>
  </w:style>
  <w:style w:type="character" w:customStyle="1" w:styleId="apple-converted-space">
    <w:name w:val="apple-converted-space"/>
    <w:basedOn w:val="DefaultParagraphFont"/>
    <w:rsid w:val="00834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561</Words>
  <Characters>2270</Characters>
  <Application>Microsoft Office Word</Application>
  <DocSecurity>0</DocSecurity>
  <Lines>378</Lines>
  <Paragraphs>235</Paragraphs>
  <ScaleCrop>false</ScaleCrop>
  <Company/>
  <LinksUpToDate>false</LinksUpToDate>
  <CharactersWithSpaces>2596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Coburn</dc:creator>
  <cp:keywords/>
  <dc:description/>
  <cp:lastModifiedBy>Ryan Coburn</cp:lastModifiedBy>
  <cp:revision>4</cp:revision>
  <cp:lastPrinted>2026-03-23T13:38:00Z</cp:lastPrinted>
  <dcterms:created xsi:type="dcterms:W3CDTF">2026-09-11T20:40:00Z</dcterms:created>
  <dcterms:modified xsi:type="dcterms:W3CDTF">2026-09-11T20:42:00Z</dcterms:modified>
</cp:coreProperties>
</file>