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EF388" w14:textId="4197A8C9" w:rsidR="000D2D53" w:rsidRDefault="00E83C72" w:rsidP="00E83C72">
      <w:pPr>
        <w:tabs>
          <w:tab w:val="left" w:pos="490"/>
        </w:tabs>
        <w:ind w:right="4"/>
        <w:jc w:val="right"/>
        <w:rPr>
          <w:lang w:eastAsia="en-US"/>
        </w:rPr>
      </w:pPr>
      <w:bookmarkStart w:id="0" w:name="_GoBack"/>
      <w:bookmarkEnd w:id="0"/>
      <w:r>
        <w:rPr>
          <w:lang w:eastAsia="en-US"/>
        </w:rPr>
        <w:t>APSTIPRINĀTA</w:t>
      </w:r>
    </w:p>
    <w:p w14:paraId="28E5D2E8" w14:textId="049F7FE5" w:rsidR="00E83C72" w:rsidRDefault="00630E62" w:rsidP="00E83C72">
      <w:pPr>
        <w:tabs>
          <w:tab w:val="left" w:pos="490"/>
        </w:tabs>
        <w:ind w:right="4"/>
        <w:jc w:val="right"/>
        <w:rPr>
          <w:noProof/>
        </w:rPr>
      </w:pPr>
      <w:r w:rsidRPr="00630E62">
        <w:rPr>
          <w:noProof/>
        </w:rPr>
        <w:t>Sabiedrības ar ierobežotu atbildību "Aprūpes nams "Urga""</w:t>
      </w:r>
    </w:p>
    <w:p w14:paraId="267018F6" w14:textId="5CF8C7D5" w:rsidR="00E83C72" w:rsidRDefault="00773EE9" w:rsidP="00E83C72">
      <w:pPr>
        <w:tabs>
          <w:tab w:val="left" w:pos="490"/>
        </w:tabs>
        <w:ind w:right="4"/>
        <w:jc w:val="right"/>
        <w:rPr>
          <w:noProof/>
        </w:rPr>
      </w:pPr>
      <w:r>
        <w:rPr>
          <w:noProof/>
        </w:rPr>
        <w:t>ā</w:t>
      </w:r>
      <w:r w:rsidR="00E83C72">
        <w:rPr>
          <w:noProof/>
        </w:rPr>
        <w:t>rkārtas</w:t>
      </w:r>
      <w:r>
        <w:rPr>
          <w:noProof/>
        </w:rPr>
        <w:t xml:space="preserve"> </w:t>
      </w:r>
      <w:r w:rsidR="00E83C72">
        <w:rPr>
          <w:noProof/>
        </w:rPr>
        <w:t xml:space="preserve">dalībnieku sapulcē </w:t>
      </w:r>
    </w:p>
    <w:p w14:paraId="26931FD3" w14:textId="0CF157BF" w:rsidR="00E83C72" w:rsidRDefault="00773EE9" w:rsidP="00E83C72">
      <w:pPr>
        <w:tabs>
          <w:tab w:val="left" w:pos="490"/>
        </w:tabs>
        <w:ind w:right="4"/>
        <w:jc w:val="right"/>
        <w:rPr>
          <w:noProof/>
        </w:rPr>
      </w:pPr>
      <w:r>
        <w:rPr>
          <w:noProof/>
        </w:rPr>
        <w:t>2025.</w:t>
      </w:r>
      <w:r w:rsidR="00E83C72">
        <w:rPr>
          <w:noProof/>
        </w:rPr>
        <w:t xml:space="preserve"> gada </w:t>
      </w:r>
      <w:r>
        <w:rPr>
          <w:noProof/>
        </w:rPr>
        <w:t>25.augustā</w:t>
      </w:r>
    </w:p>
    <w:p w14:paraId="306E8AF3" w14:textId="7D8870E9" w:rsidR="00E83C72" w:rsidRPr="00773EE9" w:rsidRDefault="00773EE9" w:rsidP="00773EE9">
      <w:pPr>
        <w:spacing w:line="276" w:lineRule="auto"/>
        <w:ind w:left="360"/>
        <w:jc w:val="center"/>
        <w:rPr>
          <w:b/>
          <w:lang w:eastAsia="ar-SA"/>
        </w:rPr>
      </w:pPr>
      <w:r>
        <w:rPr>
          <w:noProof/>
        </w:rPr>
        <w:t xml:space="preserve">                                                                                                                      </w:t>
      </w:r>
      <w:r w:rsidR="00E83C72">
        <w:rPr>
          <w:noProof/>
        </w:rPr>
        <w:t>(protokols Nr.</w:t>
      </w:r>
      <w:r>
        <w:rPr>
          <w:noProof/>
        </w:rPr>
        <w:t xml:space="preserve">1.1./6., </w:t>
      </w:r>
      <w:r w:rsidRPr="00773EE9">
        <w:rPr>
          <w:bCs/>
          <w:lang w:eastAsia="ar-SA"/>
        </w:rPr>
        <w:t>2.§</w:t>
      </w:r>
      <w:r w:rsidR="00E83C72" w:rsidRPr="00773EE9">
        <w:rPr>
          <w:bCs/>
          <w:noProof/>
        </w:rPr>
        <w:t>)</w:t>
      </w:r>
    </w:p>
    <w:p w14:paraId="46EA5310" w14:textId="77777777" w:rsidR="000D2D53" w:rsidRDefault="000D2D53" w:rsidP="000D2D53">
      <w:pPr>
        <w:tabs>
          <w:tab w:val="left" w:pos="490"/>
        </w:tabs>
        <w:ind w:right="4960"/>
        <w:rPr>
          <w:lang w:eastAsia="en-US"/>
        </w:rPr>
      </w:pPr>
    </w:p>
    <w:tbl>
      <w:tblPr>
        <w:tblW w:w="10010" w:type="dxa"/>
        <w:tblInd w:w="55" w:type="dxa"/>
        <w:tblCellMar>
          <w:top w:w="55" w:type="dxa"/>
          <w:left w:w="55" w:type="dxa"/>
          <w:bottom w:w="55" w:type="dxa"/>
          <w:right w:w="55" w:type="dxa"/>
        </w:tblCellMar>
        <w:tblLook w:val="04A0" w:firstRow="1" w:lastRow="0" w:firstColumn="1" w:lastColumn="0" w:noHBand="0" w:noVBand="1"/>
      </w:tblPr>
      <w:tblGrid>
        <w:gridCol w:w="4623"/>
        <w:gridCol w:w="5387"/>
      </w:tblGrid>
      <w:tr w:rsidR="000D2D53" w14:paraId="5BF53496" w14:textId="77777777" w:rsidTr="00DA30B5">
        <w:tc>
          <w:tcPr>
            <w:tcW w:w="4623" w:type="dxa"/>
            <w:hideMark/>
          </w:tcPr>
          <w:p w14:paraId="2155B0BA" w14:textId="77777777" w:rsidR="000D2D53" w:rsidRPr="009A7DEF" w:rsidRDefault="000D2D53" w:rsidP="00D15EC2">
            <w:pPr>
              <w:jc w:val="left"/>
            </w:pPr>
          </w:p>
        </w:tc>
        <w:tc>
          <w:tcPr>
            <w:tcW w:w="5387" w:type="dxa"/>
          </w:tcPr>
          <w:p w14:paraId="7DDD6F27" w14:textId="77777777" w:rsidR="00E83C72" w:rsidRDefault="00E83C72" w:rsidP="00D15EC2">
            <w:pPr>
              <w:jc w:val="right"/>
              <w:rPr>
                <w:noProof/>
              </w:rPr>
            </w:pPr>
          </w:p>
          <w:p w14:paraId="6C9DFE24" w14:textId="77777777" w:rsidR="003A2EFB" w:rsidRDefault="003A2EFB" w:rsidP="00D15EC2">
            <w:pPr>
              <w:jc w:val="right"/>
              <w:rPr>
                <w:b/>
                <w:bCs/>
                <w:noProof/>
              </w:rPr>
            </w:pPr>
            <w:r w:rsidRPr="003A2EFB">
              <w:rPr>
                <w:b/>
                <w:bCs/>
                <w:noProof/>
              </w:rPr>
              <w:t>Sabiedrīb</w:t>
            </w:r>
            <w:r>
              <w:rPr>
                <w:b/>
                <w:bCs/>
                <w:noProof/>
              </w:rPr>
              <w:t>as</w:t>
            </w:r>
            <w:r w:rsidRPr="003A2EFB">
              <w:rPr>
                <w:b/>
                <w:bCs/>
                <w:noProof/>
              </w:rPr>
              <w:t xml:space="preserve"> ar ierobežotu atbildību </w:t>
            </w:r>
          </w:p>
          <w:p w14:paraId="40CEF2C3" w14:textId="09787144" w:rsidR="000D2D53" w:rsidRPr="009A7DEF" w:rsidRDefault="003A2EFB" w:rsidP="00D15EC2">
            <w:pPr>
              <w:jc w:val="right"/>
            </w:pPr>
            <w:r w:rsidRPr="003A2EFB">
              <w:rPr>
                <w:b/>
                <w:bCs/>
                <w:noProof/>
              </w:rPr>
              <w:t>"Aprūpes nams "Urga""</w:t>
            </w:r>
            <w:r>
              <w:rPr>
                <w:b/>
                <w:bCs/>
                <w:noProof/>
              </w:rPr>
              <w:t xml:space="preserve"> </w:t>
            </w:r>
            <w:r w:rsidR="000D2D53" w:rsidRPr="00E83C72">
              <w:rPr>
                <w:b/>
                <w:bCs/>
                <w:noProof/>
              </w:rPr>
              <w:t>valdei</w:t>
            </w:r>
          </w:p>
          <w:p w14:paraId="54C68724" w14:textId="77777777" w:rsidR="00630E62" w:rsidRPr="00630E62" w:rsidRDefault="00630E62" w:rsidP="00630E62">
            <w:pPr>
              <w:jc w:val="right"/>
              <w:rPr>
                <w:noProof/>
              </w:rPr>
            </w:pPr>
            <w:r w:rsidRPr="00630E62">
              <w:rPr>
                <w:noProof/>
              </w:rPr>
              <w:t>“Urgas pansionāts”, Braslavas pagasts, Limbažu novads, LV-4068</w:t>
            </w:r>
          </w:p>
          <w:p w14:paraId="1196A99A" w14:textId="6498CB92" w:rsidR="000D2D53" w:rsidRPr="009A7DEF" w:rsidRDefault="000D2D53" w:rsidP="00823C26">
            <w:pPr>
              <w:jc w:val="right"/>
            </w:pPr>
          </w:p>
        </w:tc>
      </w:tr>
    </w:tbl>
    <w:p w14:paraId="4B747B8D" w14:textId="77777777" w:rsidR="000D2D53" w:rsidRDefault="000D2D53" w:rsidP="000D2D53">
      <w:pPr>
        <w:tabs>
          <w:tab w:val="left" w:pos="490"/>
        </w:tabs>
        <w:ind w:right="4960"/>
        <w:rPr>
          <w:lang w:eastAsia="en-US"/>
        </w:rPr>
      </w:pPr>
    </w:p>
    <w:p w14:paraId="7C1AA226" w14:textId="4A6F992A" w:rsidR="000D2D53" w:rsidRDefault="003A2EFB" w:rsidP="00823C26">
      <w:pPr>
        <w:tabs>
          <w:tab w:val="left" w:pos="490"/>
        </w:tabs>
        <w:ind w:right="5931"/>
        <w:rPr>
          <w:lang w:eastAsia="en-US"/>
        </w:rPr>
      </w:pPr>
      <w:bookmarkStart w:id="1" w:name="_Hlk199943530"/>
      <w:r w:rsidRPr="003A2EFB">
        <w:rPr>
          <w:noProof/>
        </w:rPr>
        <w:t>Sabiedrīb</w:t>
      </w:r>
      <w:r>
        <w:rPr>
          <w:noProof/>
        </w:rPr>
        <w:t>as</w:t>
      </w:r>
      <w:r w:rsidRPr="003A2EFB">
        <w:rPr>
          <w:noProof/>
        </w:rPr>
        <w:t xml:space="preserve"> ar ierobežotu atbildību "Aprūpes nams "Urga""</w:t>
      </w:r>
      <w:bookmarkEnd w:id="1"/>
      <w:r w:rsidR="000D2D53">
        <w:rPr>
          <w:lang w:eastAsia="en-US"/>
        </w:rPr>
        <w:t xml:space="preserve"> kapitāla daļu turētāja gaidu vēstule</w:t>
      </w:r>
    </w:p>
    <w:p w14:paraId="24CB93F4" w14:textId="77777777" w:rsidR="000D2D53" w:rsidRDefault="000D2D53" w:rsidP="000D2D53">
      <w:pPr>
        <w:tabs>
          <w:tab w:val="left" w:pos="490"/>
        </w:tabs>
        <w:rPr>
          <w:lang w:eastAsia="en-US"/>
        </w:rPr>
      </w:pPr>
    </w:p>
    <w:p w14:paraId="30F7ACC4" w14:textId="77777777" w:rsidR="000D2D53" w:rsidRPr="001F5BF3" w:rsidRDefault="000D2D53" w:rsidP="000D2D53">
      <w:pPr>
        <w:tabs>
          <w:tab w:val="left" w:pos="490"/>
        </w:tabs>
        <w:rPr>
          <w:lang w:eastAsia="en-US"/>
        </w:rPr>
      </w:pPr>
    </w:p>
    <w:p w14:paraId="28ABACBA" w14:textId="430BFA4B" w:rsidR="000D2D53" w:rsidRDefault="000D2D53" w:rsidP="000D2D53">
      <w:pPr>
        <w:rPr>
          <w:noProof/>
        </w:rPr>
      </w:pPr>
      <w:r w:rsidRPr="000A602F">
        <w:rPr>
          <w:lang w:eastAsia="en-US"/>
        </w:rPr>
        <w:tab/>
      </w:r>
      <w:r>
        <w:rPr>
          <w:lang w:eastAsia="en-US"/>
        </w:rPr>
        <w:t xml:space="preserve">Ar šo vēstuli </w:t>
      </w:r>
      <w:r w:rsidRPr="000A602F">
        <w:rPr>
          <w:lang w:eastAsia="en-US"/>
        </w:rPr>
        <w:t>Limbažu novada pašvaldība</w:t>
      </w:r>
      <w:r>
        <w:rPr>
          <w:lang w:eastAsia="en-US"/>
        </w:rPr>
        <w:t xml:space="preserve"> kā </w:t>
      </w:r>
      <w:r w:rsidR="003A2EFB" w:rsidRPr="003A2EFB">
        <w:rPr>
          <w:noProof/>
        </w:rPr>
        <w:t>Sabiedrīb</w:t>
      </w:r>
      <w:r w:rsidR="003A2EFB">
        <w:rPr>
          <w:noProof/>
        </w:rPr>
        <w:t>as</w:t>
      </w:r>
      <w:r w:rsidR="003A2EFB" w:rsidRPr="003A2EFB">
        <w:rPr>
          <w:noProof/>
        </w:rPr>
        <w:t xml:space="preserve"> ar ierobežotu atbildību </w:t>
      </w:r>
      <w:bookmarkStart w:id="2" w:name="_Hlk199942994"/>
      <w:r w:rsidR="003A2EFB" w:rsidRPr="003A2EFB">
        <w:rPr>
          <w:noProof/>
        </w:rPr>
        <w:t>"Aprūpes nams "Urga""</w:t>
      </w:r>
      <w:bookmarkEnd w:id="2"/>
      <w:r w:rsidR="003A2EFB" w:rsidRPr="003A2EFB">
        <w:rPr>
          <w:noProof/>
        </w:rPr>
        <w:t>, reģistrācijas Nr. 44103103680</w:t>
      </w:r>
      <w:r w:rsidR="00CE435B">
        <w:rPr>
          <w:noProof/>
        </w:rPr>
        <w:t>,</w:t>
      </w:r>
      <w:r>
        <w:rPr>
          <w:noProof/>
        </w:rPr>
        <w:t xml:space="preserve"> kapitāla daļu turētājs (turpmāk – dalībnieks) izsaka gaidas par </w:t>
      </w:r>
      <w:r w:rsidR="003A2EFB" w:rsidRPr="003A2EFB">
        <w:rPr>
          <w:noProof/>
        </w:rPr>
        <w:t>Sabiedrīb</w:t>
      </w:r>
      <w:r w:rsidR="003A2EFB">
        <w:rPr>
          <w:noProof/>
        </w:rPr>
        <w:t>as</w:t>
      </w:r>
      <w:r w:rsidR="003A2EFB" w:rsidRPr="003A2EFB">
        <w:rPr>
          <w:noProof/>
        </w:rPr>
        <w:t xml:space="preserve"> ar ierobežotu atbildību "Aprūpes nams "Urga""</w:t>
      </w:r>
      <w:r>
        <w:rPr>
          <w:noProof/>
        </w:rPr>
        <w:t xml:space="preserve"> (turpmāk arī – Kapitālsabiedrība) darbības virzieniem, prioritātēm un sasniedzamajiem mērķiem līdz 2028.gadam.</w:t>
      </w:r>
    </w:p>
    <w:p w14:paraId="5D0E2706" w14:textId="77777777" w:rsidR="000D2D53" w:rsidRDefault="000D2D53" w:rsidP="000D2D53">
      <w:pPr>
        <w:rPr>
          <w:lang w:eastAsia="en-US"/>
        </w:rPr>
      </w:pPr>
    </w:p>
    <w:p w14:paraId="02FBE7A7" w14:textId="77777777" w:rsidR="000D2D53" w:rsidRPr="005353D9" w:rsidRDefault="000D2D53" w:rsidP="000D2D53">
      <w:pPr>
        <w:pStyle w:val="ListParagraph"/>
        <w:numPr>
          <w:ilvl w:val="0"/>
          <w:numId w:val="1"/>
        </w:numPr>
        <w:ind w:left="567" w:hanging="567"/>
        <w:jc w:val="center"/>
        <w:rPr>
          <w:lang w:val="lv-LV"/>
        </w:rPr>
      </w:pPr>
      <w:r w:rsidRPr="005353D9">
        <w:rPr>
          <w:lang w:val="lv-LV"/>
        </w:rPr>
        <w:t>Kapitālsabiedrības vispārējais stratēģiskais mērķis</w:t>
      </w:r>
    </w:p>
    <w:p w14:paraId="14F29650" w14:textId="77777777" w:rsidR="000D2D53" w:rsidRDefault="000D2D53" w:rsidP="000D2D53">
      <w:pPr>
        <w:rPr>
          <w:lang w:eastAsia="en-US"/>
        </w:rPr>
      </w:pPr>
    </w:p>
    <w:p w14:paraId="401423EC" w14:textId="067E7FEB" w:rsidR="006435AC" w:rsidRPr="00A10C0B" w:rsidRDefault="000D2D53" w:rsidP="006E2992">
      <w:pPr>
        <w:spacing w:after="120"/>
        <w:ind w:firstLine="567"/>
        <w:rPr>
          <w:b/>
          <w:bCs/>
          <w:lang w:eastAsia="en-US"/>
        </w:rPr>
      </w:pPr>
      <w:r>
        <w:rPr>
          <w:lang w:eastAsia="en-US"/>
        </w:rPr>
        <w:t xml:space="preserve">Limbažu novada domes 23.03.2023. lēmuma Nr. </w:t>
      </w:r>
      <w:r w:rsidR="00C43904">
        <w:rPr>
          <w:lang w:eastAsia="en-US"/>
        </w:rPr>
        <w:t>167</w:t>
      </w:r>
      <w:r>
        <w:rPr>
          <w:lang w:eastAsia="en-US"/>
        </w:rPr>
        <w:t xml:space="preserve"> </w:t>
      </w:r>
      <w:r w:rsidRPr="009F6156">
        <w:rPr>
          <w:lang w:eastAsia="en-US"/>
        </w:rPr>
        <w:t>“</w:t>
      </w:r>
      <w:r w:rsidR="00A10C0B" w:rsidRPr="009F6156">
        <w:rPr>
          <w:lang w:eastAsia="en-US"/>
        </w:rPr>
        <w:t xml:space="preserve">Par līdzdalības pārvērtēšanu SIA </w:t>
      </w:r>
      <w:r w:rsidR="005906F0" w:rsidRPr="005906F0">
        <w:rPr>
          <w:lang w:eastAsia="en-US"/>
        </w:rPr>
        <w:t>"Aprūpes nams "Urga"</w:t>
      </w:r>
      <w:r w:rsidR="00176AB8" w:rsidRPr="009F6156">
        <w:rPr>
          <w:noProof/>
        </w:rPr>
        <w:t>”</w:t>
      </w:r>
      <w:r w:rsidRPr="009F6156">
        <w:rPr>
          <w:lang w:eastAsia="en-US"/>
        </w:rPr>
        <w:t xml:space="preserve"> (protokols Nr.4, </w:t>
      </w:r>
      <w:r w:rsidR="00C43904">
        <w:rPr>
          <w:lang w:eastAsia="en-US"/>
        </w:rPr>
        <w:t>9</w:t>
      </w:r>
      <w:r w:rsidRPr="009F6156">
        <w:rPr>
          <w:lang w:eastAsia="en-US"/>
        </w:rPr>
        <w:t xml:space="preserve">.) </w:t>
      </w:r>
      <w:r w:rsidR="00176AB8" w:rsidRPr="009F6156">
        <w:rPr>
          <w:lang w:eastAsia="en-US"/>
        </w:rPr>
        <w:t>nolēmuma daļas</w:t>
      </w:r>
      <w:r w:rsidR="00176AB8">
        <w:rPr>
          <w:lang w:eastAsia="en-US"/>
        </w:rPr>
        <w:t xml:space="preserve"> </w:t>
      </w:r>
      <w:r>
        <w:rPr>
          <w:lang w:eastAsia="en-US"/>
        </w:rPr>
        <w:t>2.punktā noteikts kapitālsabiedrības vispārējais stratēģiskais mērķis</w:t>
      </w:r>
      <w:r w:rsidR="006435AC">
        <w:rPr>
          <w:lang w:eastAsia="en-US"/>
        </w:rPr>
        <w:t xml:space="preserve"> ir </w:t>
      </w:r>
      <w:r w:rsidR="00C43904">
        <w:rPr>
          <w:lang w:eastAsia="en-US"/>
        </w:rPr>
        <w:t>no</w:t>
      </w:r>
      <w:r w:rsidR="00C43904" w:rsidRPr="00C43904">
        <w:rPr>
          <w:lang w:eastAsia="en-US"/>
        </w:rPr>
        <w:t>drošināt kvalitatīvu sociālās aprūpes un sociālās rehabilitācijas pakalpojumu pieejamību Limbažu un citu novadu iedzīvotājiem</w:t>
      </w:r>
      <w:r w:rsidR="006435AC" w:rsidRPr="00FB1071">
        <w:rPr>
          <w:lang w:eastAsia="en-US"/>
        </w:rPr>
        <w:t>.</w:t>
      </w:r>
    </w:p>
    <w:p w14:paraId="38C07EF5" w14:textId="20B1FA68" w:rsidR="005906F0" w:rsidRDefault="005906F0" w:rsidP="006E2992">
      <w:pPr>
        <w:spacing w:after="120"/>
        <w:ind w:firstLine="567"/>
        <w:rPr>
          <w:bCs/>
          <w:lang w:eastAsia="en-US"/>
        </w:rPr>
      </w:pPr>
      <w:r w:rsidRPr="005906F0">
        <w:rPr>
          <w:bCs/>
          <w:lang w:eastAsia="en-US"/>
        </w:rPr>
        <w:t xml:space="preserve">Saskaņā ar Pašvaldību likuma 4.panta pirmās daļas 9. punktu viena no pašvaldības autonomajām funkcijām ir nodrošināt iedzīvotājiem sociālo palīdzību (sociālo aprūpi) (sociālā palīdzība maznodrošinātām ģimenēm un sociāli mazaizsargātām personām, veco ļaužu </w:t>
      </w:r>
      <w:r w:rsidRPr="005906F0">
        <w:rPr>
          <w:bCs/>
          <w:lang w:eastAsia="en-US"/>
        </w:rPr>
        <w:lastRenderedPageBreak/>
        <w:t>nodrošināšana ar vietām pansionātos, bāreņu un bez vecāku gādības palikušo bērnu nodrošināšana ar vietām mācību un audzināšanas iestādēs, bezpajumtnieku nodrošināšana ar naktsmītni u.c.).</w:t>
      </w:r>
    </w:p>
    <w:p w14:paraId="7FA7F328" w14:textId="0DE26909" w:rsidR="005906F0" w:rsidRDefault="005906F0" w:rsidP="006E2992">
      <w:pPr>
        <w:spacing w:after="120"/>
        <w:ind w:firstLine="567"/>
        <w:rPr>
          <w:lang w:eastAsia="en-US"/>
        </w:rPr>
      </w:pPr>
      <w:r w:rsidRPr="005906F0">
        <w:rPr>
          <w:lang w:eastAsia="en-US"/>
        </w:rPr>
        <w:t>Sociālo pakalpojumu un sociālās palīdzības likuma 17. panta pirmā daļa nosaka, ka sociālos pakalpojumus drīkst sniegt tikai tāds sociālo pakalpojumu sniedzējs, kas atbilst Ministru kabineta noteiktajām prasībām un ir reģistrēts sociālo pakalpojumu sniedzēju reģistrā</w:t>
      </w:r>
      <w:r w:rsidR="001D6AD2">
        <w:rPr>
          <w:lang w:eastAsia="en-US"/>
        </w:rPr>
        <w:t xml:space="preserve">. </w:t>
      </w:r>
      <w:r w:rsidR="001D6AD2" w:rsidRPr="00CA4A0D">
        <w:rPr>
          <w:lang w:eastAsia="en-US"/>
        </w:rPr>
        <w:t>Kapitālsa</w:t>
      </w:r>
      <w:r w:rsidRPr="00CA4A0D">
        <w:rPr>
          <w:lang w:eastAsia="en-US"/>
        </w:rPr>
        <w:t>biedrība</w:t>
      </w:r>
      <w:r w:rsidR="00CA4A0D" w:rsidRPr="00CA4A0D">
        <w:rPr>
          <w:lang w:eastAsia="en-US"/>
        </w:rPr>
        <w:t>s pakalpojumu sniegšanas vietas</w:t>
      </w:r>
      <w:r w:rsidRPr="00CA4A0D">
        <w:rPr>
          <w:lang w:eastAsia="en-US"/>
        </w:rPr>
        <w:t xml:space="preserve"> </w:t>
      </w:r>
      <w:r w:rsidR="00CA4A0D" w:rsidRPr="00CA4A0D">
        <w:rPr>
          <w:lang w:eastAsia="en-US"/>
        </w:rPr>
        <w:t xml:space="preserve">ir reģistrētas </w:t>
      </w:r>
      <w:r w:rsidR="001D6AD2" w:rsidRPr="00CA4A0D">
        <w:rPr>
          <w:lang w:eastAsia="en-US"/>
        </w:rPr>
        <w:t>sociālo pakalpojumu sniedzēju reģistrā</w:t>
      </w:r>
      <w:r w:rsidR="00CA4A0D" w:rsidRPr="00CA4A0D">
        <w:rPr>
          <w:lang w:eastAsia="en-US"/>
        </w:rPr>
        <w:t>: “Urgas pansionāts”, Braslavas pagasts, Limbažu novads</w:t>
      </w:r>
      <w:r w:rsidR="001D6AD2" w:rsidRPr="00CA4A0D">
        <w:rPr>
          <w:lang w:eastAsia="en-US"/>
        </w:rPr>
        <w:t xml:space="preserve">  </w:t>
      </w:r>
      <w:r w:rsidR="00CA4A0D" w:rsidRPr="00CA4A0D">
        <w:rPr>
          <w:lang w:eastAsia="en-US"/>
        </w:rPr>
        <w:t>2024</w:t>
      </w:r>
      <w:r w:rsidR="001D6AD2" w:rsidRPr="00CA4A0D">
        <w:rPr>
          <w:lang w:eastAsia="en-US"/>
        </w:rPr>
        <w:t xml:space="preserve">. gada </w:t>
      </w:r>
      <w:r w:rsidR="00CA4A0D" w:rsidRPr="00CA4A0D">
        <w:rPr>
          <w:lang w:eastAsia="en-US"/>
        </w:rPr>
        <w:t>17</w:t>
      </w:r>
      <w:r w:rsidR="001D6AD2" w:rsidRPr="00CA4A0D">
        <w:rPr>
          <w:lang w:eastAsia="en-US"/>
        </w:rPr>
        <w:t xml:space="preserve">. </w:t>
      </w:r>
      <w:r w:rsidR="00CA4A0D" w:rsidRPr="00CA4A0D">
        <w:rPr>
          <w:lang w:eastAsia="en-US"/>
        </w:rPr>
        <w:t xml:space="preserve">jūlijā </w:t>
      </w:r>
      <w:r w:rsidR="001D6AD2" w:rsidRPr="00CA4A0D">
        <w:rPr>
          <w:lang w:eastAsia="en-US"/>
        </w:rPr>
        <w:t xml:space="preserve"> </w:t>
      </w:r>
      <w:r w:rsidRPr="00CA4A0D">
        <w:rPr>
          <w:lang w:eastAsia="en-US"/>
        </w:rPr>
        <w:t xml:space="preserve">ar </w:t>
      </w:r>
      <w:r w:rsidR="001D6AD2" w:rsidRPr="00CA4A0D">
        <w:rPr>
          <w:lang w:eastAsia="en-US"/>
        </w:rPr>
        <w:t>Nr.</w:t>
      </w:r>
      <w:r w:rsidRPr="00CA4A0D">
        <w:rPr>
          <w:lang w:eastAsia="en-US"/>
        </w:rPr>
        <w:t xml:space="preserve"> </w:t>
      </w:r>
      <w:r w:rsidR="00CA4A0D" w:rsidRPr="00CA4A0D">
        <w:rPr>
          <w:lang w:eastAsia="en-US"/>
        </w:rPr>
        <w:t>1872; “Veckabi”, Staiceles pagasts, Limbažu novads 2025.gada 22.aprīlī ar Nr.1945; Rīgas iela 10, Aloja, Limbažu novads 2025.gada 23.aprīlī ar Nr.1946</w:t>
      </w:r>
      <w:r w:rsidR="001D6AD2" w:rsidRPr="00CA4A0D">
        <w:rPr>
          <w:lang w:eastAsia="en-US"/>
        </w:rPr>
        <w:t>.</w:t>
      </w:r>
    </w:p>
    <w:p w14:paraId="1345DBCC" w14:textId="61FD7C72" w:rsidR="001E4647" w:rsidRDefault="001E4647" w:rsidP="006E2992">
      <w:pPr>
        <w:spacing w:after="120"/>
        <w:ind w:firstLine="567"/>
        <w:rPr>
          <w:lang w:eastAsia="en-US"/>
        </w:rPr>
      </w:pPr>
      <w:r w:rsidRPr="001E4647">
        <w:rPr>
          <w:bCs/>
          <w:lang w:eastAsia="en-US"/>
        </w:rPr>
        <w:t>Kapitālsabiedrības darbības rezultātā tiek sniegti pakalpojumi, kas ir stratēģiski svarīgi pašvaldības administratīvās teritorijas un visas valsts attīstībai. Sociālās aprūpes pieejamības nodrošināšana ir viena no pašvaldības autonomajām funkcijām. Turklāt veselības aprūpes pakalpojumu pieejamība ietilpst konstitucionāla ranga cilvēka pamattiesību uz veselību tvērumā. Latvijas Republikas Satversmes 109. pants nosaka, ka ikvienam ir tiesības uz sociālo nodrošinājumu vecuma, darbnespējas, bezdarba un citos likumā noteiktajos gadījumos. Minētais ir nostiprināts arī Ārstniecības likuma 3. panta pirmajā daļā, kas paredz, ka veselība ir fiziska, garīga un sociāla labklājība, valsts un tautas pastāvēšanas un izdzīvošanas dabiskais pamats. Minētais ir nostiprināts arī Ārstniecības likuma 3. panta pirmajā daļā, kas paredz, ka veselība ir fiziska, garīga un sociāla labklājība, valsts un tautas pastāvēšanas un izdzīvošanas dabiskais pamats.</w:t>
      </w:r>
    </w:p>
    <w:p w14:paraId="49E1497E" w14:textId="4829D782" w:rsidR="007269B4" w:rsidRPr="00CD7650" w:rsidRDefault="000D2D53" w:rsidP="00F66FCC">
      <w:pPr>
        <w:spacing w:after="120"/>
        <w:ind w:firstLine="567"/>
        <w:rPr>
          <w:highlight w:val="yellow"/>
          <w:lang w:eastAsia="en-US"/>
        </w:rPr>
      </w:pPr>
      <w:r>
        <w:rPr>
          <w:lang w:eastAsia="en-US"/>
        </w:rPr>
        <w:t xml:space="preserve">Vispārējais stratēģiskais mērķis </w:t>
      </w:r>
      <w:r w:rsidR="00984DA2">
        <w:rPr>
          <w:lang w:eastAsia="en-US"/>
        </w:rPr>
        <w:t xml:space="preserve">Kapitālsabiedrībai </w:t>
      </w:r>
      <w:r>
        <w:rPr>
          <w:lang w:eastAsia="en-US"/>
        </w:rPr>
        <w:t xml:space="preserve">noteikts, ņemot vērā </w:t>
      </w:r>
      <w:r w:rsidRPr="00665354">
        <w:rPr>
          <w:lang w:eastAsia="en-US"/>
        </w:rPr>
        <w:t>Limbažu novada Ilgtspējīgas attīstības stratēģij</w:t>
      </w:r>
      <w:r>
        <w:rPr>
          <w:lang w:eastAsia="en-US"/>
        </w:rPr>
        <w:t>u</w:t>
      </w:r>
      <w:r w:rsidRPr="00665354">
        <w:rPr>
          <w:lang w:eastAsia="en-US"/>
        </w:rPr>
        <w:t xml:space="preserve"> 2022. – 2046. gadam</w:t>
      </w:r>
      <w:r w:rsidR="006E7DE5">
        <w:rPr>
          <w:lang w:eastAsia="en-US"/>
        </w:rPr>
        <w:t xml:space="preserve"> (</w:t>
      </w:r>
      <w:r w:rsidR="006E7DE5" w:rsidRPr="006E7DE5">
        <w:rPr>
          <w:lang w:eastAsia="en-US"/>
        </w:rPr>
        <w:t>apstiprināta ar Limbažu novada domes</w:t>
      </w:r>
      <w:r w:rsidR="006E7DE5">
        <w:rPr>
          <w:lang w:eastAsia="en-US"/>
        </w:rPr>
        <w:t xml:space="preserve"> </w:t>
      </w:r>
      <w:r w:rsidR="006E7DE5" w:rsidRPr="006E7DE5">
        <w:rPr>
          <w:lang w:eastAsia="en-US"/>
        </w:rPr>
        <w:t>2022. gada 28.jūlija lēmumu Nr.778 (protokols Nr.11, 38.</w:t>
      </w:r>
      <w:r w:rsidR="006E7DE5">
        <w:rPr>
          <w:lang w:eastAsia="en-US"/>
        </w:rPr>
        <w:t>))</w:t>
      </w:r>
      <w:r>
        <w:rPr>
          <w:lang w:eastAsia="en-US"/>
        </w:rPr>
        <w:t xml:space="preserve">, </w:t>
      </w:r>
      <w:r w:rsidR="007269B4">
        <w:rPr>
          <w:lang w:eastAsia="en-US"/>
        </w:rPr>
        <w:t xml:space="preserve">kurā kā </w:t>
      </w:r>
      <w:r w:rsidR="007269B4" w:rsidRPr="007269B4">
        <w:rPr>
          <w:lang w:eastAsia="en-US"/>
        </w:rPr>
        <w:t xml:space="preserve">viens no stratēģiskajiem mērķiem izvirzīts – </w:t>
      </w:r>
      <w:r w:rsidR="00F66FCC" w:rsidRPr="00F66FCC">
        <w:rPr>
          <w:bCs/>
          <w:lang w:eastAsia="en-US"/>
        </w:rPr>
        <w:t>izglītots, radošs, inovatīvs, sabiedriski aktīvs un vesels iedzīvotājs (cilvēki)</w:t>
      </w:r>
      <w:r w:rsidR="007269B4" w:rsidRPr="00F66FCC">
        <w:rPr>
          <w:bCs/>
          <w:lang w:eastAsia="en-US"/>
        </w:rPr>
        <w:t>.</w:t>
      </w:r>
      <w:r w:rsidR="007269B4" w:rsidRPr="007269B4">
        <w:rPr>
          <w:lang w:eastAsia="en-US"/>
        </w:rPr>
        <w:t xml:space="preserve"> </w:t>
      </w:r>
      <w:r w:rsidR="00F66FCC" w:rsidRPr="00F66FCC">
        <w:rPr>
          <w:lang w:eastAsia="en-US"/>
        </w:rPr>
        <w:t>Stratēģiskais mērķis koncentrējas uz iedzīvotāju dzīves kvalitātes celšanu, piedāvājot daudzpusīgas izaugsmes iespējas. Novada pilsētās un pagastu centros iedzīvotājiem ir pieejami daudzveidīgi izglītības, kultūras un sporta, kā arī sociālās aprūpes un veselības aizsardzības pakalpojumi.</w:t>
      </w:r>
      <w:r w:rsidR="007269B4" w:rsidRPr="00F66FCC">
        <w:rPr>
          <w:vertAlign w:val="superscript"/>
          <w:lang w:eastAsia="en-US"/>
        </w:rPr>
        <w:footnoteReference w:id="1"/>
      </w:r>
    </w:p>
    <w:p w14:paraId="3E49C5AA" w14:textId="1A1E194A" w:rsidR="00C53666" w:rsidRPr="005004A0" w:rsidRDefault="00C53666" w:rsidP="00C53666">
      <w:pPr>
        <w:ind w:firstLine="567"/>
        <w:rPr>
          <w:bCs/>
          <w:szCs w:val="20"/>
          <w:lang w:eastAsia="et-EE"/>
        </w:rPr>
      </w:pPr>
      <w:r w:rsidRPr="00542D6F">
        <w:rPr>
          <w:bCs/>
          <w:szCs w:val="20"/>
          <w:lang w:eastAsia="et-EE"/>
        </w:rPr>
        <w:t>Limbažu novada Sociālā atbalsta un veselības veicināšanas stratēģijā</w:t>
      </w:r>
      <w:r>
        <w:rPr>
          <w:b/>
          <w:szCs w:val="20"/>
          <w:lang w:eastAsia="et-EE"/>
        </w:rPr>
        <w:t xml:space="preserve"> </w:t>
      </w:r>
      <w:r w:rsidRPr="00542D6F">
        <w:rPr>
          <w:szCs w:val="20"/>
          <w:lang w:eastAsia="et-EE"/>
        </w:rPr>
        <w:t>2024.-2030. gadam</w:t>
      </w:r>
      <w:r>
        <w:rPr>
          <w:szCs w:val="20"/>
          <w:lang w:eastAsia="et-EE"/>
        </w:rPr>
        <w:t xml:space="preserve"> (apstiprināta ar </w:t>
      </w:r>
      <w:r w:rsidRPr="00542D6F">
        <w:rPr>
          <w:bCs/>
          <w:szCs w:val="20"/>
          <w:lang w:eastAsia="et-EE"/>
        </w:rPr>
        <w:t>Limbažu novada domes</w:t>
      </w:r>
      <w:r>
        <w:rPr>
          <w:bCs/>
          <w:szCs w:val="20"/>
          <w:lang w:eastAsia="et-EE"/>
        </w:rPr>
        <w:t xml:space="preserve"> </w:t>
      </w:r>
      <w:r w:rsidRPr="00542D6F">
        <w:rPr>
          <w:bCs/>
          <w:szCs w:val="20"/>
          <w:lang w:eastAsia="et-EE"/>
        </w:rPr>
        <w:t>2024.gada 25.jūlija lēmumu Nr.523</w:t>
      </w:r>
      <w:r>
        <w:rPr>
          <w:bCs/>
          <w:szCs w:val="20"/>
          <w:lang w:eastAsia="et-EE"/>
        </w:rPr>
        <w:t xml:space="preserve"> </w:t>
      </w:r>
      <w:r w:rsidRPr="00542D6F">
        <w:rPr>
          <w:bCs/>
          <w:szCs w:val="20"/>
          <w:lang w:eastAsia="et-EE"/>
        </w:rPr>
        <w:t xml:space="preserve">(protokols </w:t>
      </w:r>
      <w:r w:rsidRPr="00542D6F">
        <w:rPr>
          <w:bCs/>
          <w:szCs w:val="20"/>
          <w:lang w:eastAsia="et-EE"/>
        </w:rPr>
        <w:lastRenderedPageBreak/>
        <w:t>Nr.14, 3.)</w:t>
      </w:r>
      <w:r>
        <w:rPr>
          <w:bCs/>
          <w:szCs w:val="20"/>
          <w:lang w:eastAsia="et-EE"/>
        </w:rPr>
        <w:t xml:space="preserve">) </w:t>
      </w:r>
      <w:r w:rsidR="00F66FCC">
        <w:rPr>
          <w:bCs/>
          <w:szCs w:val="20"/>
          <w:lang w:eastAsia="et-EE"/>
        </w:rPr>
        <w:t>norādīts, ka</w:t>
      </w:r>
      <w:r w:rsidR="00F66FCC" w:rsidRPr="00F66FCC">
        <w:rPr>
          <w:bCs/>
          <w:szCs w:val="20"/>
          <w:lang w:eastAsia="et-EE"/>
        </w:rPr>
        <w:t xml:space="preserve"> </w:t>
      </w:r>
      <w:r w:rsidR="00F66FCC">
        <w:rPr>
          <w:bCs/>
          <w:szCs w:val="20"/>
          <w:lang w:eastAsia="et-EE"/>
        </w:rPr>
        <w:t>s</w:t>
      </w:r>
      <w:r w:rsidR="00F66FCC" w:rsidRPr="00542D6F">
        <w:rPr>
          <w:bCs/>
          <w:szCs w:val="20"/>
          <w:lang w:eastAsia="et-EE"/>
        </w:rPr>
        <w:t>ociālā atbalsta un veselības veicināšanas</w:t>
      </w:r>
      <w:r w:rsidR="00F66FCC">
        <w:rPr>
          <w:bCs/>
          <w:szCs w:val="20"/>
          <w:lang w:eastAsia="et-EE"/>
        </w:rPr>
        <w:t xml:space="preserve"> jomā Pašvaldības stratēģiskais mērķis </w:t>
      </w:r>
      <w:r w:rsidR="00F66FCC" w:rsidRPr="00F66FCC">
        <w:rPr>
          <w:bCs/>
          <w:szCs w:val="20"/>
          <w:lang w:eastAsia="et-EE"/>
        </w:rPr>
        <w:t>ir pilnveidot esošo sociālās un veselības jomas pakalpojumu klāstu, kā arī attīstīt kopējo vidi pašvaldībā, lai spētu nodrošināt iedzīvotājiem, kā arī novada viesiem nepieciešamo pakalpojumu pieejamību</w:t>
      </w:r>
      <w:r w:rsidR="00F66FCC">
        <w:rPr>
          <w:bCs/>
          <w:szCs w:val="20"/>
          <w:lang w:eastAsia="et-EE"/>
        </w:rPr>
        <w:t>.</w:t>
      </w:r>
      <w:r w:rsidR="004B1823">
        <w:rPr>
          <w:bCs/>
          <w:szCs w:val="20"/>
          <w:lang w:eastAsia="et-EE"/>
        </w:rPr>
        <w:t xml:space="preserve"> </w:t>
      </w:r>
      <w:r>
        <w:rPr>
          <w:bCs/>
          <w:szCs w:val="20"/>
          <w:lang w:eastAsia="et-EE"/>
        </w:rPr>
        <w:t>Minēt</w:t>
      </w:r>
      <w:r w:rsidR="00F66FCC">
        <w:rPr>
          <w:bCs/>
          <w:szCs w:val="20"/>
          <w:lang w:eastAsia="et-EE"/>
        </w:rPr>
        <w:t xml:space="preserve">ā mērķa </w:t>
      </w:r>
      <w:r>
        <w:rPr>
          <w:bCs/>
          <w:szCs w:val="20"/>
          <w:lang w:eastAsia="et-EE"/>
        </w:rPr>
        <w:t xml:space="preserve">izpildei kā viens no iesaistītajiem partneriem </w:t>
      </w:r>
      <w:r w:rsidR="00F66FCC">
        <w:rPr>
          <w:bCs/>
          <w:szCs w:val="20"/>
          <w:lang w:eastAsia="et-EE"/>
        </w:rPr>
        <w:t>ir</w:t>
      </w:r>
      <w:r>
        <w:rPr>
          <w:bCs/>
          <w:szCs w:val="20"/>
          <w:lang w:eastAsia="et-EE"/>
        </w:rPr>
        <w:t xml:space="preserve"> arī Kapitālsabiedrība, kas apliecina tās nozīmi Limbažu novada pašvaldības attīstībā.</w:t>
      </w:r>
    </w:p>
    <w:p w14:paraId="66C1E08E" w14:textId="77777777" w:rsidR="000D2D53" w:rsidRDefault="000D2D53" w:rsidP="000D2D53">
      <w:pPr>
        <w:tabs>
          <w:tab w:val="left" w:pos="490"/>
        </w:tabs>
        <w:rPr>
          <w:lang w:eastAsia="en-US"/>
        </w:rPr>
      </w:pPr>
    </w:p>
    <w:p w14:paraId="0C2C8A13" w14:textId="77777777" w:rsidR="000D2D53" w:rsidRPr="00D35BED" w:rsidRDefault="000D2D53" w:rsidP="000D2D53">
      <w:pPr>
        <w:pStyle w:val="ListParagraph"/>
        <w:numPr>
          <w:ilvl w:val="0"/>
          <w:numId w:val="1"/>
        </w:numPr>
        <w:ind w:left="567" w:hanging="567"/>
        <w:jc w:val="center"/>
        <w:rPr>
          <w:lang w:val="lv-LV"/>
        </w:rPr>
      </w:pPr>
      <w:r w:rsidRPr="00D35BED">
        <w:rPr>
          <w:lang w:val="lv-LV"/>
        </w:rPr>
        <w:t>Kapitālsabiedrības valde</w:t>
      </w:r>
    </w:p>
    <w:p w14:paraId="2F735018" w14:textId="77777777" w:rsidR="00F8315C" w:rsidRPr="00797E11" w:rsidRDefault="00F8315C" w:rsidP="00F8315C">
      <w:pPr>
        <w:pStyle w:val="ListParagraph"/>
        <w:ind w:left="567"/>
        <w:rPr>
          <w:sz w:val="20"/>
          <w:szCs w:val="20"/>
        </w:rPr>
      </w:pPr>
    </w:p>
    <w:p w14:paraId="79BFB44C" w14:textId="48F381E7" w:rsidR="009635C0" w:rsidRPr="009635C0" w:rsidRDefault="00244A6B" w:rsidP="00350500">
      <w:pPr>
        <w:pStyle w:val="ListParagraph"/>
        <w:ind w:left="0" w:firstLine="567"/>
        <w:jc w:val="both"/>
        <w:rPr>
          <w:b w:val="0"/>
          <w:bCs w:val="0"/>
          <w:lang w:val="lv-LV"/>
        </w:rPr>
      </w:pPr>
      <w:r w:rsidRPr="00244A6B">
        <w:rPr>
          <w:b w:val="0"/>
          <w:bCs w:val="0"/>
          <w:noProof/>
        </w:rPr>
        <w:t xml:space="preserve">Sabiedrībai </w:t>
      </w:r>
      <w:r w:rsidR="00350500" w:rsidRPr="00350500">
        <w:rPr>
          <w:b w:val="0"/>
          <w:bCs w:val="0"/>
          <w:noProof/>
          <w:lang w:val="lv-LV"/>
        </w:rPr>
        <w:t>ar ierobežotu atbildību "Aprūpes nams "Urga""</w:t>
      </w:r>
      <w:r w:rsidR="000D2D53" w:rsidRPr="00BC3928">
        <w:rPr>
          <w:b w:val="0"/>
          <w:bCs w:val="0"/>
          <w:lang w:val="lv-LV"/>
        </w:rPr>
        <w:t xml:space="preserve"> </w:t>
      </w:r>
      <w:r w:rsidR="000D2D53">
        <w:rPr>
          <w:b w:val="0"/>
          <w:bCs w:val="0"/>
          <w:lang w:val="lv-LV"/>
        </w:rPr>
        <w:t>atbilstoši tās statūtiem, kas</w:t>
      </w:r>
      <w:r w:rsidR="00350500">
        <w:rPr>
          <w:b w:val="0"/>
          <w:bCs w:val="0"/>
          <w:lang w:val="lv-LV"/>
        </w:rPr>
        <w:t xml:space="preserve"> </w:t>
      </w:r>
      <w:r w:rsidR="00EB39A9">
        <w:rPr>
          <w:b w:val="0"/>
          <w:bCs w:val="0"/>
          <w:lang w:val="lv-LV"/>
        </w:rPr>
        <w:t xml:space="preserve">apstiprināti </w:t>
      </w:r>
      <w:r w:rsidR="00350500">
        <w:rPr>
          <w:b w:val="0"/>
          <w:bCs w:val="0"/>
          <w:lang w:val="lv-LV"/>
        </w:rPr>
        <w:t xml:space="preserve">ar kapitālsabiedrības </w:t>
      </w:r>
      <w:r w:rsidR="00350500" w:rsidRPr="00350500">
        <w:rPr>
          <w:b w:val="0"/>
          <w:bCs w:val="0"/>
          <w:lang w:val="lv-LV"/>
        </w:rPr>
        <w:t>ārkārtas dalībnieku sapulces 14.10.2024. lēmumu</w:t>
      </w:r>
      <w:r w:rsidR="00350500">
        <w:rPr>
          <w:b w:val="0"/>
          <w:bCs w:val="0"/>
          <w:lang w:val="lv-LV"/>
        </w:rPr>
        <w:t xml:space="preserve"> </w:t>
      </w:r>
      <w:r w:rsidR="00350500" w:rsidRPr="00350500">
        <w:rPr>
          <w:b w:val="0"/>
          <w:bCs w:val="0"/>
          <w:lang w:val="lv-LV"/>
        </w:rPr>
        <w:t>(protokols Nr.4, 2.§)</w:t>
      </w:r>
      <w:r w:rsidR="000D2D53">
        <w:rPr>
          <w:b w:val="0"/>
          <w:bCs w:val="0"/>
          <w:lang w:val="lv-LV"/>
        </w:rPr>
        <w:t>,</w:t>
      </w:r>
      <w:r w:rsidR="000D2D53" w:rsidRPr="00954511">
        <w:rPr>
          <w:b w:val="0"/>
          <w:bCs w:val="0"/>
          <w:lang w:val="lv-LV"/>
        </w:rPr>
        <w:t xml:space="preserve"> ir noteikta valde</w:t>
      </w:r>
      <w:r w:rsidR="000D2D53">
        <w:rPr>
          <w:b w:val="0"/>
          <w:bCs w:val="0"/>
          <w:lang w:val="lv-LV"/>
        </w:rPr>
        <w:t xml:space="preserve"> </w:t>
      </w:r>
      <w:r w:rsidR="00755D7B">
        <w:rPr>
          <w:b w:val="0"/>
          <w:bCs w:val="0"/>
          <w:lang w:val="lv-LV"/>
        </w:rPr>
        <w:t>divu</w:t>
      </w:r>
      <w:r w:rsidR="000D2D53">
        <w:rPr>
          <w:b w:val="0"/>
          <w:bCs w:val="0"/>
          <w:lang w:val="lv-LV"/>
        </w:rPr>
        <w:t xml:space="preserve"> valdes locekļ</w:t>
      </w:r>
      <w:r w:rsidR="00755D7B">
        <w:rPr>
          <w:b w:val="0"/>
          <w:bCs w:val="0"/>
          <w:lang w:val="lv-LV"/>
        </w:rPr>
        <w:t>u</w:t>
      </w:r>
      <w:r w:rsidR="000D2D53">
        <w:rPr>
          <w:b w:val="0"/>
          <w:bCs w:val="0"/>
          <w:lang w:val="lv-LV"/>
        </w:rPr>
        <w:t xml:space="preserve"> sastāvā.</w:t>
      </w:r>
    </w:p>
    <w:p w14:paraId="7A596861" w14:textId="77777777" w:rsidR="009635C0" w:rsidRDefault="009635C0" w:rsidP="00797E11">
      <w:pPr>
        <w:pStyle w:val="ListParagraph"/>
        <w:ind w:left="0" w:firstLine="567"/>
        <w:contextualSpacing w:val="0"/>
        <w:jc w:val="both"/>
        <w:rPr>
          <w:b w:val="0"/>
          <w:bCs w:val="0"/>
          <w:lang w:val="lv-LV"/>
        </w:rPr>
      </w:pPr>
    </w:p>
    <w:p w14:paraId="22C9D083" w14:textId="77777777" w:rsidR="000D2D53" w:rsidRDefault="000D2D53" w:rsidP="000D2D53">
      <w:pPr>
        <w:pStyle w:val="ListParagraph"/>
        <w:numPr>
          <w:ilvl w:val="0"/>
          <w:numId w:val="1"/>
        </w:numPr>
        <w:ind w:left="567" w:hanging="567"/>
        <w:jc w:val="center"/>
      </w:pPr>
      <w:r w:rsidRPr="0055725F">
        <w:rPr>
          <w:lang w:val="lv-LV"/>
        </w:rPr>
        <w:t>Kapitālsabiedrības pamatdarbības veidi</w:t>
      </w:r>
    </w:p>
    <w:p w14:paraId="1866F6D2" w14:textId="77777777" w:rsidR="001E0552" w:rsidRDefault="001E0552" w:rsidP="000D2D53">
      <w:pPr>
        <w:ind w:firstLine="567"/>
      </w:pPr>
    </w:p>
    <w:p w14:paraId="3350E84A" w14:textId="6A8B303E" w:rsidR="000D2D53" w:rsidRDefault="00EA26AF" w:rsidP="00EA26AF">
      <w:pPr>
        <w:ind w:firstLine="567"/>
      </w:pPr>
      <w:r w:rsidRPr="00EA26AF">
        <w:rPr>
          <w:noProof/>
        </w:rPr>
        <w:t>Sabiedrība</w:t>
      </w:r>
      <w:r>
        <w:rPr>
          <w:noProof/>
        </w:rPr>
        <w:t>s</w:t>
      </w:r>
      <w:r w:rsidRPr="00EA26AF">
        <w:rPr>
          <w:noProof/>
        </w:rPr>
        <w:t xml:space="preserve"> ar ierobežotu atbildību "Aprūpes nams "Urga""</w:t>
      </w:r>
      <w:r w:rsidR="00755D7B">
        <w:rPr>
          <w:noProof/>
        </w:rPr>
        <w:t xml:space="preserve"> </w:t>
      </w:r>
      <w:r w:rsidR="000D2D53">
        <w:t>komercdarbības veidi, atbilstoši statūtiem:</w:t>
      </w:r>
    </w:p>
    <w:p w14:paraId="4A3CB55C" w14:textId="77777777" w:rsidR="00EA26AF" w:rsidRPr="00EA26AF" w:rsidRDefault="00EA26AF" w:rsidP="00EA26AF">
      <w:pPr>
        <w:pStyle w:val="ListParagraph"/>
        <w:numPr>
          <w:ilvl w:val="0"/>
          <w:numId w:val="17"/>
        </w:numPr>
        <w:ind w:left="851" w:hanging="284"/>
        <w:rPr>
          <w:b w:val="0"/>
          <w:bCs w:val="0"/>
          <w:lang w:val="lv-LV"/>
        </w:rPr>
      </w:pPr>
      <w:r w:rsidRPr="00EA26AF">
        <w:rPr>
          <w:b w:val="0"/>
          <w:bCs w:val="0"/>
        </w:rPr>
        <w:t>87.</w:t>
      </w:r>
      <w:r w:rsidRPr="00EA26AF">
        <w:rPr>
          <w:b w:val="0"/>
          <w:bCs w:val="0"/>
          <w:lang w:val="lv-LV"/>
        </w:rPr>
        <w:t>10 “Aprūpes centru pakalpojumi”;</w:t>
      </w:r>
    </w:p>
    <w:p w14:paraId="16065F65" w14:textId="77777777" w:rsidR="00EA26AF" w:rsidRPr="00EA26AF" w:rsidRDefault="00EA26AF" w:rsidP="00EA26AF">
      <w:pPr>
        <w:pStyle w:val="ListParagraph"/>
        <w:numPr>
          <w:ilvl w:val="0"/>
          <w:numId w:val="17"/>
        </w:numPr>
        <w:spacing w:before="120" w:after="120"/>
        <w:ind w:left="851" w:hanging="284"/>
        <w:rPr>
          <w:b w:val="0"/>
          <w:bCs w:val="0"/>
        </w:rPr>
      </w:pPr>
      <w:r w:rsidRPr="00EA26AF">
        <w:rPr>
          <w:b w:val="0"/>
          <w:bCs w:val="0"/>
        </w:rPr>
        <w:t xml:space="preserve">87.30 “Veco </w:t>
      </w:r>
      <w:r w:rsidRPr="00650187">
        <w:rPr>
          <w:b w:val="0"/>
          <w:bCs w:val="0"/>
          <w:lang w:val="lv-LV"/>
        </w:rPr>
        <w:t>ļaužu un invalīdu aprūpe</w:t>
      </w:r>
      <w:r w:rsidRPr="00EA26AF">
        <w:rPr>
          <w:b w:val="0"/>
          <w:bCs w:val="0"/>
        </w:rPr>
        <w:t>”;</w:t>
      </w:r>
    </w:p>
    <w:p w14:paraId="28EE6758" w14:textId="350A1420" w:rsidR="00061E50" w:rsidRDefault="00061E50" w:rsidP="00832547">
      <w:pPr>
        <w:spacing w:before="120" w:after="120"/>
        <w:ind w:firstLine="567"/>
        <w:rPr>
          <w:bCs/>
          <w:noProof/>
        </w:rPr>
      </w:pPr>
      <w:r>
        <w:rPr>
          <w:noProof/>
        </w:rPr>
        <w:t xml:space="preserve">Par </w:t>
      </w:r>
      <w:bookmarkStart w:id="3" w:name="_Hlk163735705"/>
      <w:r w:rsidRPr="00EA26AF">
        <w:rPr>
          <w:noProof/>
        </w:rPr>
        <w:t>Sabiedrība</w:t>
      </w:r>
      <w:r>
        <w:rPr>
          <w:noProof/>
        </w:rPr>
        <w:t>s</w:t>
      </w:r>
      <w:r w:rsidRPr="00EA26AF">
        <w:rPr>
          <w:noProof/>
        </w:rPr>
        <w:t xml:space="preserve"> ar ierobežotu atbildību "Aprūpes nams "Urga""</w:t>
      </w:r>
      <w:r>
        <w:rPr>
          <w:noProof/>
        </w:rPr>
        <w:t xml:space="preserve"> </w:t>
      </w:r>
      <w:r w:rsidRPr="00061E50">
        <w:rPr>
          <w:bCs/>
          <w:noProof/>
        </w:rPr>
        <w:t xml:space="preserve">pamatdarbību uzskatāmi </w:t>
      </w:r>
      <w:r>
        <w:rPr>
          <w:bCs/>
          <w:noProof/>
        </w:rPr>
        <w:t>tās</w:t>
      </w:r>
      <w:r w:rsidRPr="00061E50">
        <w:rPr>
          <w:bCs/>
          <w:noProof/>
        </w:rPr>
        <w:t xml:space="preserve"> sniegtie aprūpes centru pakalpojumi jeb sociālās aprūpes pakalpojumi</w:t>
      </w:r>
      <w:r>
        <w:rPr>
          <w:bCs/>
          <w:noProof/>
        </w:rPr>
        <w:t>.</w:t>
      </w:r>
    </w:p>
    <w:p w14:paraId="0E101A0D" w14:textId="24A0E422" w:rsidR="00832547" w:rsidRDefault="0098499B" w:rsidP="00832547">
      <w:pPr>
        <w:spacing w:before="120" w:after="120"/>
        <w:ind w:firstLine="567"/>
        <w:rPr>
          <w:bCs/>
          <w:lang w:eastAsia="en-US"/>
        </w:rPr>
      </w:pPr>
      <w:r>
        <w:rPr>
          <w:bCs/>
          <w:lang w:eastAsia="en-US"/>
        </w:rPr>
        <w:t>Kapitālsabiedrības</w:t>
      </w:r>
      <w:r w:rsidRPr="0098499B">
        <w:rPr>
          <w:bCs/>
          <w:lang w:eastAsia="en-US"/>
        </w:rPr>
        <w:t xml:space="preserve"> sniegtais veselības aprūpes centru (sociālās aprūpes) pakalpojums ir būtisks Sabiedrības apkalpotās pašvaldības Limbažu novada iedzīvotājiem un nepieciešams pašvaldībai likumā noteiktā pienākuma pildīšanai, nodrošināt iedzīvotājiem sociālo palīdzību, līdz ar to ir pamatdarbība pašvaldības autonomās funkcijas veikšanai.</w:t>
      </w:r>
      <w:r w:rsidR="004E0419" w:rsidRPr="004E0419">
        <w:rPr>
          <w:bCs/>
          <w:lang w:eastAsia="en-US"/>
        </w:rPr>
        <w:t xml:space="preserve"> </w:t>
      </w:r>
      <w:r w:rsidR="004E0419" w:rsidRPr="00100217">
        <w:rPr>
          <w:bCs/>
          <w:lang w:eastAsia="en-US"/>
        </w:rPr>
        <w:t>Saskaņā ar Pašvaldību likuma 4.panta pirmās daļas 9. punktu viena no pašvaldības autonomajām funkcijām ir nodrošināt iedzīvotājiem atbalstu sociālo problēmu risināšanā, kā arī iespēju saņemt sociālo palīdzību un sociālos pakalpojumus.</w:t>
      </w:r>
    </w:p>
    <w:bookmarkEnd w:id="3"/>
    <w:p w14:paraId="63C3D85A" w14:textId="551B3DAD" w:rsidR="000D2D53" w:rsidRDefault="00470314" w:rsidP="000D2D53">
      <w:pPr>
        <w:ind w:firstLine="567"/>
        <w:rPr>
          <w:lang w:eastAsia="en-US"/>
        </w:rPr>
      </w:pPr>
      <w:r>
        <w:rPr>
          <w:lang w:eastAsia="en-US"/>
        </w:rPr>
        <w:t>Vērst Kapitālsabiedrības valdes uzmanību uz nepieciešamību regulāri, bet ne retāk kā vienu reizi gadā, veikt konkurences neitralitātes izvērtējumu visiem tās darbības veidiem (arī papildpakalpojumiem), lai novērstu varbūtēju Kapitālsabiedrības darbības neatbilstību Konkurences likuma 14.</w:t>
      </w:r>
      <w:r w:rsidRPr="003E0EA5">
        <w:rPr>
          <w:vertAlign w:val="superscript"/>
          <w:lang w:eastAsia="en-US"/>
        </w:rPr>
        <w:t>1</w:t>
      </w:r>
      <w:r>
        <w:rPr>
          <w:lang w:eastAsia="en-US"/>
        </w:rPr>
        <w:t xml:space="preserve"> pantam, par attiecīgā izvērtējuma rezultātā izdarītajiem secinājumiem nekavējoties informēt Limbažu novada pašvaldību.</w:t>
      </w:r>
    </w:p>
    <w:p w14:paraId="6A0C1A45" w14:textId="77777777" w:rsidR="00470314" w:rsidRDefault="00470314" w:rsidP="000D2D53">
      <w:pPr>
        <w:ind w:firstLine="567"/>
      </w:pPr>
    </w:p>
    <w:p w14:paraId="7DDFA883" w14:textId="77777777" w:rsidR="00AE46DB" w:rsidRPr="00BF523E" w:rsidRDefault="00AE46DB" w:rsidP="000D2D53">
      <w:pPr>
        <w:ind w:firstLine="567"/>
      </w:pPr>
    </w:p>
    <w:p w14:paraId="6B4FEFE0" w14:textId="77777777" w:rsidR="000D2D53" w:rsidRDefault="000D2D53" w:rsidP="00AE46DB">
      <w:pPr>
        <w:pStyle w:val="ListParagraph"/>
        <w:numPr>
          <w:ilvl w:val="0"/>
          <w:numId w:val="1"/>
        </w:numPr>
        <w:ind w:left="567" w:hanging="567"/>
        <w:contextualSpacing w:val="0"/>
        <w:jc w:val="center"/>
      </w:pPr>
      <w:r w:rsidRPr="0055725F">
        <w:rPr>
          <w:lang w:val="lv-LV"/>
        </w:rPr>
        <w:t xml:space="preserve">Kapitālsabiedrības </w:t>
      </w:r>
      <w:r>
        <w:rPr>
          <w:lang w:val="lv-LV"/>
        </w:rPr>
        <w:t>klasifikācija (komerciāla, no pašvaldības atkarīga ar komerciālu darbību vai nekomercionāla)</w:t>
      </w:r>
    </w:p>
    <w:p w14:paraId="32F735C8" w14:textId="77777777" w:rsidR="00AE46DB" w:rsidRDefault="00AE46DB" w:rsidP="00AE46DB">
      <w:pPr>
        <w:ind w:firstLine="567"/>
        <w:rPr>
          <w:bCs/>
          <w:lang w:eastAsia="en-US"/>
        </w:rPr>
      </w:pPr>
    </w:p>
    <w:p w14:paraId="5F1CF2F4" w14:textId="061D73FC" w:rsidR="00F0534C" w:rsidRDefault="00B243EF" w:rsidP="00AE46DB">
      <w:pPr>
        <w:ind w:firstLine="567"/>
      </w:pPr>
      <w:r w:rsidRPr="00B87501">
        <w:rPr>
          <w:bCs/>
          <w:lang w:eastAsia="en-US"/>
        </w:rPr>
        <w:t xml:space="preserve">Sabiedrība </w:t>
      </w:r>
      <w:r w:rsidR="00F04B7A" w:rsidRPr="00F04B7A">
        <w:rPr>
          <w:bCs/>
          <w:lang w:eastAsia="en-US"/>
        </w:rPr>
        <w:t>ar ierobežotu atbildību "Aprūpes nams "Urga""</w:t>
      </w:r>
      <w:r w:rsidR="00103274" w:rsidRPr="00D032B0">
        <w:t xml:space="preserve"> ir komerciālā kapitālsabiedrība. </w:t>
      </w:r>
      <w:r w:rsidRPr="00B243EF">
        <w:t>Tā  darbojas tirgus apstākļos, sniedz pakalpojumus nozarē, kurā darbojas arī privātā sektora komersanti.</w:t>
      </w:r>
    </w:p>
    <w:p w14:paraId="00064C59" w14:textId="75395943" w:rsidR="00650187" w:rsidRPr="00650187" w:rsidRDefault="00650187" w:rsidP="00650187">
      <w:pPr>
        <w:spacing w:before="120"/>
        <w:ind w:firstLine="567"/>
      </w:pPr>
      <w:r>
        <w:t>Cita starpā vērā ņemam, ka Kapitāls</w:t>
      </w:r>
      <w:r w:rsidRPr="00650187">
        <w:t xml:space="preserve">abiedrības sniegtajiem sociālās aprūpes pakalpojumiem ir </w:t>
      </w:r>
      <w:r>
        <w:t>arī</w:t>
      </w:r>
      <w:r w:rsidRPr="00650187">
        <w:t xml:space="preserve"> sociāls</w:t>
      </w:r>
      <w:r>
        <w:t xml:space="preserve"> </w:t>
      </w:r>
      <w:r w:rsidRPr="00650187">
        <w:t>raksturs. Sabiedrības galvenā misija ir nodrošināt iedzīvotājiem pamattiesības uz sociālo palīdzību (sociālo aprūpi), nevis pelnīt. Šajā sakarā ir ņemama vērā pašvaldības un Sabiedrības būtiskā loma efektīvas sociālās aprūpes sistēmas un pakalpojumu pieejamības veicināšanā. Valstij vispirms ir pienākums attīstīt sociālās aprūpes pakalpojumus, kas dod labumu visai sabiedrībai, nevis dārgus veselības aprūpes pakalpojumus, kas bieži vien ir pieejami tikai nelielai sabiedrības daļai. Resursi ir jāizmanto tā, lai no tiem labumu gūtu pēc iespējas lielāks cilvēku skaits. Ja resursi ir ierobežoti, nepieciešams tāds mehānisms, kas nodrošina pieejamo resursu optimālu izmantošanu.</w:t>
      </w:r>
      <w:r w:rsidRPr="00650187">
        <w:rPr>
          <w:vertAlign w:val="superscript"/>
        </w:rPr>
        <w:footnoteReference w:id="2"/>
      </w:r>
      <w:r w:rsidRPr="00650187">
        <w:t xml:space="preserve"> </w:t>
      </w:r>
    </w:p>
    <w:p w14:paraId="7895ECDB" w14:textId="77777777" w:rsidR="000D2D53" w:rsidRPr="0055725F" w:rsidRDefault="000D2D53" w:rsidP="000D2D53"/>
    <w:p w14:paraId="2AAC9674" w14:textId="77777777" w:rsidR="000D2D53" w:rsidRPr="00D44BE3" w:rsidRDefault="000D2D53" w:rsidP="000D2D53">
      <w:pPr>
        <w:pStyle w:val="ListParagraph"/>
        <w:numPr>
          <w:ilvl w:val="0"/>
          <w:numId w:val="1"/>
        </w:numPr>
        <w:ind w:left="567" w:hanging="567"/>
        <w:jc w:val="center"/>
      </w:pPr>
      <w:r w:rsidRPr="0055725F">
        <w:rPr>
          <w:lang w:val="lv-LV"/>
        </w:rPr>
        <w:t xml:space="preserve">Kapitālsabiedrības </w:t>
      </w:r>
      <w:r>
        <w:rPr>
          <w:lang w:val="lv-LV"/>
        </w:rPr>
        <w:t xml:space="preserve">attīstības vai brieduma līmenis </w:t>
      </w:r>
    </w:p>
    <w:p w14:paraId="3A14B496" w14:textId="16DBC126" w:rsidR="000D2D53" w:rsidRPr="00643A45" w:rsidRDefault="000D2D53" w:rsidP="000D2D53">
      <w:pPr>
        <w:pStyle w:val="ListParagraph"/>
        <w:ind w:left="567" w:right="566"/>
        <w:jc w:val="center"/>
      </w:pPr>
      <w:r w:rsidRPr="00643A45">
        <w:rPr>
          <w:lang w:val="lv-LV"/>
        </w:rPr>
        <w:t>(jaunizveidota, attīstības fāzē, brieduma fāzē vai norieta fāzē)</w:t>
      </w:r>
    </w:p>
    <w:p w14:paraId="4760AD2B" w14:textId="318ADBB8" w:rsidR="000D2D53" w:rsidRPr="00D172C3" w:rsidRDefault="00D33368" w:rsidP="00AE46DB">
      <w:pPr>
        <w:spacing w:before="240"/>
        <w:ind w:firstLine="567"/>
        <w:rPr>
          <w:lang w:eastAsia="en-US"/>
        </w:rPr>
      </w:pPr>
      <w:r w:rsidRPr="00B87501">
        <w:rPr>
          <w:bCs/>
          <w:lang w:eastAsia="en-US"/>
        </w:rPr>
        <w:t xml:space="preserve">Sabiedrība </w:t>
      </w:r>
      <w:r w:rsidR="00F04B7A" w:rsidRPr="00F04B7A">
        <w:rPr>
          <w:bCs/>
          <w:lang w:eastAsia="en-US"/>
        </w:rPr>
        <w:t>ar ierobežotu atbildību "Aprūpes nams "Urga""</w:t>
      </w:r>
      <w:r w:rsidR="00C15058">
        <w:rPr>
          <w:bCs/>
          <w:noProof/>
        </w:rPr>
        <w:t xml:space="preserve"> </w:t>
      </w:r>
      <w:r w:rsidR="000D2D53" w:rsidRPr="00D172C3">
        <w:t>brieduma fāzē esoša kapitālsabiedrība, kura pašlaik savā darbībā īsteno procesus, kas vērsti uz pakalpojuma kvalitātes un klientu apmierināšanas celšanu</w:t>
      </w:r>
      <w:r w:rsidR="000D2D53">
        <w:t>.</w:t>
      </w:r>
    </w:p>
    <w:p w14:paraId="62E019D2" w14:textId="77777777" w:rsidR="000D2D53" w:rsidRDefault="000D2D53" w:rsidP="000D2D53">
      <w:pPr>
        <w:tabs>
          <w:tab w:val="left" w:pos="490"/>
        </w:tabs>
        <w:rPr>
          <w:lang w:eastAsia="en-US"/>
        </w:rPr>
      </w:pPr>
    </w:p>
    <w:p w14:paraId="4A4B66E7" w14:textId="2564953C" w:rsidR="000D2D53" w:rsidRDefault="000D2D53" w:rsidP="000D2D53">
      <w:pPr>
        <w:pStyle w:val="ListParagraph"/>
        <w:numPr>
          <w:ilvl w:val="0"/>
          <w:numId w:val="1"/>
        </w:numPr>
        <w:ind w:left="567" w:hanging="567"/>
        <w:jc w:val="center"/>
      </w:pPr>
      <w:bookmarkStart w:id="4" w:name="_Hlk152158332"/>
      <w:r w:rsidRPr="0055725F">
        <w:rPr>
          <w:lang w:val="lv-LV"/>
        </w:rPr>
        <w:t xml:space="preserve">Kapitālsabiedrības </w:t>
      </w:r>
      <w:r>
        <w:rPr>
          <w:lang w:val="lv-LV"/>
        </w:rPr>
        <w:t>sagaidāmā attīstība – finanšu mērķi, lielie investīciju projekt</w:t>
      </w:r>
      <w:bookmarkEnd w:id="4"/>
      <w:r>
        <w:rPr>
          <w:lang w:val="lv-LV"/>
        </w:rPr>
        <w:t>i</w:t>
      </w:r>
    </w:p>
    <w:p w14:paraId="49B78F0C" w14:textId="77777777" w:rsidR="000D2D53" w:rsidRDefault="000D2D53" w:rsidP="000D2D53">
      <w:pPr>
        <w:tabs>
          <w:tab w:val="left" w:pos="490"/>
        </w:tabs>
        <w:rPr>
          <w:lang w:eastAsia="en-US"/>
        </w:rPr>
      </w:pPr>
    </w:p>
    <w:p w14:paraId="35D778C7" w14:textId="77777777" w:rsidR="00442201" w:rsidRDefault="00442201" w:rsidP="00442201">
      <w:pPr>
        <w:pStyle w:val="ListParagraph"/>
        <w:ind w:left="851" w:hanging="284"/>
        <w:rPr>
          <w:b w:val="0"/>
          <w:bCs w:val="0"/>
          <w:lang w:val="lv-LV"/>
        </w:rPr>
      </w:pPr>
      <w:r>
        <w:rPr>
          <w:b w:val="0"/>
          <w:bCs w:val="0"/>
          <w:lang w:val="lv-LV"/>
        </w:rPr>
        <w:t>Kapitālsabiedrības finanšu mērķi:</w:t>
      </w:r>
    </w:p>
    <w:p w14:paraId="264139CB" w14:textId="77777777" w:rsidR="00442201" w:rsidRPr="00073632" w:rsidRDefault="00442201" w:rsidP="00442201">
      <w:pPr>
        <w:pStyle w:val="ListParagraph"/>
        <w:numPr>
          <w:ilvl w:val="0"/>
          <w:numId w:val="11"/>
        </w:numPr>
        <w:ind w:left="993"/>
        <w:jc w:val="both"/>
        <w:rPr>
          <w:b w:val="0"/>
          <w:bCs w:val="0"/>
          <w:lang w:val="lv-LV"/>
        </w:rPr>
      </w:pPr>
      <w:r w:rsidRPr="009833F5">
        <w:rPr>
          <w:b w:val="0"/>
          <w:bCs w:val="0"/>
          <w:lang w:val="lv-LV"/>
        </w:rPr>
        <w:t>Pamatdarbības naudas plūsma &gt;0 (stabili pozitīva)</w:t>
      </w:r>
      <w:r>
        <w:rPr>
          <w:b w:val="0"/>
          <w:bCs w:val="0"/>
          <w:lang w:val="lv-LV"/>
        </w:rPr>
        <w:t xml:space="preserve"> </w:t>
      </w:r>
      <w:r w:rsidRPr="00073632">
        <w:rPr>
          <w:b w:val="0"/>
          <w:bCs w:val="0"/>
          <w:lang w:val="lv-LV"/>
        </w:rPr>
        <w:t>katrā pārskata gadā</w:t>
      </w:r>
      <w:r w:rsidRPr="00F61842">
        <w:rPr>
          <w:b w:val="0"/>
          <w:bCs w:val="0"/>
          <w:lang w:val="lv-LV"/>
        </w:rPr>
        <w:t>;</w:t>
      </w:r>
    </w:p>
    <w:p w14:paraId="2F52EFDF" w14:textId="77777777" w:rsidR="00442201" w:rsidRPr="009833F5" w:rsidRDefault="00442201" w:rsidP="00442201">
      <w:pPr>
        <w:pStyle w:val="ListParagraph"/>
        <w:numPr>
          <w:ilvl w:val="0"/>
          <w:numId w:val="11"/>
        </w:numPr>
        <w:ind w:left="993"/>
        <w:rPr>
          <w:b w:val="0"/>
          <w:bCs w:val="0"/>
          <w:lang w:val="lv-LV"/>
        </w:rPr>
      </w:pPr>
      <w:bookmarkStart w:id="5" w:name="_Hlk178289987"/>
      <w:r w:rsidRPr="00062B8B">
        <w:rPr>
          <w:b w:val="0"/>
          <w:bCs w:val="0"/>
          <w:lang w:val="lv-LV"/>
        </w:rPr>
        <w:t>Neto peļņas apmērs &gt;0</w:t>
      </w:r>
      <w:r>
        <w:rPr>
          <w:b w:val="0"/>
          <w:bCs w:val="0"/>
          <w:lang w:val="lv-LV"/>
        </w:rPr>
        <w:t xml:space="preserve"> (</w:t>
      </w:r>
      <w:r w:rsidRPr="009833F5">
        <w:rPr>
          <w:b w:val="0"/>
          <w:bCs w:val="0"/>
          <w:lang w:val="lv-LV"/>
        </w:rPr>
        <w:t>stabili pozitīva)</w:t>
      </w:r>
      <w:r>
        <w:rPr>
          <w:b w:val="0"/>
          <w:bCs w:val="0"/>
          <w:lang w:val="lv-LV"/>
        </w:rPr>
        <w:t xml:space="preserve"> katrā pārskata gadā</w:t>
      </w:r>
      <w:bookmarkEnd w:id="5"/>
      <w:r w:rsidRPr="009833F5">
        <w:rPr>
          <w:b w:val="0"/>
          <w:bCs w:val="0"/>
          <w:lang w:val="lv-LV"/>
        </w:rPr>
        <w:t>;</w:t>
      </w:r>
    </w:p>
    <w:p w14:paraId="1BC910A9" w14:textId="77777777" w:rsidR="00442201" w:rsidRPr="009833F5" w:rsidRDefault="00442201" w:rsidP="00442201">
      <w:pPr>
        <w:pStyle w:val="ListParagraph"/>
        <w:numPr>
          <w:ilvl w:val="0"/>
          <w:numId w:val="11"/>
        </w:numPr>
        <w:ind w:left="993"/>
        <w:rPr>
          <w:b w:val="0"/>
          <w:bCs w:val="0"/>
          <w:lang w:val="lv-LV"/>
        </w:rPr>
      </w:pPr>
      <w:r w:rsidRPr="009833F5">
        <w:rPr>
          <w:b w:val="0"/>
          <w:bCs w:val="0"/>
          <w:lang w:val="lv-LV"/>
        </w:rPr>
        <w:lastRenderedPageBreak/>
        <w:t xml:space="preserve">Nodrošināt pozitīvu rentabilitāti &gt;0% </w:t>
      </w:r>
      <w:r w:rsidRPr="00073632">
        <w:rPr>
          <w:b w:val="0"/>
          <w:bCs w:val="0"/>
          <w:lang w:val="lv-LV"/>
        </w:rPr>
        <w:t>katrā pārskata gadā</w:t>
      </w:r>
      <w:r w:rsidRPr="009833F5">
        <w:rPr>
          <w:b w:val="0"/>
          <w:bCs w:val="0"/>
          <w:lang w:val="lv-LV"/>
        </w:rPr>
        <w:t>;</w:t>
      </w:r>
    </w:p>
    <w:p w14:paraId="0B90E449" w14:textId="77777777" w:rsidR="00442201" w:rsidRPr="00073632" w:rsidRDefault="00442201" w:rsidP="00442201">
      <w:pPr>
        <w:pStyle w:val="ListParagraph"/>
        <w:numPr>
          <w:ilvl w:val="0"/>
          <w:numId w:val="11"/>
        </w:numPr>
        <w:ind w:left="993"/>
        <w:rPr>
          <w:b w:val="0"/>
          <w:bCs w:val="0"/>
          <w:lang w:val="lv-LV"/>
        </w:rPr>
      </w:pPr>
      <w:r w:rsidRPr="009833F5">
        <w:rPr>
          <w:b w:val="0"/>
          <w:bCs w:val="0"/>
          <w:lang w:val="lv-LV"/>
        </w:rPr>
        <w:t xml:space="preserve">Kopējās likviditātes koeficientu </w:t>
      </w:r>
      <w:r>
        <w:rPr>
          <w:b w:val="0"/>
          <w:bCs w:val="0"/>
          <w:lang w:val="lv-LV"/>
        </w:rPr>
        <w:t>nodrošināt</w:t>
      </w:r>
      <w:r w:rsidRPr="009833F5">
        <w:rPr>
          <w:b w:val="0"/>
          <w:bCs w:val="0"/>
          <w:lang w:val="lv-LV"/>
        </w:rPr>
        <w:t xml:space="preserve"> </w:t>
      </w:r>
      <w:r w:rsidRPr="00073632">
        <w:rPr>
          <w:b w:val="0"/>
          <w:bCs w:val="0"/>
          <w:lang w:val="lv-LV"/>
        </w:rPr>
        <w:t>vērtībā no 1,00 līdz 2,00;</w:t>
      </w:r>
    </w:p>
    <w:p w14:paraId="50928389" w14:textId="77777777" w:rsidR="00442201" w:rsidRPr="009833F5" w:rsidRDefault="00442201" w:rsidP="00442201">
      <w:pPr>
        <w:pStyle w:val="ListParagraph"/>
        <w:numPr>
          <w:ilvl w:val="0"/>
          <w:numId w:val="11"/>
        </w:numPr>
        <w:ind w:left="993"/>
        <w:rPr>
          <w:b w:val="0"/>
          <w:bCs w:val="0"/>
          <w:lang w:val="lv-LV"/>
        </w:rPr>
      </w:pPr>
      <w:r w:rsidRPr="009833F5">
        <w:rPr>
          <w:b w:val="0"/>
          <w:bCs w:val="0"/>
          <w:lang w:val="lv-LV"/>
        </w:rPr>
        <w:t xml:space="preserve">Nodrošināt pozitīvu pašu kapitāla atdeves </w:t>
      </w:r>
      <w:r>
        <w:rPr>
          <w:b w:val="0"/>
          <w:bCs w:val="0"/>
          <w:lang w:val="lv-LV"/>
        </w:rPr>
        <w:t xml:space="preserve">(ROE) </w:t>
      </w:r>
      <w:r w:rsidRPr="009833F5">
        <w:rPr>
          <w:b w:val="0"/>
          <w:bCs w:val="0"/>
          <w:lang w:val="lv-LV"/>
        </w:rPr>
        <w:t>rādītāju (&gt;0%)</w:t>
      </w:r>
      <w:r>
        <w:rPr>
          <w:b w:val="0"/>
          <w:bCs w:val="0"/>
          <w:lang w:val="lv-LV"/>
        </w:rPr>
        <w:t xml:space="preserve"> katrā pārskata gadā</w:t>
      </w:r>
      <w:r w:rsidRPr="009833F5">
        <w:rPr>
          <w:b w:val="0"/>
          <w:bCs w:val="0"/>
          <w:lang w:val="lv-LV"/>
        </w:rPr>
        <w:t>;</w:t>
      </w:r>
    </w:p>
    <w:p w14:paraId="1FCCEF65" w14:textId="77777777" w:rsidR="00442201" w:rsidRDefault="00442201" w:rsidP="00442201">
      <w:pPr>
        <w:pStyle w:val="ListParagraph"/>
        <w:numPr>
          <w:ilvl w:val="0"/>
          <w:numId w:val="11"/>
        </w:numPr>
        <w:ind w:left="993"/>
        <w:rPr>
          <w:b w:val="0"/>
          <w:bCs w:val="0"/>
          <w:lang w:val="lv-LV"/>
        </w:rPr>
      </w:pPr>
      <w:r w:rsidRPr="009833F5">
        <w:rPr>
          <w:b w:val="0"/>
          <w:bCs w:val="0"/>
          <w:lang w:val="lv-LV"/>
        </w:rPr>
        <w:t xml:space="preserve">Nodrošināt pozitīvu aktīvu atdeves </w:t>
      </w:r>
      <w:r>
        <w:rPr>
          <w:b w:val="0"/>
          <w:bCs w:val="0"/>
          <w:lang w:val="lv-LV"/>
        </w:rPr>
        <w:t xml:space="preserve">(ROA) </w:t>
      </w:r>
      <w:r w:rsidRPr="009833F5">
        <w:rPr>
          <w:b w:val="0"/>
          <w:bCs w:val="0"/>
          <w:lang w:val="lv-LV"/>
        </w:rPr>
        <w:t>rādītāju (&gt;0%)</w:t>
      </w:r>
      <w:r>
        <w:rPr>
          <w:b w:val="0"/>
          <w:bCs w:val="0"/>
          <w:lang w:val="lv-LV"/>
        </w:rPr>
        <w:t xml:space="preserve"> katrā pārskata gadā</w:t>
      </w:r>
      <w:r w:rsidRPr="009833F5">
        <w:rPr>
          <w:b w:val="0"/>
          <w:bCs w:val="0"/>
          <w:lang w:val="lv-LV"/>
        </w:rPr>
        <w:t>.</w:t>
      </w:r>
    </w:p>
    <w:p w14:paraId="4BC2EDAF" w14:textId="77777777" w:rsidR="00525A98" w:rsidRDefault="00525A98" w:rsidP="00BF523E">
      <w:pPr>
        <w:spacing w:before="120"/>
        <w:ind w:firstLine="567"/>
        <w:rPr>
          <w:lang w:eastAsia="en-US"/>
        </w:rPr>
      </w:pPr>
      <w:r>
        <w:rPr>
          <w:lang w:eastAsia="en-US"/>
        </w:rPr>
        <w:t>Ja kādā no vidēja termiņa darbības stratēģijas plānošanas perioda gadiem, Kapitālsabiedrība nevar sasniegt atsevišķu mērķa rādītāju izpildi, Kapitālsabiedrībai jānosaka tādi KPI, kas uzlabo tās finanšu stabilitāti un rentabilitāti, lai vidēja termiņa darbības stratēģijas plānošanas perioda beigās nodrošinātu visu rādītāju izpildi.</w:t>
      </w:r>
    </w:p>
    <w:p w14:paraId="102534CF" w14:textId="77777777" w:rsidR="00525A98" w:rsidRDefault="00525A98" w:rsidP="00525A98">
      <w:pPr>
        <w:tabs>
          <w:tab w:val="left" w:pos="490"/>
        </w:tabs>
        <w:rPr>
          <w:lang w:eastAsia="en-US"/>
        </w:rPr>
      </w:pPr>
    </w:p>
    <w:p w14:paraId="7E67A1B1" w14:textId="52C51E31" w:rsidR="00525A98" w:rsidRPr="002E70E4" w:rsidRDefault="002E70E4" w:rsidP="00525A98">
      <w:pPr>
        <w:tabs>
          <w:tab w:val="left" w:pos="490"/>
        </w:tabs>
        <w:rPr>
          <w:u w:val="single"/>
          <w:lang w:eastAsia="en-US"/>
        </w:rPr>
      </w:pPr>
      <w:r w:rsidRPr="002E70E4">
        <w:rPr>
          <w:u w:val="single"/>
          <w:lang w:eastAsia="en-US"/>
        </w:rPr>
        <w:t>Attīstības (investīciju) projektu vadība</w:t>
      </w:r>
    </w:p>
    <w:p w14:paraId="1B8384D3" w14:textId="6052A072" w:rsidR="00DD26DC" w:rsidRDefault="00DD26DC" w:rsidP="00FB3028">
      <w:pPr>
        <w:ind w:firstLine="567"/>
        <w:rPr>
          <w:lang w:eastAsia="en-US"/>
        </w:rPr>
      </w:pPr>
      <w:r w:rsidRPr="003369F1">
        <w:rPr>
          <w:lang w:eastAsia="en-US"/>
        </w:rPr>
        <w:t xml:space="preserve">Atbilstoši finanšu iespējām un </w:t>
      </w:r>
      <w:r w:rsidR="00766118" w:rsidRPr="003369F1">
        <w:rPr>
          <w:lang w:eastAsia="en-US"/>
        </w:rPr>
        <w:t xml:space="preserve">izvērtējot </w:t>
      </w:r>
      <w:r w:rsidRPr="003369F1">
        <w:rPr>
          <w:lang w:eastAsia="en-US"/>
        </w:rPr>
        <w:t>projektu nosacījum</w:t>
      </w:r>
      <w:r w:rsidR="00766118" w:rsidRPr="003369F1">
        <w:rPr>
          <w:lang w:eastAsia="en-US"/>
        </w:rPr>
        <w:t>us</w:t>
      </w:r>
      <w:r w:rsidRPr="003369F1">
        <w:rPr>
          <w:lang w:eastAsia="en-US"/>
        </w:rPr>
        <w:t xml:space="preserve">, piedalīties projektos, kuru rezultātā ir iespēja pilnveidot Kapitālsabiedrības darbību un </w:t>
      </w:r>
      <w:r w:rsidR="00766118" w:rsidRPr="003369F1">
        <w:rPr>
          <w:lang w:eastAsia="en-US"/>
        </w:rPr>
        <w:t xml:space="preserve">tās </w:t>
      </w:r>
      <w:r w:rsidRPr="003369F1">
        <w:rPr>
          <w:lang w:eastAsia="en-US"/>
        </w:rPr>
        <w:t>infrastruktūru.</w:t>
      </w:r>
      <w:r>
        <w:rPr>
          <w:lang w:eastAsia="en-US"/>
        </w:rPr>
        <w:t xml:space="preserve">  </w:t>
      </w:r>
    </w:p>
    <w:p w14:paraId="21F7A51D" w14:textId="77777777" w:rsidR="000D2D53" w:rsidRDefault="000D2D53" w:rsidP="000D2D53">
      <w:pPr>
        <w:tabs>
          <w:tab w:val="left" w:pos="490"/>
        </w:tabs>
        <w:rPr>
          <w:lang w:eastAsia="en-US"/>
        </w:rPr>
      </w:pPr>
    </w:p>
    <w:p w14:paraId="171F4189" w14:textId="4EB52866" w:rsidR="000D2D53" w:rsidRDefault="000D2D53" w:rsidP="000D2D53">
      <w:pPr>
        <w:pStyle w:val="ListParagraph"/>
        <w:numPr>
          <w:ilvl w:val="0"/>
          <w:numId w:val="1"/>
        </w:numPr>
        <w:tabs>
          <w:tab w:val="left" w:pos="490"/>
        </w:tabs>
        <w:ind w:left="567" w:hanging="567"/>
        <w:jc w:val="center"/>
      </w:pPr>
      <w:r w:rsidRPr="0055725F">
        <w:rPr>
          <w:lang w:val="lv-LV"/>
        </w:rPr>
        <w:t>Kapitāl</w:t>
      </w:r>
      <w:r>
        <w:rPr>
          <w:lang w:val="lv-LV"/>
        </w:rPr>
        <w:t xml:space="preserve">a daļu turētāja finanšu gaidas </w:t>
      </w:r>
    </w:p>
    <w:p w14:paraId="778383EA" w14:textId="77777777" w:rsidR="004B0B83" w:rsidRDefault="004B0B83" w:rsidP="004B0B83">
      <w:pPr>
        <w:ind w:firstLine="567"/>
        <w:rPr>
          <w:lang w:eastAsia="en-US"/>
        </w:rPr>
      </w:pPr>
    </w:p>
    <w:p w14:paraId="315E9884" w14:textId="77777777" w:rsidR="00F433E2" w:rsidRDefault="00442201" w:rsidP="00BF523E">
      <w:pPr>
        <w:spacing w:after="120"/>
        <w:ind w:firstLine="567"/>
        <w:rPr>
          <w:lang w:eastAsia="en-US"/>
        </w:rPr>
      </w:pPr>
      <w:r>
        <w:rPr>
          <w:lang w:eastAsia="en-US"/>
        </w:rPr>
        <w:t>Darbības rezultāts plānojams, veicinot kapitālsabiedrības darbības ilgtermiņa vērtības pieaugumu.</w:t>
      </w:r>
      <w:r w:rsidR="00BF523E">
        <w:rPr>
          <w:lang w:eastAsia="en-US"/>
        </w:rPr>
        <w:t xml:space="preserve"> </w:t>
      </w:r>
      <w:r>
        <w:rPr>
          <w:lang w:eastAsia="en-US"/>
        </w:rPr>
        <w:t xml:space="preserve">Pakalpojumu cenām jābūt caurskatāmām un ekonomiski pamatotām ar pakalpojuma pašizmaksas aprēķinu. </w:t>
      </w:r>
    </w:p>
    <w:p w14:paraId="1FE1AA02" w14:textId="3851044F" w:rsidR="000D2D53" w:rsidRPr="00424FE3" w:rsidRDefault="000A0AF3" w:rsidP="00B962C8">
      <w:pPr>
        <w:tabs>
          <w:tab w:val="left" w:pos="490"/>
        </w:tabs>
        <w:spacing w:before="120"/>
        <w:rPr>
          <w:u w:val="single"/>
          <w:lang w:eastAsia="en-US"/>
        </w:rPr>
      </w:pPr>
      <w:r w:rsidRPr="00424FE3">
        <w:rPr>
          <w:u w:val="single"/>
          <w:lang w:eastAsia="en-US"/>
        </w:rPr>
        <w:t>Dividenžu politika</w:t>
      </w:r>
    </w:p>
    <w:p w14:paraId="30003A0A" w14:textId="0B52D033" w:rsidR="00BF523E" w:rsidRDefault="00424FE3" w:rsidP="00BF523E">
      <w:pPr>
        <w:spacing w:after="120"/>
        <w:ind w:firstLine="567"/>
        <w:rPr>
          <w:lang w:eastAsia="en-US"/>
        </w:rPr>
      </w:pPr>
      <w:r>
        <w:rPr>
          <w:lang w:eastAsia="en-US"/>
        </w:rPr>
        <w:t>Publiskas personas kapitāla daļu un kapitālsabiedrību pārvaldības likuma 35.panta pirmajā daļā noteikts, ka atvasinātas publiskas personas augstākā lēmējinstitūcija reglamentē kārtību, kādā nosakāma dividendēs izmaksājamā peļņas daļa kapitālsabiedrībā, kurā atvasinātai publiskai personai ir izšķirošā ietekme. Limbažu novada pašvaldībā dividenžu izmaksu politiku nosaka ar Limbažu novada domes 25.08.2022. sēdes lēmumu Nr.864 (protokols Nr.12, 70.) apstiprinātie “Limbažu novada pašvaldības kapitālsabiedrību un kapitāla daļu pārvaldības noteikumi”.</w:t>
      </w:r>
      <w:r w:rsidR="00BF523E">
        <w:rPr>
          <w:lang w:eastAsia="en-US"/>
        </w:rPr>
        <w:t xml:space="preserve"> </w:t>
      </w:r>
    </w:p>
    <w:p w14:paraId="4B181DD0" w14:textId="130F9E57" w:rsidR="005128C8" w:rsidRPr="008C22B1" w:rsidRDefault="00FB7EEC" w:rsidP="008C22B1">
      <w:pPr>
        <w:ind w:firstLine="567"/>
        <w:rPr>
          <w:lang w:eastAsia="en-US"/>
        </w:rPr>
      </w:pPr>
      <w:r w:rsidRPr="00FB7EEC">
        <w:rPr>
          <w:lang w:eastAsia="en-US"/>
        </w:rPr>
        <w:t>Lai veicinātu Kapitālsabiedrības vispārējā stratēģiskā mērķa, kā arī finanšu un nefinanšu mērķu sasniegšanu, izstrādājot vidēja termiņa darbības stratēģijas projektu, tajā jāiekļauj informācija par prognozējamo peļņas daļu, kas var tikt izmaksāta dividendēs, ņemot vērā nepieciešamos līdzekļus Kapitālsabiedrības attīstības projektu realizācijai.</w:t>
      </w:r>
    </w:p>
    <w:p w14:paraId="1663F079" w14:textId="298E1714" w:rsidR="000A0AF3" w:rsidRPr="000A0AF3" w:rsidRDefault="000A0AF3" w:rsidP="00B962C8">
      <w:pPr>
        <w:tabs>
          <w:tab w:val="left" w:pos="490"/>
        </w:tabs>
        <w:spacing w:before="120"/>
        <w:rPr>
          <w:u w:val="single"/>
          <w:lang w:eastAsia="en-US"/>
        </w:rPr>
      </w:pPr>
      <w:r w:rsidRPr="000A0AF3">
        <w:rPr>
          <w:u w:val="single"/>
          <w:lang w:eastAsia="en-US"/>
        </w:rPr>
        <w:t>Kapitāla struktūra</w:t>
      </w:r>
    </w:p>
    <w:p w14:paraId="3665F5B9" w14:textId="40B90A67" w:rsidR="000A0AF3" w:rsidRDefault="000A0AF3" w:rsidP="004972B8">
      <w:pPr>
        <w:ind w:firstLine="567"/>
        <w:rPr>
          <w:lang w:eastAsia="en-US"/>
        </w:rPr>
      </w:pPr>
      <w:r>
        <w:rPr>
          <w:lang w:eastAsia="en-US"/>
        </w:rPr>
        <w:lastRenderedPageBreak/>
        <w:t>Saglabāt optimālu kapitāla struktūru, līdzsvarojot finanšu risku veidošanos un nepieciešamību pēc Limbažu novada pašvaldības papildu iemaksām.</w:t>
      </w:r>
    </w:p>
    <w:p w14:paraId="09122958" w14:textId="11776A16" w:rsidR="000A0AF3" w:rsidRPr="000A0AF3" w:rsidRDefault="000A0AF3" w:rsidP="00B962C8">
      <w:pPr>
        <w:tabs>
          <w:tab w:val="left" w:pos="490"/>
        </w:tabs>
        <w:spacing w:before="120"/>
        <w:rPr>
          <w:u w:val="single"/>
          <w:lang w:eastAsia="en-US"/>
        </w:rPr>
      </w:pPr>
      <w:r w:rsidRPr="000A0AF3">
        <w:rPr>
          <w:u w:val="single"/>
          <w:lang w:eastAsia="en-US"/>
        </w:rPr>
        <w:t>Finanšu instrumenti</w:t>
      </w:r>
    </w:p>
    <w:p w14:paraId="46D51E5E" w14:textId="541A0FD1" w:rsidR="000A0AF3" w:rsidRPr="000A1720" w:rsidRDefault="000A0AF3" w:rsidP="004972B8">
      <w:pPr>
        <w:ind w:firstLine="567"/>
        <w:rPr>
          <w:lang w:eastAsia="en-US"/>
        </w:rPr>
      </w:pPr>
      <w:r w:rsidRPr="000A1720">
        <w:rPr>
          <w:lang w:eastAsia="en-US"/>
        </w:rPr>
        <w:t>Investīciju projektu finansēšana veicama no Eiropas Savienības finanšu instrumentiem, pašu kapitāla vai aizņemtā kapitāla</w:t>
      </w:r>
      <w:r w:rsidR="000C47AF">
        <w:rPr>
          <w:lang w:eastAsia="en-US"/>
        </w:rPr>
        <w:t xml:space="preserve"> u.c.</w:t>
      </w:r>
      <w:r w:rsidRPr="000A1720">
        <w:rPr>
          <w:lang w:eastAsia="en-US"/>
        </w:rPr>
        <w:t>, katrā konkrētā gadījumā izvērtējot atbilstošāko finansēšanas veidu.</w:t>
      </w:r>
    </w:p>
    <w:p w14:paraId="5BCF9225" w14:textId="77777777" w:rsidR="000A0AF3" w:rsidRDefault="000A0AF3" w:rsidP="000D2D53">
      <w:pPr>
        <w:tabs>
          <w:tab w:val="left" w:pos="490"/>
        </w:tabs>
        <w:rPr>
          <w:lang w:eastAsia="en-US"/>
        </w:rPr>
      </w:pPr>
    </w:p>
    <w:p w14:paraId="2F43CB58" w14:textId="77777777" w:rsidR="000D2D53" w:rsidRDefault="000D2D53" w:rsidP="000D2D53">
      <w:pPr>
        <w:pStyle w:val="ListParagraph"/>
        <w:numPr>
          <w:ilvl w:val="0"/>
          <w:numId w:val="1"/>
        </w:numPr>
        <w:ind w:left="567" w:hanging="567"/>
        <w:jc w:val="center"/>
      </w:pPr>
      <w:r>
        <w:rPr>
          <w:lang w:val="lv-LV"/>
        </w:rPr>
        <w:t>Stratēģiskie nefinanšu mērķi</w:t>
      </w:r>
    </w:p>
    <w:p w14:paraId="4921E334" w14:textId="77777777" w:rsidR="00AE46DB" w:rsidRDefault="00AE46DB" w:rsidP="00AE46DB">
      <w:pPr>
        <w:ind w:firstLine="567"/>
        <w:rPr>
          <w:lang w:eastAsia="en-US"/>
        </w:rPr>
      </w:pPr>
    </w:p>
    <w:p w14:paraId="56DCC6C9" w14:textId="074DA790" w:rsidR="000D2D53" w:rsidRPr="005314D2" w:rsidRDefault="00B465CF" w:rsidP="00AE46DB">
      <w:pPr>
        <w:ind w:firstLine="567"/>
        <w:rPr>
          <w:lang w:eastAsia="en-US"/>
        </w:rPr>
      </w:pPr>
      <w:r w:rsidRPr="00B465CF">
        <w:rPr>
          <w:lang w:eastAsia="en-US"/>
        </w:rPr>
        <w:t xml:space="preserve">Ņemot vērā Kapitālsabiedrības vispārējo stratēģisko mērķi, kā arī analizējot Sabiedrības līdzšinējo darbību, Pašvaldība kā Sabiedrības kapitāla daļu turētāja turpmākajam attīstības periodam nosaka šādus prioritāros attīstības virzienus, nefinanšu mērķus </w:t>
      </w:r>
      <w:r w:rsidR="00F04B7A" w:rsidRPr="00F04B7A">
        <w:rPr>
          <w:bCs/>
          <w:iCs/>
          <w:lang w:eastAsia="en-US"/>
        </w:rPr>
        <w:t>sociālās aprūpes</w:t>
      </w:r>
      <w:r w:rsidR="009F098D" w:rsidRPr="009F098D">
        <w:rPr>
          <w:iCs/>
          <w:lang w:eastAsia="en-US"/>
        </w:rPr>
        <w:t xml:space="preserve"> pakalpojuma </w:t>
      </w:r>
      <w:r w:rsidRPr="00B465CF">
        <w:rPr>
          <w:lang w:eastAsia="en-US"/>
        </w:rPr>
        <w:t>īstenošanai:</w:t>
      </w:r>
    </w:p>
    <w:p w14:paraId="4D7FC124" w14:textId="21567081" w:rsidR="00DA66F5" w:rsidRPr="007B2F2A" w:rsidRDefault="00AB413B" w:rsidP="000D030D">
      <w:pPr>
        <w:pStyle w:val="ListParagraph"/>
        <w:numPr>
          <w:ilvl w:val="0"/>
          <w:numId w:val="5"/>
        </w:numPr>
        <w:ind w:left="993" w:hanging="426"/>
        <w:jc w:val="both"/>
        <w:rPr>
          <w:b w:val="0"/>
          <w:bCs w:val="0"/>
          <w:lang w:val="lv-LV"/>
        </w:rPr>
      </w:pPr>
      <w:r w:rsidRPr="007B2F2A">
        <w:rPr>
          <w:b w:val="0"/>
          <w:bCs w:val="0"/>
          <w:lang w:val="lv-LV"/>
        </w:rPr>
        <w:t xml:space="preserve">nodrošināt </w:t>
      </w:r>
      <w:r w:rsidR="00E62CEA" w:rsidRPr="007B2F2A">
        <w:rPr>
          <w:b w:val="0"/>
          <w:bCs w:val="0"/>
          <w:iCs/>
          <w:lang w:val="lv-LV"/>
        </w:rPr>
        <w:t>sociālās aprūpes pakalpojuma</w:t>
      </w:r>
      <w:r w:rsidRPr="007B2F2A">
        <w:rPr>
          <w:b w:val="0"/>
          <w:bCs w:val="0"/>
          <w:lang w:val="lv-LV"/>
        </w:rPr>
        <w:t xml:space="preserve"> </w:t>
      </w:r>
      <w:r w:rsidR="00DA66F5" w:rsidRPr="007B2F2A">
        <w:rPr>
          <w:b w:val="0"/>
          <w:bCs w:val="0"/>
          <w:lang w:val="lv-LV"/>
        </w:rPr>
        <w:t>kvalitātes saglabāšanu vai uzlabošanu</w:t>
      </w:r>
      <w:r w:rsidRPr="007B2F2A">
        <w:rPr>
          <w:b w:val="0"/>
          <w:bCs w:val="0"/>
          <w:lang w:val="lv-LV"/>
        </w:rPr>
        <w:t>, pamatojoties uz personāla profesionalitāti, pieredzi, efektīvu finanšu līdzekļu izlietojumu</w:t>
      </w:r>
      <w:r w:rsidR="00DA66F5" w:rsidRPr="007B2F2A">
        <w:rPr>
          <w:b w:val="0"/>
          <w:bCs w:val="0"/>
          <w:lang w:val="lv-LV"/>
        </w:rPr>
        <w:t xml:space="preserve">, sekmējot uz individuālām vajadzībām vērstu </w:t>
      </w:r>
      <w:r w:rsidR="00DA66F5" w:rsidRPr="007B2F2A">
        <w:rPr>
          <w:b w:val="0"/>
          <w:bCs w:val="0"/>
          <w:iCs/>
          <w:lang w:val="lv-LV"/>
        </w:rPr>
        <w:t>sociālās aprūpes pakalpojuma</w:t>
      </w:r>
      <w:r w:rsidR="00DA66F5" w:rsidRPr="007B2F2A">
        <w:rPr>
          <w:b w:val="0"/>
          <w:bCs w:val="0"/>
          <w:lang w:val="lv-LV"/>
        </w:rPr>
        <w:t xml:space="preserve"> pieejamību;</w:t>
      </w:r>
    </w:p>
    <w:p w14:paraId="699CD9DC" w14:textId="6666FAF3" w:rsidR="005E4148" w:rsidRPr="007B2F2A" w:rsidRDefault="00E62CEA" w:rsidP="000D030D">
      <w:pPr>
        <w:pStyle w:val="ListParagraph"/>
        <w:numPr>
          <w:ilvl w:val="0"/>
          <w:numId w:val="5"/>
        </w:numPr>
        <w:ind w:left="993" w:hanging="426"/>
        <w:jc w:val="both"/>
        <w:rPr>
          <w:b w:val="0"/>
          <w:bCs w:val="0"/>
          <w:lang w:val="lv-LV"/>
        </w:rPr>
      </w:pPr>
      <w:r w:rsidRPr="007B2F2A">
        <w:rPr>
          <w:b w:val="0"/>
          <w:bCs w:val="0"/>
          <w:lang w:val="lv-LV"/>
        </w:rPr>
        <w:t>nodrošināt klientu sadzīves apstākļu uzlabošanu, “māju” sajūtai pietuvinātas vides veidošanu un pievilcīgas dzīves telpas gan iekštelpās, gan teritorijā radīšanu</w:t>
      </w:r>
      <w:r w:rsidR="005E4148" w:rsidRPr="007B2F2A">
        <w:rPr>
          <w:b w:val="0"/>
          <w:bCs w:val="0"/>
          <w:lang w:val="lv-LV"/>
        </w:rPr>
        <w:t xml:space="preserve">; </w:t>
      </w:r>
    </w:p>
    <w:p w14:paraId="18D038C8" w14:textId="071F15AB" w:rsidR="000D030D" w:rsidRPr="007B2F2A" w:rsidRDefault="000D030D" w:rsidP="000D030D">
      <w:pPr>
        <w:pStyle w:val="ListParagraph"/>
        <w:numPr>
          <w:ilvl w:val="0"/>
          <w:numId w:val="5"/>
        </w:numPr>
        <w:ind w:left="993" w:hanging="426"/>
        <w:jc w:val="both"/>
        <w:rPr>
          <w:b w:val="0"/>
          <w:bCs w:val="0"/>
          <w:noProof/>
          <w:sz w:val="26"/>
          <w:szCs w:val="26"/>
          <w:lang w:val="lv-LV"/>
        </w:rPr>
      </w:pPr>
      <w:r w:rsidRPr="007B2F2A">
        <w:rPr>
          <w:b w:val="0"/>
          <w:bCs w:val="0"/>
          <w:noProof/>
          <w:sz w:val="26"/>
          <w:szCs w:val="26"/>
        </w:rPr>
        <w:t xml:space="preserve">nodrošināt Kapitālsabiedrības infrastruktūras racionālu izmantošana un uzturēšanu, </w:t>
      </w:r>
      <w:bookmarkStart w:id="6" w:name="_Hlk80528199"/>
      <w:r w:rsidRPr="007B2F2A">
        <w:rPr>
          <w:b w:val="0"/>
          <w:bCs w:val="0"/>
          <w:noProof/>
          <w:sz w:val="26"/>
          <w:szCs w:val="26"/>
        </w:rPr>
        <w:t xml:space="preserve">atjaunojot un </w:t>
      </w:r>
      <w:r w:rsidRPr="007B2F2A">
        <w:rPr>
          <w:b w:val="0"/>
          <w:bCs w:val="0"/>
          <w:iCs/>
          <w:noProof/>
          <w:sz w:val="26"/>
          <w:szCs w:val="26"/>
        </w:rPr>
        <w:t xml:space="preserve">modernizējot pakalpojumu sniegšanai atbilstošu infrastruktūru, tai </w:t>
      </w:r>
      <w:r w:rsidRPr="007B2F2A">
        <w:rPr>
          <w:b w:val="0"/>
          <w:bCs w:val="0"/>
          <w:iCs/>
          <w:noProof/>
          <w:sz w:val="26"/>
          <w:szCs w:val="26"/>
          <w:lang w:val="lv-LV"/>
        </w:rPr>
        <w:t>skaitā</w:t>
      </w:r>
      <w:r w:rsidRPr="007B2F2A">
        <w:rPr>
          <w:b w:val="0"/>
          <w:bCs w:val="0"/>
          <w:noProof/>
          <w:sz w:val="26"/>
          <w:szCs w:val="26"/>
          <w:lang w:val="lv-LV"/>
        </w:rPr>
        <w:t xml:space="preserve"> tehnoloģiju bāzi;</w:t>
      </w:r>
      <w:bookmarkEnd w:id="6"/>
    </w:p>
    <w:p w14:paraId="5C64EF0E" w14:textId="37C4ED4B" w:rsidR="009E6DEC" w:rsidRPr="007B2F2A" w:rsidRDefault="00847E06" w:rsidP="000D030D">
      <w:pPr>
        <w:pStyle w:val="ListParagraph"/>
        <w:numPr>
          <w:ilvl w:val="0"/>
          <w:numId w:val="5"/>
        </w:numPr>
        <w:ind w:left="993" w:hanging="426"/>
        <w:jc w:val="both"/>
        <w:rPr>
          <w:b w:val="0"/>
          <w:bCs w:val="0"/>
          <w:lang w:val="lv-LV"/>
        </w:rPr>
      </w:pPr>
      <w:r w:rsidRPr="007B2F2A">
        <w:rPr>
          <w:b w:val="0"/>
          <w:bCs w:val="0"/>
          <w:iCs/>
          <w:lang w:val="lv-LV"/>
        </w:rPr>
        <w:t>nodrošināt Pašvaldības iedzīvotājiem pakalpojumu</w:t>
      </w:r>
      <w:r w:rsidR="002D7659" w:rsidRPr="007B2F2A">
        <w:rPr>
          <w:b w:val="0"/>
          <w:bCs w:val="0"/>
          <w:iCs/>
          <w:lang w:val="lv-LV"/>
        </w:rPr>
        <w:t>s</w:t>
      </w:r>
      <w:r w:rsidRPr="007B2F2A">
        <w:rPr>
          <w:b w:val="0"/>
          <w:bCs w:val="0"/>
          <w:iCs/>
          <w:lang w:val="lv-LV"/>
        </w:rPr>
        <w:t>, kur</w:t>
      </w:r>
      <w:r w:rsidR="002D7659" w:rsidRPr="007B2F2A">
        <w:rPr>
          <w:b w:val="0"/>
          <w:bCs w:val="0"/>
          <w:iCs/>
          <w:lang w:val="lv-LV"/>
        </w:rPr>
        <w:t>u</w:t>
      </w:r>
      <w:r w:rsidRPr="007B2F2A">
        <w:rPr>
          <w:b w:val="0"/>
          <w:bCs w:val="0"/>
          <w:iCs/>
          <w:lang w:val="lv-LV"/>
        </w:rPr>
        <w:t xml:space="preserve"> cena atbilst ekonomiski pamatotām izmaksām</w:t>
      </w:r>
      <w:r w:rsidR="00186CA8" w:rsidRPr="007B2F2A">
        <w:rPr>
          <w:b w:val="0"/>
          <w:bCs w:val="0"/>
          <w:iCs/>
          <w:lang w:val="lv-LV"/>
        </w:rPr>
        <w:t>;</w:t>
      </w:r>
    </w:p>
    <w:p w14:paraId="50BD1A6C" w14:textId="7DE4561E" w:rsidR="006E25C1" w:rsidRPr="007B2F2A" w:rsidRDefault="009E6DEC" w:rsidP="000D030D">
      <w:pPr>
        <w:pStyle w:val="ListParagraph"/>
        <w:numPr>
          <w:ilvl w:val="0"/>
          <w:numId w:val="5"/>
        </w:numPr>
        <w:ind w:left="993" w:hanging="426"/>
        <w:jc w:val="both"/>
        <w:rPr>
          <w:b w:val="0"/>
          <w:bCs w:val="0"/>
          <w:lang w:val="lv-LV"/>
        </w:rPr>
      </w:pPr>
      <w:r w:rsidRPr="007B2F2A">
        <w:rPr>
          <w:b w:val="0"/>
          <w:bCs w:val="0"/>
          <w:iCs/>
          <w:lang w:val="lv-LV"/>
        </w:rPr>
        <w:t>nodrošināt pozitīv</w:t>
      </w:r>
      <w:r w:rsidR="003B3F27" w:rsidRPr="007B2F2A">
        <w:rPr>
          <w:b w:val="0"/>
          <w:bCs w:val="0"/>
          <w:iCs/>
          <w:lang w:val="lv-LV"/>
        </w:rPr>
        <w:t>u</w:t>
      </w:r>
      <w:r w:rsidRPr="007B2F2A">
        <w:rPr>
          <w:b w:val="0"/>
          <w:bCs w:val="0"/>
          <w:iCs/>
          <w:lang w:val="lv-LV"/>
        </w:rPr>
        <w:t xml:space="preserve"> </w:t>
      </w:r>
      <w:r w:rsidRPr="007B2F2A">
        <w:rPr>
          <w:b w:val="0"/>
          <w:bCs w:val="0"/>
          <w:lang w:val="lv-LV"/>
        </w:rPr>
        <w:t>publisk</w:t>
      </w:r>
      <w:r w:rsidR="003B3F27" w:rsidRPr="007B2F2A">
        <w:rPr>
          <w:b w:val="0"/>
          <w:bCs w:val="0"/>
          <w:lang w:val="lv-LV"/>
        </w:rPr>
        <w:t>o</w:t>
      </w:r>
      <w:r w:rsidRPr="007B2F2A">
        <w:rPr>
          <w:b w:val="0"/>
          <w:bCs w:val="0"/>
          <w:lang w:val="lv-LV"/>
        </w:rPr>
        <w:t xml:space="preserve"> tēl</w:t>
      </w:r>
      <w:r w:rsidR="003B3F27" w:rsidRPr="007B2F2A">
        <w:rPr>
          <w:b w:val="0"/>
          <w:bCs w:val="0"/>
          <w:lang w:val="lv-LV"/>
        </w:rPr>
        <w:t>u</w:t>
      </w:r>
      <w:r w:rsidRPr="007B2F2A">
        <w:rPr>
          <w:b w:val="0"/>
          <w:bCs w:val="0"/>
          <w:lang w:val="lv-LV"/>
        </w:rPr>
        <w:t>, veicinot efektīvu un skaidrojošu komunikāciju ar pakalpojumu saņēmējiem</w:t>
      </w:r>
      <w:r w:rsidR="005F453D" w:rsidRPr="007B2F2A">
        <w:rPr>
          <w:b w:val="0"/>
          <w:bCs w:val="0"/>
          <w:lang w:val="lv-LV"/>
        </w:rPr>
        <w:t xml:space="preserve"> un viņu tuviniekiem</w:t>
      </w:r>
      <w:r w:rsidR="004E74C6" w:rsidRPr="007B2F2A">
        <w:rPr>
          <w:b w:val="0"/>
          <w:bCs w:val="0"/>
          <w:lang w:val="lv-LV"/>
        </w:rPr>
        <w:t>;</w:t>
      </w:r>
    </w:p>
    <w:p w14:paraId="1BC405F5" w14:textId="314CB574" w:rsidR="004E74C6" w:rsidRPr="007B2F2A" w:rsidRDefault="004E74C6" w:rsidP="000D030D">
      <w:pPr>
        <w:pStyle w:val="ListParagraph"/>
        <w:numPr>
          <w:ilvl w:val="0"/>
          <w:numId w:val="5"/>
        </w:numPr>
        <w:ind w:left="993" w:hanging="426"/>
        <w:jc w:val="both"/>
        <w:rPr>
          <w:b w:val="0"/>
          <w:bCs w:val="0"/>
          <w:lang w:val="lv-LV"/>
        </w:rPr>
      </w:pPr>
      <w:r w:rsidRPr="007B2F2A">
        <w:rPr>
          <w:b w:val="0"/>
          <w:bCs w:val="0"/>
          <w:lang w:val="lv-LV"/>
        </w:rPr>
        <w:t>pilnveidot Kapitālsabiedrības tīmekļa vietni.</w:t>
      </w:r>
    </w:p>
    <w:p w14:paraId="484937F5" w14:textId="723F9425" w:rsidR="000D2D53" w:rsidRDefault="000D2D53" w:rsidP="000C3C95">
      <w:pPr>
        <w:spacing w:before="120"/>
        <w:ind w:firstLine="567"/>
        <w:rPr>
          <w:lang w:eastAsia="en-US"/>
        </w:rPr>
      </w:pPr>
      <w:r w:rsidRPr="007B2F2A">
        <w:rPr>
          <w:lang w:eastAsia="en-US"/>
        </w:rPr>
        <w:t>Kapitālsabiedrības valdei, izstrādājot vidēja termiņa darbības stratēģiju, virzīties uz noteikto</w:t>
      </w:r>
      <w:r>
        <w:rPr>
          <w:lang w:eastAsia="en-US"/>
        </w:rPr>
        <w:t xml:space="preserve"> nefinanšu mērķu sasniegšanu, definējot to ietvaros veicamo darbību plānotos rezultatīvos rādītājus un sasniedzamo vērtību.</w:t>
      </w:r>
    </w:p>
    <w:p w14:paraId="3BF48BFE" w14:textId="77777777" w:rsidR="000D2D53" w:rsidRDefault="000D2D53" w:rsidP="000D2D53">
      <w:pPr>
        <w:tabs>
          <w:tab w:val="left" w:pos="490"/>
        </w:tabs>
        <w:rPr>
          <w:lang w:eastAsia="en-US"/>
        </w:rPr>
      </w:pPr>
    </w:p>
    <w:p w14:paraId="2B8010C8" w14:textId="77777777" w:rsidR="000D2D53" w:rsidRDefault="000D2D53" w:rsidP="000D2D53">
      <w:pPr>
        <w:pStyle w:val="ListParagraph"/>
        <w:numPr>
          <w:ilvl w:val="0"/>
          <w:numId w:val="1"/>
        </w:numPr>
        <w:ind w:left="567" w:hanging="567"/>
        <w:jc w:val="center"/>
      </w:pPr>
      <w:r>
        <w:rPr>
          <w:lang w:val="lv-LV"/>
        </w:rPr>
        <w:lastRenderedPageBreak/>
        <w:t>Citi no nozaru politikas dokumentiem uz kapitālsabiedrību attiecināmie horizontālo politiku mērķi (vides, ilgtspējas, korporatīvās pārvaldības, sociālās atbildības, pētniecības, attīstības u.tml.)</w:t>
      </w:r>
    </w:p>
    <w:p w14:paraId="005EF729" w14:textId="77777777" w:rsidR="0038447C" w:rsidRPr="0038447C" w:rsidRDefault="0038447C" w:rsidP="00B962C8">
      <w:pPr>
        <w:pStyle w:val="Default"/>
        <w:spacing w:before="120"/>
        <w:jc w:val="both"/>
        <w:rPr>
          <w:u w:val="single"/>
        </w:rPr>
      </w:pPr>
      <w:r w:rsidRPr="0038447C">
        <w:rPr>
          <w:u w:val="single"/>
        </w:rPr>
        <w:t>Ilgtspēja un inovācijas</w:t>
      </w:r>
    </w:p>
    <w:p w14:paraId="563C9099" w14:textId="62B7C177" w:rsidR="0038447C" w:rsidRPr="0038447C" w:rsidRDefault="0038447C" w:rsidP="002C4690">
      <w:pPr>
        <w:pStyle w:val="Default"/>
        <w:ind w:firstLine="567"/>
        <w:jc w:val="both"/>
      </w:pPr>
      <w:r w:rsidRPr="00697BAC">
        <w:t xml:space="preserve">Ņemt vērā tiesību aktos vai plānošanas dokumentos noteiktās prasības vai izvirzītos mērķus, kas skar </w:t>
      </w:r>
      <w:r w:rsidR="00C868C4" w:rsidRPr="00C868C4">
        <w:rPr>
          <w:bCs/>
          <w:iCs/>
        </w:rPr>
        <w:t>sociālās aprūpes</w:t>
      </w:r>
      <w:r w:rsidR="00C868C4" w:rsidRPr="00C868C4">
        <w:rPr>
          <w:iCs/>
        </w:rPr>
        <w:t xml:space="preserve"> pakalpojum</w:t>
      </w:r>
      <w:r w:rsidR="00C868C4">
        <w:rPr>
          <w:iCs/>
        </w:rPr>
        <w:t>u</w:t>
      </w:r>
      <w:r w:rsidRPr="00697BAC">
        <w:t>.</w:t>
      </w:r>
      <w:r w:rsidRPr="0038447C">
        <w:t xml:space="preserve"> </w:t>
      </w:r>
    </w:p>
    <w:p w14:paraId="6B1091DC" w14:textId="77777777" w:rsidR="000D2D53" w:rsidRDefault="000D2D53" w:rsidP="000D2D53">
      <w:pPr>
        <w:tabs>
          <w:tab w:val="left" w:pos="490"/>
        </w:tabs>
        <w:rPr>
          <w:lang w:eastAsia="en-US"/>
        </w:rPr>
      </w:pPr>
    </w:p>
    <w:p w14:paraId="72F31323" w14:textId="090B015F" w:rsidR="000D2D53" w:rsidRPr="00F54E0F" w:rsidRDefault="009E125B" w:rsidP="000D2D53">
      <w:pPr>
        <w:tabs>
          <w:tab w:val="left" w:pos="490"/>
        </w:tabs>
        <w:rPr>
          <w:u w:val="single"/>
          <w:lang w:eastAsia="en-US"/>
        </w:rPr>
      </w:pPr>
      <w:r w:rsidRPr="00F54E0F">
        <w:rPr>
          <w:u w:val="single"/>
          <w:lang w:eastAsia="en-US"/>
        </w:rPr>
        <w:t>Korporatīvā pārvaldība un sociālā atbildība</w:t>
      </w:r>
    </w:p>
    <w:p w14:paraId="6ECD3570" w14:textId="3959CD19" w:rsidR="009E125B" w:rsidRPr="001F5BF3" w:rsidRDefault="009E125B" w:rsidP="00BF523E">
      <w:pPr>
        <w:spacing w:after="120"/>
        <w:ind w:firstLine="567"/>
        <w:rPr>
          <w:lang w:eastAsia="en-US"/>
        </w:rPr>
      </w:pPr>
      <w:r>
        <w:rPr>
          <w:lang w:eastAsia="en-US"/>
        </w:rPr>
        <w:t>Kapitālsabiedrībai valdei savā darbībā jāievēro un jānodrošina kapitālsabiedrības darbības atbilstīb</w:t>
      </w:r>
      <w:r w:rsidR="00C90867">
        <w:rPr>
          <w:lang w:eastAsia="en-US"/>
        </w:rPr>
        <w:t>a</w:t>
      </w:r>
      <w:r>
        <w:rPr>
          <w:lang w:eastAsia="en-US"/>
        </w:rPr>
        <w:t xml:space="preserve"> Publiskas personas kapitāla daļu un kapitālsabiedrību pārvaldības likumam un citiem normatīvajiem aktiem, kā arī </w:t>
      </w:r>
      <w:r w:rsidRPr="009E125B">
        <w:rPr>
          <w:lang w:eastAsia="en-US"/>
        </w:rPr>
        <w:t>Limbažu novada pašvaldības kapitālsabiedrību un kapitāla daļu pārvaldības noteikum</w:t>
      </w:r>
      <w:r>
        <w:rPr>
          <w:lang w:eastAsia="en-US"/>
        </w:rPr>
        <w:t>iem</w:t>
      </w:r>
      <w:r w:rsidRPr="009E125B">
        <w:rPr>
          <w:lang w:eastAsia="en-US"/>
        </w:rPr>
        <w:t xml:space="preserve">, kas apstiprināti ar </w:t>
      </w:r>
      <w:r w:rsidR="00C90867">
        <w:rPr>
          <w:lang w:eastAsia="en-US"/>
        </w:rPr>
        <w:t xml:space="preserve">Limbažu novada </w:t>
      </w:r>
      <w:r w:rsidR="00EA7983">
        <w:rPr>
          <w:lang w:eastAsia="en-US"/>
        </w:rPr>
        <w:t xml:space="preserve">pašvaldības </w:t>
      </w:r>
      <w:r w:rsidRPr="009E125B">
        <w:rPr>
          <w:lang w:eastAsia="en-US"/>
        </w:rPr>
        <w:t>domes 25.08.2022. sēdes lēmumu Nr.864 (protokols Nr.12, 70.)</w:t>
      </w:r>
      <w:r w:rsidR="001D2241">
        <w:rPr>
          <w:lang w:eastAsia="en-US"/>
        </w:rPr>
        <w:t>.</w:t>
      </w:r>
    </w:p>
    <w:p w14:paraId="180E3E45" w14:textId="451E19A4" w:rsidR="00C93456" w:rsidRDefault="00510CB2" w:rsidP="00BF523E">
      <w:pPr>
        <w:spacing w:after="120"/>
        <w:ind w:firstLine="567"/>
      </w:pPr>
      <w:r>
        <w:t xml:space="preserve">Turpināt īstenot atbildīga darba devēja politiku, </w:t>
      </w:r>
      <w:r w:rsidR="0059289F">
        <w:t>kā arī nodrošināt darbaspēka aizvietojamību.</w:t>
      </w:r>
    </w:p>
    <w:p w14:paraId="4BE19748" w14:textId="5845BB41" w:rsidR="00B94498" w:rsidRDefault="00C43617" w:rsidP="00DE2972">
      <w:pPr>
        <w:ind w:firstLine="567"/>
      </w:pPr>
      <w:r w:rsidRPr="00970D75">
        <w:t xml:space="preserve">Kapitālsabiedrībai </w:t>
      </w:r>
      <w:r w:rsidR="002E2345" w:rsidRPr="00970D75">
        <w:t xml:space="preserve">jāizstrādā jaunas un </w:t>
      </w:r>
      <w:r w:rsidRPr="00970D75">
        <w:t xml:space="preserve">regulāri jāpārskata </w:t>
      </w:r>
      <w:r w:rsidR="00DF7FC2" w:rsidRPr="00970D75">
        <w:t>esošās</w:t>
      </w:r>
      <w:r w:rsidRPr="00970D75">
        <w:t xml:space="preserve"> uzņēmuma politikas</w:t>
      </w:r>
      <w:r w:rsidR="00374B82" w:rsidRPr="00970D75">
        <w:t xml:space="preserve"> (korupcijas un interešu konflikta riska novēršanas politika, atalgojuma un darbinieku atlases politika, iepirkumu organizēšanas politika)</w:t>
      </w:r>
      <w:r w:rsidR="007C25AE" w:rsidRPr="00970D75">
        <w:t>, kā arī iekšējie normatīvie akti</w:t>
      </w:r>
      <w:r w:rsidR="00374B82" w:rsidRPr="00970D75">
        <w:t xml:space="preserve"> (tajā skaitā, bet neaprobežojoties tikai ar minēto – risku pārvaldības, iekšējās kontroles vides un atbilstības sistēma, noziedzīgi iegūtu līdzekļu legalizācijas un terorisma finansēšanas novēršanas iekšējā kontroles sistēma, fizisko personu datu apstrādes noteikumi)</w:t>
      </w:r>
      <w:r w:rsidRPr="00970D75">
        <w:t>. Kapitālsabiedrībai pastāvīgi jārūpējas par reputācijas jautājumiem.</w:t>
      </w:r>
    </w:p>
    <w:p w14:paraId="11C0C26B" w14:textId="2776640E" w:rsidR="00F54E0F" w:rsidRPr="008F0348" w:rsidRDefault="00F54E0F" w:rsidP="00B962C8">
      <w:pPr>
        <w:spacing w:before="120"/>
        <w:rPr>
          <w:u w:val="single"/>
        </w:rPr>
      </w:pPr>
      <w:r w:rsidRPr="008F0348">
        <w:rPr>
          <w:u w:val="single"/>
        </w:rPr>
        <w:t>Informācijas publiskošana</w:t>
      </w:r>
    </w:p>
    <w:p w14:paraId="24226880" w14:textId="622597A5" w:rsidR="00F54E0F" w:rsidRDefault="00F54E0F" w:rsidP="002C4690">
      <w:pPr>
        <w:ind w:firstLine="567"/>
      </w:pPr>
      <w:r>
        <w:t>Valdei jānodrošina informācijas publiskošana Kapitālsabiedrības tīmekļa vietnē atbilstoši</w:t>
      </w:r>
      <w:r w:rsidR="008F0348">
        <w:t xml:space="preserve"> </w:t>
      </w:r>
      <w:r w:rsidR="008F0348">
        <w:rPr>
          <w:lang w:eastAsia="en-US"/>
        </w:rPr>
        <w:t>Publiskas personas kapitāla daļu un kapitālsabiedrību pārvaldības likumā noteiktajam.</w:t>
      </w:r>
    </w:p>
    <w:sectPr w:rsidR="00F54E0F" w:rsidSect="00AE46DB">
      <w:footerReference w:type="default" r:id="rId8"/>
      <w:pgSz w:w="12240" w:h="15840" w:code="1"/>
      <w:pgMar w:top="1134" w:right="616" w:bottom="1134" w:left="1701" w:header="720" w:footer="2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76A0F" w14:textId="77777777" w:rsidR="004F5653" w:rsidRDefault="004F5653" w:rsidP="000D2D53">
      <w:r>
        <w:separator/>
      </w:r>
    </w:p>
  </w:endnote>
  <w:endnote w:type="continuationSeparator" w:id="0">
    <w:p w14:paraId="75F5157C" w14:textId="77777777" w:rsidR="004F5653" w:rsidRDefault="004F5653" w:rsidP="000D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4027"/>
      <w:docPartObj>
        <w:docPartGallery w:val="Page Numbers (Bottom of Page)"/>
        <w:docPartUnique/>
      </w:docPartObj>
    </w:sdtPr>
    <w:sdtEndPr/>
    <w:sdtContent>
      <w:p w14:paraId="4A33BB6F" w14:textId="633D30B7" w:rsidR="00F433E2" w:rsidRDefault="00F433E2">
        <w:pPr>
          <w:pStyle w:val="Footer"/>
          <w:jc w:val="center"/>
        </w:pPr>
        <w:r>
          <w:fldChar w:fldCharType="begin"/>
        </w:r>
        <w:r>
          <w:instrText>PAGE   \* MERGEFORMAT</w:instrText>
        </w:r>
        <w:r>
          <w:fldChar w:fldCharType="separate"/>
        </w:r>
        <w:r w:rsidR="002752B4">
          <w:rPr>
            <w:noProof/>
          </w:rPr>
          <w:t>2</w:t>
        </w:r>
        <w:r>
          <w:fldChar w:fldCharType="end"/>
        </w:r>
      </w:p>
    </w:sdtContent>
  </w:sdt>
  <w:p w14:paraId="70EB9C27" w14:textId="77777777" w:rsidR="00F433E2" w:rsidRDefault="00F433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51C86" w14:textId="77777777" w:rsidR="004F5653" w:rsidRDefault="004F5653" w:rsidP="000D2D53">
      <w:r>
        <w:separator/>
      </w:r>
    </w:p>
  </w:footnote>
  <w:footnote w:type="continuationSeparator" w:id="0">
    <w:p w14:paraId="2F4867BC" w14:textId="77777777" w:rsidR="004F5653" w:rsidRDefault="004F5653" w:rsidP="000D2D53">
      <w:r>
        <w:continuationSeparator/>
      </w:r>
    </w:p>
  </w:footnote>
  <w:footnote w:id="1">
    <w:p w14:paraId="61A952F5" w14:textId="2C274232" w:rsidR="007269B4" w:rsidRPr="000F76E0" w:rsidRDefault="007269B4" w:rsidP="007269B4">
      <w:pPr>
        <w:pStyle w:val="FootnoteText"/>
        <w:rPr>
          <w:rFonts w:ascii="Arial" w:hAnsi="Arial"/>
          <w:bCs/>
          <w:color w:val="5E6175"/>
          <w:sz w:val="16"/>
          <w:szCs w:val="16"/>
        </w:rPr>
      </w:pPr>
      <w:r w:rsidRPr="000F76E0">
        <w:rPr>
          <w:rFonts w:ascii="Arial" w:hAnsi="Arial"/>
          <w:bCs/>
          <w:color w:val="5E6175"/>
          <w:sz w:val="16"/>
          <w:szCs w:val="16"/>
          <w:vertAlign w:val="superscript"/>
        </w:rPr>
        <w:footnoteRef/>
      </w:r>
      <w:r w:rsidRPr="000F76E0">
        <w:rPr>
          <w:rFonts w:ascii="Arial" w:hAnsi="Arial"/>
          <w:bCs/>
          <w:color w:val="5E6175"/>
          <w:sz w:val="16"/>
          <w:szCs w:val="16"/>
        </w:rPr>
        <w:t xml:space="preserve"> </w:t>
      </w:r>
      <w:hyperlink r:id="rId1" w:history="1">
        <w:r w:rsidRPr="00063FAE">
          <w:rPr>
            <w:rStyle w:val="Hyperlink"/>
            <w:rFonts w:ascii="Arial" w:hAnsi="Arial" w:cs="Arial"/>
            <w:color w:val="404040" w:themeColor="text1" w:themeTint="BF"/>
            <w:sz w:val="16"/>
            <w:szCs w:val="16"/>
          </w:rPr>
          <w:t>https://www.limbazunovads.lv/lv/media/20399/download</w:t>
        </w:r>
      </w:hyperlink>
      <w:r w:rsidRPr="00063FAE">
        <w:rPr>
          <w:rFonts w:ascii="Arial" w:hAnsi="Arial" w:cs="Arial"/>
          <w:color w:val="404040" w:themeColor="text1" w:themeTint="BF"/>
          <w:sz w:val="16"/>
          <w:szCs w:val="16"/>
        </w:rPr>
        <w:t xml:space="preserve">, </w:t>
      </w:r>
      <w:r>
        <w:rPr>
          <w:rFonts w:ascii="Arial" w:hAnsi="Arial" w:cs="Arial"/>
          <w:color w:val="404040" w:themeColor="text1" w:themeTint="BF"/>
          <w:sz w:val="16"/>
          <w:szCs w:val="16"/>
        </w:rPr>
        <w:t>25</w:t>
      </w:r>
      <w:r w:rsidRPr="00063FAE">
        <w:rPr>
          <w:rFonts w:ascii="Arial" w:hAnsi="Arial" w:cs="Arial"/>
          <w:color w:val="404040" w:themeColor="text1" w:themeTint="BF"/>
          <w:sz w:val="16"/>
          <w:szCs w:val="16"/>
        </w:rPr>
        <w:t>. lpp.</w:t>
      </w:r>
    </w:p>
  </w:footnote>
  <w:footnote w:id="2">
    <w:p w14:paraId="0CAB98C7" w14:textId="77777777" w:rsidR="00650187" w:rsidRDefault="00650187" w:rsidP="00650187">
      <w:pPr>
        <w:pStyle w:val="FootnoteText"/>
        <w:jc w:val="both"/>
        <w:rPr>
          <w:rFonts w:asciiTheme="majorBidi" w:hAnsiTheme="majorBidi" w:cstheme="majorBidi"/>
          <w:sz w:val="16"/>
          <w:szCs w:val="16"/>
        </w:rPr>
      </w:pPr>
      <w:r>
        <w:rPr>
          <w:rStyle w:val="FootnoteReference"/>
          <w:rFonts w:asciiTheme="majorBidi" w:hAnsiTheme="majorBidi"/>
          <w:color w:val="5E6175"/>
          <w:sz w:val="16"/>
        </w:rPr>
        <w:footnoteRef/>
      </w:r>
      <w:r>
        <w:rPr>
          <w:rFonts w:asciiTheme="majorBidi" w:hAnsiTheme="majorBidi"/>
          <w:color w:val="5E6175"/>
          <w:sz w:val="16"/>
        </w:rPr>
        <w:t xml:space="preserve"> Satversmes tiesas 2008. gada 29. decembra sprieduma lietā Nr. 2008-37-03 11.2. un 12.1.3. punkts. Attiecināts uz veselības aprūpes pakalpojumu pieejamību, taču, ņemot vērā to sociālo raksturu, tulkojams paplašināti arī attiecībā uz sociālo palīdzību, aprūpi. Sasaucas ar Latvijas Republikas Veselības inspekcijas un Latvijas Republikas Labklājības ministrijas integrētajā 2020. gada tematiskajā pārbaudē “Par sociālās aprūpes institūcijās klientiem nodrošinātās aprūpes kvalitāti” konstatēto sociālās aprūpes un veselības aprūpes integrēto dabu.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5CCF"/>
    <w:multiLevelType w:val="hybridMultilevel"/>
    <w:tmpl w:val="3938AB5E"/>
    <w:lvl w:ilvl="0" w:tplc="AD40F3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50913"/>
    <w:multiLevelType w:val="hybridMultilevel"/>
    <w:tmpl w:val="B34E48EC"/>
    <w:lvl w:ilvl="0" w:tplc="C1D47416">
      <w:start w:val="1"/>
      <w:numFmt w:val="bullet"/>
      <w:lvlText w:val=""/>
      <w:lvlJc w:val="left"/>
      <w:pPr>
        <w:ind w:left="72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566F8"/>
    <w:multiLevelType w:val="hybridMultilevel"/>
    <w:tmpl w:val="FD9E300C"/>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 w15:restartNumberingAfterBreak="0">
    <w:nsid w:val="1A1674B0"/>
    <w:multiLevelType w:val="hybridMultilevel"/>
    <w:tmpl w:val="81727AD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641F03"/>
    <w:multiLevelType w:val="hybridMultilevel"/>
    <w:tmpl w:val="BC1C1412"/>
    <w:lvl w:ilvl="0" w:tplc="E4DC646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2C5341"/>
    <w:multiLevelType w:val="hybridMultilevel"/>
    <w:tmpl w:val="4174766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3A76786A"/>
    <w:multiLevelType w:val="hybridMultilevel"/>
    <w:tmpl w:val="0082CE34"/>
    <w:lvl w:ilvl="0" w:tplc="4AC4D5A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3418B6"/>
    <w:multiLevelType w:val="hybridMultilevel"/>
    <w:tmpl w:val="6132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01366B"/>
    <w:multiLevelType w:val="hybridMultilevel"/>
    <w:tmpl w:val="A7DE6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7176F9"/>
    <w:multiLevelType w:val="hybridMultilevel"/>
    <w:tmpl w:val="879CF31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4EF4CA3"/>
    <w:multiLevelType w:val="hybridMultilevel"/>
    <w:tmpl w:val="8F2E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30614E"/>
    <w:multiLevelType w:val="hybridMultilevel"/>
    <w:tmpl w:val="548253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96DDB"/>
    <w:multiLevelType w:val="hybridMultilevel"/>
    <w:tmpl w:val="6F4E67EE"/>
    <w:lvl w:ilvl="0" w:tplc="E4DC6462">
      <w:start w:val="1"/>
      <w:numFmt w:val="bullet"/>
      <w:lvlText w:val=""/>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5C131B3A"/>
    <w:multiLevelType w:val="hybridMultilevel"/>
    <w:tmpl w:val="08527D04"/>
    <w:lvl w:ilvl="0" w:tplc="A5043AE0">
      <w:start w:val="1"/>
      <w:numFmt w:val="decimal"/>
      <w:lvlText w:val="%1)"/>
      <w:lvlJc w:val="left"/>
      <w:pPr>
        <w:ind w:left="1131" w:hanging="564"/>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7184020"/>
    <w:multiLevelType w:val="hybridMultilevel"/>
    <w:tmpl w:val="5EAA29C0"/>
    <w:lvl w:ilvl="0" w:tplc="086682CE">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C1279F"/>
    <w:multiLevelType w:val="hybridMultilevel"/>
    <w:tmpl w:val="2244F1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8A5272"/>
    <w:multiLevelType w:val="hybridMultilevel"/>
    <w:tmpl w:val="41BC229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0"/>
  </w:num>
  <w:num w:numId="3">
    <w:abstractNumId w:val="7"/>
  </w:num>
  <w:num w:numId="4">
    <w:abstractNumId w:val="8"/>
  </w:num>
  <w:num w:numId="5">
    <w:abstractNumId w:val="14"/>
  </w:num>
  <w:num w:numId="6">
    <w:abstractNumId w:val="5"/>
  </w:num>
  <w:num w:numId="7">
    <w:abstractNumId w:val="1"/>
  </w:num>
  <w:num w:numId="8">
    <w:abstractNumId w:val="4"/>
  </w:num>
  <w:num w:numId="9">
    <w:abstractNumId w:val="12"/>
  </w:num>
  <w:num w:numId="10">
    <w:abstractNumId w:val="13"/>
  </w:num>
  <w:num w:numId="11">
    <w:abstractNumId w:val="3"/>
  </w:num>
  <w:num w:numId="12">
    <w:abstractNumId w:val="11"/>
  </w:num>
  <w:num w:numId="13">
    <w:abstractNumId w:val="16"/>
  </w:num>
  <w:num w:numId="14">
    <w:abstractNumId w:val="15"/>
  </w:num>
  <w:num w:numId="15">
    <w:abstractNumId w:val="9"/>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D53"/>
    <w:rsid w:val="0000042F"/>
    <w:rsid w:val="0002654A"/>
    <w:rsid w:val="0003689D"/>
    <w:rsid w:val="0005198D"/>
    <w:rsid w:val="000603A9"/>
    <w:rsid w:val="00061E50"/>
    <w:rsid w:val="00063FAE"/>
    <w:rsid w:val="00073398"/>
    <w:rsid w:val="00073632"/>
    <w:rsid w:val="000754A5"/>
    <w:rsid w:val="00075D13"/>
    <w:rsid w:val="00087618"/>
    <w:rsid w:val="000A0AF3"/>
    <w:rsid w:val="000A1720"/>
    <w:rsid w:val="000A2510"/>
    <w:rsid w:val="000B2087"/>
    <w:rsid w:val="000B6EC2"/>
    <w:rsid w:val="000C3C95"/>
    <w:rsid w:val="000C47AF"/>
    <w:rsid w:val="000D030D"/>
    <w:rsid w:val="000D2D53"/>
    <w:rsid w:val="000D55AD"/>
    <w:rsid w:val="000E1A97"/>
    <w:rsid w:val="00100217"/>
    <w:rsid w:val="00103274"/>
    <w:rsid w:val="00105F55"/>
    <w:rsid w:val="001172D6"/>
    <w:rsid w:val="00143E01"/>
    <w:rsid w:val="00150361"/>
    <w:rsid w:val="00150A76"/>
    <w:rsid w:val="00153DC5"/>
    <w:rsid w:val="001542FD"/>
    <w:rsid w:val="00167FB1"/>
    <w:rsid w:val="0017596C"/>
    <w:rsid w:val="001767D7"/>
    <w:rsid w:val="00176AB8"/>
    <w:rsid w:val="0018680B"/>
    <w:rsid w:val="00186CA8"/>
    <w:rsid w:val="00190855"/>
    <w:rsid w:val="00191793"/>
    <w:rsid w:val="00196528"/>
    <w:rsid w:val="001D2241"/>
    <w:rsid w:val="001D676C"/>
    <w:rsid w:val="001D6AD2"/>
    <w:rsid w:val="001E0552"/>
    <w:rsid w:val="001E4647"/>
    <w:rsid w:val="001E5A12"/>
    <w:rsid w:val="002152A8"/>
    <w:rsid w:val="002222BF"/>
    <w:rsid w:val="002236FC"/>
    <w:rsid w:val="00231365"/>
    <w:rsid w:val="00231571"/>
    <w:rsid w:val="00233337"/>
    <w:rsid w:val="00244A6B"/>
    <w:rsid w:val="00260A96"/>
    <w:rsid w:val="00262415"/>
    <w:rsid w:val="0026261C"/>
    <w:rsid w:val="0026487E"/>
    <w:rsid w:val="002752B4"/>
    <w:rsid w:val="00276C28"/>
    <w:rsid w:val="00277B03"/>
    <w:rsid w:val="0028146B"/>
    <w:rsid w:val="00283B42"/>
    <w:rsid w:val="002850B1"/>
    <w:rsid w:val="00290CAC"/>
    <w:rsid w:val="002B07B9"/>
    <w:rsid w:val="002C1558"/>
    <w:rsid w:val="002C4690"/>
    <w:rsid w:val="002C7DAC"/>
    <w:rsid w:val="002D012E"/>
    <w:rsid w:val="002D06CB"/>
    <w:rsid w:val="002D4F71"/>
    <w:rsid w:val="002D7659"/>
    <w:rsid w:val="002E0E11"/>
    <w:rsid w:val="002E2345"/>
    <w:rsid w:val="002E2FA7"/>
    <w:rsid w:val="002E70E4"/>
    <w:rsid w:val="002F1C63"/>
    <w:rsid w:val="002F21A5"/>
    <w:rsid w:val="00305715"/>
    <w:rsid w:val="00310711"/>
    <w:rsid w:val="003204A1"/>
    <w:rsid w:val="003369F1"/>
    <w:rsid w:val="00343815"/>
    <w:rsid w:val="00350500"/>
    <w:rsid w:val="003623AC"/>
    <w:rsid w:val="003648DF"/>
    <w:rsid w:val="003656EE"/>
    <w:rsid w:val="00366BC5"/>
    <w:rsid w:val="00371146"/>
    <w:rsid w:val="00374B82"/>
    <w:rsid w:val="0038447C"/>
    <w:rsid w:val="00396D4D"/>
    <w:rsid w:val="00397AEA"/>
    <w:rsid w:val="003A1774"/>
    <w:rsid w:val="003A2EFB"/>
    <w:rsid w:val="003A4542"/>
    <w:rsid w:val="003A6F61"/>
    <w:rsid w:val="003B2234"/>
    <w:rsid w:val="003B27A1"/>
    <w:rsid w:val="003B3326"/>
    <w:rsid w:val="003B3F27"/>
    <w:rsid w:val="003B5A08"/>
    <w:rsid w:val="003B7E17"/>
    <w:rsid w:val="003C0032"/>
    <w:rsid w:val="003C609E"/>
    <w:rsid w:val="003D1F43"/>
    <w:rsid w:val="003E0EA5"/>
    <w:rsid w:val="003E1EFB"/>
    <w:rsid w:val="003E239B"/>
    <w:rsid w:val="003E2E0A"/>
    <w:rsid w:val="003F17BB"/>
    <w:rsid w:val="00400720"/>
    <w:rsid w:val="0041668D"/>
    <w:rsid w:val="00424FE3"/>
    <w:rsid w:val="00427BE9"/>
    <w:rsid w:val="00427EC5"/>
    <w:rsid w:val="0043118C"/>
    <w:rsid w:val="00442201"/>
    <w:rsid w:val="004435C1"/>
    <w:rsid w:val="00462C75"/>
    <w:rsid w:val="004642AF"/>
    <w:rsid w:val="00470314"/>
    <w:rsid w:val="004972B8"/>
    <w:rsid w:val="004A5443"/>
    <w:rsid w:val="004A6471"/>
    <w:rsid w:val="004B0B83"/>
    <w:rsid w:val="004B1823"/>
    <w:rsid w:val="004B2B48"/>
    <w:rsid w:val="004C1575"/>
    <w:rsid w:val="004C19EE"/>
    <w:rsid w:val="004D670E"/>
    <w:rsid w:val="004E0419"/>
    <w:rsid w:val="004E3FDD"/>
    <w:rsid w:val="004E46CE"/>
    <w:rsid w:val="004E74C6"/>
    <w:rsid w:val="004F0CD3"/>
    <w:rsid w:val="004F5653"/>
    <w:rsid w:val="005004A0"/>
    <w:rsid w:val="00510CB2"/>
    <w:rsid w:val="005128C8"/>
    <w:rsid w:val="00516992"/>
    <w:rsid w:val="00525A98"/>
    <w:rsid w:val="005314D2"/>
    <w:rsid w:val="00542D6F"/>
    <w:rsid w:val="00544E68"/>
    <w:rsid w:val="005473C4"/>
    <w:rsid w:val="005612E5"/>
    <w:rsid w:val="00562020"/>
    <w:rsid w:val="0056244D"/>
    <w:rsid w:val="00562E28"/>
    <w:rsid w:val="005669D1"/>
    <w:rsid w:val="005674F7"/>
    <w:rsid w:val="005710EE"/>
    <w:rsid w:val="00571B0E"/>
    <w:rsid w:val="005906F0"/>
    <w:rsid w:val="00591054"/>
    <w:rsid w:val="00592749"/>
    <w:rsid w:val="0059289F"/>
    <w:rsid w:val="00593345"/>
    <w:rsid w:val="005B608F"/>
    <w:rsid w:val="005C1690"/>
    <w:rsid w:val="005D33EF"/>
    <w:rsid w:val="005E4148"/>
    <w:rsid w:val="005E5EFD"/>
    <w:rsid w:val="005F453D"/>
    <w:rsid w:val="006049BC"/>
    <w:rsid w:val="00606DE2"/>
    <w:rsid w:val="006174DA"/>
    <w:rsid w:val="00630E62"/>
    <w:rsid w:val="00631162"/>
    <w:rsid w:val="006359D4"/>
    <w:rsid w:val="006435AC"/>
    <w:rsid w:val="006446C8"/>
    <w:rsid w:val="00645962"/>
    <w:rsid w:val="00646381"/>
    <w:rsid w:val="00650187"/>
    <w:rsid w:val="00650B63"/>
    <w:rsid w:val="00664396"/>
    <w:rsid w:val="00694B50"/>
    <w:rsid w:val="00697BAC"/>
    <w:rsid w:val="006A0C00"/>
    <w:rsid w:val="006A257A"/>
    <w:rsid w:val="006B6305"/>
    <w:rsid w:val="006B7203"/>
    <w:rsid w:val="006C1E8D"/>
    <w:rsid w:val="006D43F2"/>
    <w:rsid w:val="006D7850"/>
    <w:rsid w:val="006E25C1"/>
    <w:rsid w:val="006E2992"/>
    <w:rsid w:val="006E3F78"/>
    <w:rsid w:val="006E7DE5"/>
    <w:rsid w:val="006F544A"/>
    <w:rsid w:val="006F551C"/>
    <w:rsid w:val="00705BA4"/>
    <w:rsid w:val="007104D8"/>
    <w:rsid w:val="007105CA"/>
    <w:rsid w:val="00713525"/>
    <w:rsid w:val="00722926"/>
    <w:rsid w:val="007269B4"/>
    <w:rsid w:val="00727CA8"/>
    <w:rsid w:val="00740C17"/>
    <w:rsid w:val="007454CB"/>
    <w:rsid w:val="00755D7B"/>
    <w:rsid w:val="00766118"/>
    <w:rsid w:val="007677AC"/>
    <w:rsid w:val="00771542"/>
    <w:rsid w:val="00773EE9"/>
    <w:rsid w:val="007778C3"/>
    <w:rsid w:val="0078785F"/>
    <w:rsid w:val="00796AFE"/>
    <w:rsid w:val="00797044"/>
    <w:rsid w:val="00797E11"/>
    <w:rsid w:val="007A06CB"/>
    <w:rsid w:val="007B2F2A"/>
    <w:rsid w:val="007B6D41"/>
    <w:rsid w:val="007C25AE"/>
    <w:rsid w:val="007F6CAE"/>
    <w:rsid w:val="0082339A"/>
    <w:rsid w:val="00823C26"/>
    <w:rsid w:val="00832547"/>
    <w:rsid w:val="00847E06"/>
    <w:rsid w:val="008550B8"/>
    <w:rsid w:val="00864174"/>
    <w:rsid w:val="00864E51"/>
    <w:rsid w:val="0086775F"/>
    <w:rsid w:val="008736DE"/>
    <w:rsid w:val="008759CE"/>
    <w:rsid w:val="00881554"/>
    <w:rsid w:val="00887713"/>
    <w:rsid w:val="008939DB"/>
    <w:rsid w:val="00894C7A"/>
    <w:rsid w:val="008A0BEA"/>
    <w:rsid w:val="008B0BA3"/>
    <w:rsid w:val="008B539B"/>
    <w:rsid w:val="008C1D75"/>
    <w:rsid w:val="008C22B1"/>
    <w:rsid w:val="008D4A24"/>
    <w:rsid w:val="008F0348"/>
    <w:rsid w:val="008F7574"/>
    <w:rsid w:val="00900DFF"/>
    <w:rsid w:val="0094126A"/>
    <w:rsid w:val="009635C0"/>
    <w:rsid w:val="00963BBF"/>
    <w:rsid w:val="00970D75"/>
    <w:rsid w:val="009740EF"/>
    <w:rsid w:val="0098499B"/>
    <w:rsid w:val="00984DA2"/>
    <w:rsid w:val="009B6720"/>
    <w:rsid w:val="009C240C"/>
    <w:rsid w:val="009D5E87"/>
    <w:rsid w:val="009E125B"/>
    <w:rsid w:val="009E3738"/>
    <w:rsid w:val="009E552D"/>
    <w:rsid w:val="009E6DEC"/>
    <w:rsid w:val="009F098D"/>
    <w:rsid w:val="009F6156"/>
    <w:rsid w:val="00A04C15"/>
    <w:rsid w:val="00A10C0B"/>
    <w:rsid w:val="00A13F34"/>
    <w:rsid w:val="00A23475"/>
    <w:rsid w:val="00A43801"/>
    <w:rsid w:val="00A52FC3"/>
    <w:rsid w:val="00A612FD"/>
    <w:rsid w:val="00A6415D"/>
    <w:rsid w:val="00A67EF9"/>
    <w:rsid w:val="00A75EC0"/>
    <w:rsid w:val="00A7779D"/>
    <w:rsid w:val="00A80896"/>
    <w:rsid w:val="00A83FC9"/>
    <w:rsid w:val="00A85421"/>
    <w:rsid w:val="00A87E73"/>
    <w:rsid w:val="00AA7CA6"/>
    <w:rsid w:val="00AB0233"/>
    <w:rsid w:val="00AB413B"/>
    <w:rsid w:val="00AC55CA"/>
    <w:rsid w:val="00AC6C7F"/>
    <w:rsid w:val="00AE46DB"/>
    <w:rsid w:val="00AE76BE"/>
    <w:rsid w:val="00AF4F61"/>
    <w:rsid w:val="00B01AE4"/>
    <w:rsid w:val="00B07C36"/>
    <w:rsid w:val="00B24341"/>
    <w:rsid w:val="00B243D7"/>
    <w:rsid w:val="00B243EF"/>
    <w:rsid w:val="00B27820"/>
    <w:rsid w:val="00B30D37"/>
    <w:rsid w:val="00B3324E"/>
    <w:rsid w:val="00B379B8"/>
    <w:rsid w:val="00B465CF"/>
    <w:rsid w:val="00B56654"/>
    <w:rsid w:val="00B62EF9"/>
    <w:rsid w:val="00B7769D"/>
    <w:rsid w:val="00B87501"/>
    <w:rsid w:val="00B87C07"/>
    <w:rsid w:val="00B94498"/>
    <w:rsid w:val="00B962C8"/>
    <w:rsid w:val="00BB737D"/>
    <w:rsid w:val="00BC3928"/>
    <w:rsid w:val="00BC66B7"/>
    <w:rsid w:val="00BC7D2B"/>
    <w:rsid w:val="00BD37FA"/>
    <w:rsid w:val="00BD4E48"/>
    <w:rsid w:val="00BD6BA5"/>
    <w:rsid w:val="00BF3576"/>
    <w:rsid w:val="00BF523E"/>
    <w:rsid w:val="00BF6006"/>
    <w:rsid w:val="00BF7C6A"/>
    <w:rsid w:val="00C054FD"/>
    <w:rsid w:val="00C12141"/>
    <w:rsid w:val="00C15058"/>
    <w:rsid w:val="00C218A4"/>
    <w:rsid w:val="00C2764C"/>
    <w:rsid w:val="00C355D7"/>
    <w:rsid w:val="00C43617"/>
    <w:rsid w:val="00C43904"/>
    <w:rsid w:val="00C458D6"/>
    <w:rsid w:val="00C46EE0"/>
    <w:rsid w:val="00C53666"/>
    <w:rsid w:val="00C54299"/>
    <w:rsid w:val="00C601C5"/>
    <w:rsid w:val="00C71B17"/>
    <w:rsid w:val="00C7350D"/>
    <w:rsid w:val="00C805F6"/>
    <w:rsid w:val="00C82D34"/>
    <w:rsid w:val="00C83222"/>
    <w:rsid w:val="00C83E14"/>
    <w:rsid w:val="00C868C4"/>
    <w:rsid w:val="00C90867"/>
    <w:rsid w:val="00C93456"/>
    <w:rsid w:val="00C95901"/>
    <w:rsid w:val="00CA4A0D"/>
    <w:rsid w:val="00CB4B62"/>
    <w:rsid w:val="00CB6764"/>
    <w:rsid w:val="00CC3E1C"/>
    <w:rsid w:val="00CC47D1"/>
    <w:rsid w:val="00CC4E01"/>
    <w:rsid w:val="00CC7E60"/>
    <w:rsid w:val="00CD3FD3"/>
    <w:rsid w:val="00CD477D"/>
    <w:rsid w:val="00CD7650"/>
    <w:rsid w:val="00CE435B"/>
    <w:rsid w:val="00D032B0"/>
    <w:rsid w:val="00D04AEE"/>
    <w:rsid w:val="00D11551"/>
    <w:rsid w:val="00D154CD"/>
    <w:rsid w:val="00D23407"/>
    <w:rsid w:val="00D33368"/>
    <w:rsid w:val="00D35BED"/>
    <w:rsid w:val="00D66485"/>
    <w:rsid w:val="00D67261"/>
    <w:rsid w:val="00D703D5"/>
    <w:rsid w:val="00D90BEC"/>
    <w:rsid w:val="00D911E1"/>
    <w:rsid w:val="00DA30B5"/>
    <w:rsid w:val="00DA66F5"/>
    <w:rsid w:val="00DB6E5A"/>
    <w:rsid w:val="00DC47CD"/>
    <w:rsid w:val="00DD26DC"/>
    <w:rsid w:val="00DE2972"/>
    <w:rsid w:val="00DF64A3"/>
    <w:rsid w:val="00DF7FC2"/>
    <w:rsid w:val="00E13939"/>
    <w:rsid w:val="00E167B7"/>
    <w:rsid w:val="00E31C0A"/>
    <w:rsid w:val="00E471DB"/>
    <w:rsid w:val="00E47F54"/>
    <w:rsid w:val="00E505D5"/>
    <w:rsid w:val="00E614B2"/>
    <w:rsid w:val="00E62CEA"/>
    <w:rsid w:val="00E80DC0"/>
    <w:rsid w:val="00E83C72"/>
    <w:rsid w:val="00E8661C"/>
    <w:rsid w:val="00EA26AF"/>
    <w:rsid w:val="00EA7983"/>
    <w:rsid w:val="00EB39A9"/>
    <w:rsid w:val="00EF499C"/>
    <w:rsid w:val="00F04B7A"/>
    <w:rsid w:val="00F0534C"/>
    <w:rsid w:val="00F0693E"/>
    <w:rsid w:val="00F35CD8"/>
    <w:rsid w:val="00F40E0E"/>
    <w:rsid w:val="00F433E2"/>
    <w:rsid w:val="00F478DD"/>
    <w:rsid w:val="00F54E0F"/>
    <w:rsid w:val="00F60520"/>
    <w:rsid w:val="00F66FCC"/>
    <w:rsid w:val="00F71749"/>
    <w:rsid w:val="00F7629E"/>
    <w:rsid w:val="00F8315C"/>
    <w:rsid w:val="00F87B11"/>
    <w:rsid w:val="00F95021"/>
    <w:rsid w:val="00FA079A"/>
    <w:rsid w:val="00FA0A11"/>
    <w:rsid w:val="00FA3B21"/>
    <w:rsid w:val="00FB1071"/>
    <w:rsid w:val="00FB3028"/>
    <w:rsid w:val="00FB7EEC"/>
    <w:rsid w:val="00FC7675"/>
    <w:rsid w:val="00FD465C"/>
    <w:rsid w:val="00FE3A64"/>
    <w:rsid w:val="00FE62EE"/>
    <w:rsid w:val="00FE7C0C"/>
    <w:rsid w:val="00FF7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71AFC"/>
  <w15:chartTrackingRefBased/>
  <w15:docId w15:val="{DA906035-A19E-46BC-8A84-15CD97C0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D53"/>
    <w:pPr>
      <w:spacing w:after="0" w:line="240" w:lineRule="auto"/>
      <w:jc w:val="both"/>
    </w:pPr>
    <w:rPr>
      <w:rFonts w:ascii="Times New Roman" w:eastAsia="Times New Roman" w:hAnsi="Times New Roman" w:cs="Times New Roman"/>
      <w:kern w:val="0"/>
      <w:sz w:val="24"/>
      <w:szCs w:val="24"/>
      <w:lang w:val="lv-LV"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2D53"/>
    <w:rPr>
      <w:color w:val="0563C1" w:themeColor="hyperlink"/>
      <w:u w:val="single"/>
    </w:rPr>
  </w:style>
  <w:style w:type="paragraph" w:styleId="ListParagraph">
    <w:name w:val="List Paragraph"/>
    <w:basedOn w:val="Normal"/>
    <w:uiPriority w:val="34"/>
    <w:qFormat/>
    <w:rsid w:val="000D2D53"/>
    <w:pPr>
      <w:ind w:left="720"/>
      <w:contextualSpacing/>
      <w:jc w:val="left"/>
    </w:pPr>
    <w:rPr>
      <w:b/>
      <w:bCs/>
      <w:lang w:val="en-GB" w:eastAsia="en-US"/>
    </w:rPr>
  </w:style>
  <w:style w:type="paragraph" w:styleId="FootnoteText">
    <w:name w:val="footnote text"/>
    <w:aliases w:val="Footnote,Fußnote Char,Fußnote Char Char,Fußnote Char Char Char Char Char Char,Char,Char10,Char1,Fußnotentext Char Char Char,Fußnotentext Char Char Char Char Char Char Char Char Char Char,Fußnotentext Char Char Char Char Char Char Char,fn"/>
    <w:basedOn w:val="Normal"/>
    <w:link w:val="FootnoteTextChar"/>
    <w:unhideWhenUsed/>
    <w:qFormat/>
    <w:rsid w:val="000D2D53"/>
    <w:pPr>
      <w:jc w:val="left"/>
    </w:pPr>
    <w:rPr>
      <w:rFonts w:ascii="Calibri" w:eastAsiaTheme="minorHAnsi" w:hAnsi="Calibri" w:cstheme="minorBidi"/>
      <w:sz w:val="20"/>
      <w:szCs w:val="20"/>
      <w:lang w:eastAsia="en-US"/>
    </w:rPr>
  </w:style>
  <w:style w:type="character" w:customStyle="1" w:styleId="FootnoteTextChar">
    <w:name w:val="Footnote Text Char"/>
    <w:aliases w:val="Footnote Char,Fußnote Char Char1,Fußnote Char Char Char,Fußnote Char Char Char Char Char Char Char,Char Char,Char10 Char,Char1 Char,Fußnotentext Char Char Char Char,Fußnotentext Char Char Char Char Char Char Char Char Char Char Char"/>
    <w:basedOn w:val="DefaultParagraphFont"/>
    <w:link w:val="FootnoteText"/>
    <w:qFormat/>
    <w:rsid w:val="000D2D53"/>
    <w:rPr>
      <w:rFonts w:ascii="Calibri" w:hAnsi="Calibri"/>
      <w:kern w:val="0"/>
      <w:sz w:val="20"/>
      <w:szCs w:val="20"/>
      <w:lang w:val="lv-LV"/>
      <w14:ligatures w14:val="none"/>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E"/>
    <w:basedOn w:val="DefaultParagraphFont"/>
    <w:link w:val="Char2"/>
    <w:unhideWhenUsed/>
    <w:qFormat/>
    <w:rsid w:val="000D2D53"/>
    <w:rPr>
      <w:vertAlign w:val="superscript"/>
    </w:rPr>
  </w:style>
  <w:style w:type="paragraph" w:customStyle="1" w:styleId="Char2">
    <w:name w:val="Char2"/>
    <w:aliases w:val="Char Char Char Char"/>
    <w:basedOn w:val="Normal"/>
    <w:next w:val="Normal"/>
    <w:link w:val="FootnoteReference"/>
    <w:rsid w:val="000D2D53"/>
    <w:pPr>
      <w:spacing w:line="240" w:lineRule="exact"/>
      <w:ind w:firstLine="567"/>
      <w:textAlignment w:val="baseline"/>
    </w:pPr>
    <w:rPr>
      <w:rFonts w:asciiTheme="minorHAnsi" w:eastAsiaTheme="minorHAnsi" w:hAnsiTheme="minorHAnsi" w:cstheme="minorBidi"/>
      <w:kern w:val="2"/>
      <w:sz w:val="22"/>
      <w:szCs w:val="22"/>
      <w:vertAlign w:val="superscript"/>
      <w:lang w:val="en-US" w:eastAsia="en-US"/>
      <w14:ligatures w14:val="standardContextual"/>
    </w:rPr>
  </w:style>
  <w:style w:type="paragraph" w:customStyle="1" w:styleId="Default">
    <w:name w:val="Default"/>
    <w:rsid w:val="0038447C"/>
    <w:pPr>
      <w:autoSpaceDE w:val="0"/>
      <w:autoSpaceDN w:val="0"/>
      <w:adjustRightInd w:val="0"/>
      <w:spacing w:after="0" w:line="240" w:lineRule="auto"/>
    </w:pPr>
    <w:rPr>
      <w:rFonts w:ascii="Times New Roman" w:eastAsia="Times New Roman" w:hAnsi="Times New Roman" w:cs="Times New Roman"/>
      <w:color w:val="000000"/>
      <w:kern w:val="0"/>
      <w:sz w:val="24"/>
      <w:szCs w:val="24"/>
      <w:lang w:val="lv-LV" w:eastAsia="lv-LV"/>
      <w14:ligatures w14:val="none"/>
    </w:rPr>
  </w:style>
  <w:style w:type="character" w:styleId="CommentReference">
    <w:name w:val="annotation reference"/>
    <w:basedOn w:val="DefaultParagraphFont"/>
    <w:uiPriority w:val="99"/>
    <w:semiHidden/>
    <w:unhideWhenUsed/>
    <w:rsid w:val="00A85421"/>
    <w:rPr>
      <w:sz w:val="16"/>
      <w:szCs w:val="16"/>
    </w:rPr>
  </w:style>
  <w:style w:type="paragraph" w:styleId="CommentText">
    <w:name w:val="annotation text"/>
    <w:basedOn w:val="Normal"/>
    <w:link w:val="CommentTextChar"/>
    <w:uiPriority w:val="99"/>
    <w:unhideWhenUsed/>
    <w:rsid w:val="00A85421"/>
    <w:rPr>
      <w:sz w:val="20"/>
      <w:szCs w:val="20"/>
    </w:rPr>
  </w:style>
  <w:style w:type="character" w:customStyle="1" w:styleId="CommentTextChar">
    <w:name w:val="Comment Text Char"/>
    <w:basedOn w:val="DefaultParagraphFont"/>
    <w:link w:val="CommentText"/>
    <w:uiPriority w:val="99"/>
    <w:rsid w:val="00A85421"/>
    <w:rPr>
      <w:rFonts w:ascii="Times New Roman" w:eastAsia="Times New Roman" w:hAnsi="Times New Roman" w:cs="Times New Roman"/>
      <w:kern w:val="0"/>
      <w:sz w:val="20"/>
      <w:szCs w:val="20"/>
      <w:lang w:val="lv-LV" w:eastAsia="lv-LV"/>
      <w14:ligatures w14:val="none"/>
    </w:rPr>
  </w:style>
  <w:style w:type="paragraph" w:styleId="CommentSubject">
    <w:name w:val="annotation subject"/>
    <w:basedOn w:val="CommentText"/>
    <w:next w:val="CommentText"/>
    <w:link w:val="CommentSubjectChar"/>
    <w:uiPriority w:val="99"/>
    <w:semiHidden/>
    <w:unhideWhenUsed/>
    <w:rsid w:val="00A85421"/>
    <w:rPr>
      <w:b/>
      <w:bCs/>
    </w:rPr>
  </w:style>
  <w:style w:type="character" w:customStyle="1" w:styleId="CommentSubjectChar">
    <w:name w:val="Comment Subject Char"/>
    <w:basedOn w:val="CommentTextChar"/>
    <w:link w:val="CommentSubject"/>
    <w:uiPriority w:val="99"/>
    <w:semiHidden/>
    <w:rsid w:val="00A85421"/>
    <w:rPr>
      <w:rFonts w:ascii="Times New Roman" w:eastAsia="Times New Roman" w:hAnsi="Times New Roman" w:cs="Times New Roman"/>
      <w:b/>
      <w:bCs/>
      <w:kern w:val="0"/>
      <w:sz w:val="20"/>
      <w:szCs w:val="20"/>
      <w:lang w:val="lv-LV" w:eastAsia="lv-LV"/>
      <w14:ligatures w14:val="none"/>
    </w:rPr>
  </w:style>
  <w:style w:type="character" w:styleId="FollowedHyperlink">
    <w:name w:val="FollowedHyperlink"/>
    <w:basedOn w:val="DefaultParagraphFont"/>
    <w:uiPriority w:val="99"/>
    <w:semiHidden/>
    <w:unhideWhenUsed/>
    <w:rsid w:val="003204A1"/>
    <w:rPr>
      <w:color w:val="954F72" w:themeColor="followedHyperlink"/>
      <w:u w:val="single"/>
    </w:rPr>
  </w:style>
  <w:style w:type="character" w:customStyle="1" w:styleId="UnresolvedMention">
    <w:name w:val="Unresolved Mention"/>
    <w:basedOn w:val="DefaultParagraphFont"/>
    <w:uiPriority w:val="99"/>
    <w:semiHidden/>
    <w:unhideWhenUsed/>
    <w:rsid w:val="00063FAE"/>
    <w:rPr>
      <w:color w:val="605E5C"/>
      <w:shd w:val="clear" w:color="auto" w:fill="E1DFDD"/>
    </w:rPr>
  </w:style>
  <w:style w:type="paragraph" w:styleId="BodyText">
    <w:name w:val="Body Text"/>
    <w:basedOn w:val="Normal"/>
    <w:link w:val="BodyTextChar"/>
    <w:qFormat/>
    <w:rsid w:val="00283B42"/>
    <w:pPr>
      <w:spacing w:after="120"/>
    </w:pPr>
    <w:rPr>
      <w:rFonts w:ascii="Arial" w:hAnsi="Arial"/>
      <w:color w:val="5E6175"/>
      <w:sz w:val="20"/>
      <w:lang w:val="en-US" w:eastAsia="en-US"/>
    </w:rPr>
  </w:style>
  <w:style w:type="character" w:customStyle="1" w:styleId="BodyTextChar">
    <w:name w:val="Body Text Char"/>
    <w:basedOn w:val="DefaultParagraphFont"/>
    <w:link w:val="BodyText"/>
    <w:rsid w:val="00283B42"/>
    <w:rPr>
      <w:rFonts w:ascii="Arial" w:eastAsia="Times New Roman" w:hAnsi="Arial" w:cs="Times New Roman"/>
      <w:color w:val="5E6175"/>
      <w:kern w:val="0"/>
      <w:sz w:val="20"/>
      <w:szCs w:val="24"/>
      <w14:ligatures w14:val="none"/>
    </w:rPr>
  </w:style>
  <w:style w:type="paragraph" w:styleId="Header">
    <w:name w:val="header"/>
    <w:basedOn w:val="Normal"/>
    <w:link w:val="HeaderChar"/>
    <w:uiPriority w:val="99"/>
    <w:unhideWhenUsed/>
    <w:rsid w:val="00F433E2"/>
    <w:pPr>
      <w:tabs>
        <w:tab w:val="center" w:pos="4680"/>
        <w:tab w:val="right" w:pos="9360"/>
      </w:tabs>
    </w:pPr>
  </w:style>
  <w:style w:type="character" w:customStyle="1" w:styleId="HeaderChar">
    <w:name w:val="Header Char"/>
    <w:basedOn w:val="DefaultParagraphFont"/>
    <w:link w:val="Header"/>
    <w:uiPriority w:val="99"/>
    <w:rsid w:val="00F433E2"/>
    <w:rPr>
      <w:rFonts w:ascii="Times New Roman" w:eastAsia="Times New Roman" w:hAnsi="Times New Roman" w:cs="Times New Roman"/>
      <w:kern w:val="0"/>
      <w:sz w:val="24"/>
      <w:szCs w:val="24"/>
      <w:lang w:val="lv-LV" w:eastAsia="lv-LV"/>
      <w14:ligatures w14:val="none"/>
    </w:rPr>
  </w:style>
  <w:style w:type="paragraph" w:styleId="Footer">
    <w:name w:val="footer"/>
    <w:basedOn w:val="Normal"/>
    <w:link w:val="FooterChar"/>
    <w:uiPriority w:val="99"/>
    <w:unhideWhenUsed/>
    <w:rsid w:val="00F433E2"/>
    <w:pPr>
      <w:tabs>
        <w:tab w:val="center" w:pos="4680"/>
        <w:tab w:val="right" w:pos="9360"/>
      </w:tabs>
    </w:pPr>
  </w:style>
  <w:style w:type="character" w:customStyle="1" w:styleId="FooterChar">
    <w:name w:val="Footer Char"/>
    <w:basedOn w:val="DefaultParagraphFont"/>
    <w:link w:val="Footer"/>
    <w:uiPriority w:val="99"/>
    <w:rsid w:val="00F433E2"/>
    <w:rPr>
      <w:rFonts w:ascii="Times New Roman" w:eastAsia="Times New Roman" w:hAnsi="Times New Roman" w:cs="Times New Roman"/>
      <w:kern w:val="0"/>
      <w:sz w:val="24"/>
      <w:szCs w:val="24"/>
      <w:lang w:val="lv-LV"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8413">
      <w:bodyDiv w:val="1"/>
      <w:marLeft w:val="0"/>
      <w:marRight w:val="0"/>
      <w:marTop w:val="0"/>
      <w:marBottom w:val="0"/>
      <w:divBdr>
        <w:top w:val="none" w:sz="0" w:space="0" w:color="auto"/>
        <w:left w:val="none" w:sz="0" w:space="0" w:color="auto"/>
        <w:bottom w:val="none" w:sz="0" w:space="0" w:color="auto"/>
        <w:right w:val="none" w:sz="0" w:space="0" w:color="auto"/>
      </w:divBdr>
    </w:div>
    <w:div w:id="83572193">
      <w:bodyDiv w:val="1"/>
      <w:marLeft w:val="0"/>
      <w:marRight w:val="0"/>
      <w:marTop w:val="0"/>
      <w:marBottom w:val="0"/>
      <w:divBdr>
        <w:top w:val="none" w:sz="0" w:space="0" w:color="auto"/>
        <w:left w:val="none" w:sz="0" w:space="0" w:color="auto"/>
        <w:bottom w:val="none" w:sz="0" w:space="0" w:color="auto"/>
        <w:right w:val="none" w:sz="0" w:space="0" w:color="auto"/>
      </w:divBdr>
    </w:div>
    <w:div w:id="331109948">
      <w:bodyDiv w:val="1"/>
      <w:marLeft w:val="0"/>
      <w:marRight w:val="0"/>
      <w:marTop w:val="0"/>
      <w:marBottom w:val="0"/>
      <w:divBdr>
        <w:top w:val="none" w:sz="0" w:space="0" w:color="auto"/>
        <w:left w:val="none" w:sz="0" w:space="0" w:color="auto"/>
        <w:bottom w:val="none" w:sz="0" w:space="0" w:color="auto"/>
        <w:right w:val="none" w:sz="0" w:space="0" w:color="auto"/>
      </w:divBdr>
    </w:div>
    <w:div w:id="440997237">
      <w:bodyDiv w:val="1"/>
      <w:marLeft w:val="0"/>
      <w:marRight w:val="0"/>
      <w:marTop w:val="0"/>
      <w:marBottom w:val="0"/>
      <w:divBdr>
        <w:top w:val="none" w:sz="0" w:space="0" w:color="auto"/>
        <w:left w:val="none" w:sz="0" w:space="0" w:color="auto"/>
        <w:bottom w:val="none" w:sz="0" w:space="0" w:color="auto"/>
        <w:right w:val="none" w:sz="0" w:space="0" w:color="auto"/>
      </w:divBdr>
    </w:div>
    <w:div w:id="474415707">
      <w:bodyDiv w:val="1"/>
      <w:marLeft w:val="0"/>
      <w:marRight w:val="0"/>
      <w:marTop w:val="0"/>
      <w:marBottom w:val="0"/>
      <w:divBdr>
        <w:top w:val="none" w:sz="0" w:space="0" w:color="auto"/>
        <w:left w:val="none" w:sz="0" w:space="0" w:color="auto"/>
        <w:bottom w:val="none" w:sz="0" w:space="0" w:color="auto"/>
        <w:right w:val="none" w:sz="0" w:space="0" w:color="auto"/>
      </w:divBdr>
      <w:divsChild>
        <w:div w:id="1870684631">
          <w:marLeft w:val="0"/>
          <w:marRight w:val="0"/>
          <w:marTop w:val="0"/>
          <w:marBottom w:val="0"/>
          <w:divBdr>
            <w:top w:val="none" w:sz="0" w:space="0" w:color="auto"/>
            <w:left w:val="none" w:sz="0" w:space="0" w:color="auto"/>
            <w:bottom w:val="none" w:sz="0" w:space="0" w:color="auto"/>
            <w:right w:val="none" w:sz="0" w:space="0" w:color="auto"/>
          </w:divBdr>
        </w:div>
      </w:divsChild>
    </w:div>
    <w:div w:id="547113870">
      <w:bodyDiv w:val="1"/>
      <w:marLeft w:val="0"/>
      <w:marRight w:val="0"/>
      <w:marTop w:val="0"/>
      <w:marBottom w:val="0"/>
      <w:divBdr>
        <w:top w:val="none" w:sz="0" w:space="0" w:color="auto"/>
        <w:left w:val="none" w:sz="0" w:space="0" w:color="auto"/>
        <w:bottom w:val="none" w:sz="0" w:space="0" w:color="auto"/>
        <w:right w:val="none" w:sz="0" w:space="0" w:color="auto"/>
      </w:divBdr>
      <w:divsChild>
        <w:div w:id="1572540281">
          <w:marLeft w:val="0"/>
          <w:marRight w:val="0"/>
          <w:marTop w:val="480"/>
          <w:marBottom w:val="240"/>
          <w:divBdr>
            <w:top w:val="none" w:sz="0" w:space="0" w:color="auto"/>
            <w:left w:val="none" w:sz="0" w:space="0" w:color="auto"/>
            <w:bottom w:val="none" w:sz="0" w:space="0" w:color="auto"/>
            <w:right w:val="none" w:sz="0" w:space="0" w:color="auto"/>
          </w:divBdr>
        </w:div>
        <w:div w:id="463474790">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imbazunovads.lv/lv/media/20399/download"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D3C58-CE66-4881-A51B-1D972A6B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8514</Words>
  <Characters>4853</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Ukrija</dc:creator>
  <cp:keywords/>
  <dc:description/>
  <cp:lastModifiedBy>IngusG</cp:lastModifiedBy>
  <cp:revision>2</cp:revision>
  <dcterms:created xsi:type="dcterms:W3CDTF">2025-09-04T11:24:00Z</dcterms:created>
  <dcterms:modified xsi:type="dcterms:W3CDTF">2025-09-04T11:24:00Z</dcterms:modified>
</cp:coreProperties>
</file>