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5273" w14:textId="24BD5483" w:rsidR="00BA1FCD" w:rsidRDefault="009E295F">
      <w:r>
        <w:rPr>
          <w:noProof/>
        </w:rPr>
        <w:drawing>
          <wp:inline distT="0" distB="0" distL="0" distR="0" wp14:anchorId="164DD66A" wp14:editId="7B28AA9B">
            <wp:extent cx="2019300" cy="1142545"/>
            <wp:effectExtent l="0" t="0" r="0" b="63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7"/>
                    <a:stretch>
                      <a:fillRect/>
                    </a:stretch>
                  </pic:blipFill>
                  <pic:spPr>
                    <a:xfrm>
                      <a:off x="0" y="0"/>
                      <a:ext cx="2083033" cy="1178606"/>
                    </a:xfrm>
                    <a:prstGeom prst="rect">
                      <a:avLst/>
                    </a:prstGeom>
                  </pic:spPr>
                </pic:pic>
              </a:graphicData>
            </a:graphic>
          </wp:inline>
        </w:drawing>
      </w:r>
    </w:p>
    <w:p w14:paraId="1FB99B34" w14:textId="349C089F" w:rsidR="00BA1FCD" w:rsidRPr="000E76CA" w:rsidRDefault="00BA1FCD" w:rsidP="00BA1FCD">
      <w:pPr>
        <w:rPr>
          <w:rFonts w:ascii="Century Gothic" w:hAnsi="Century Gothic"/>
          <w:sz w:val="24"/>
          <w:szCs w:val="24"/>
        </w:rPr>
      </w:pPr>
      <w:r w:rsidRPr="00232345">
        <w:rPr>
          <w:noProof/>
        </w:rPr>
        <w:drawing>
          <wp:inline distT="114300" distB="114300" distL="114300" distR="114300" wp14:anchorId="37F9DF96" wp14:editId="55D8B46C">
            <wp:extent cx="5731510" cy="32842"/>
            <wp:effectExtent l="0" t="0" r="0" b="5715"/>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5731510" cy="32842"/>
                    </a:xfrm>
                    <a:prstGeom prst="rect">
                      <a:avLst/>
                    </a:prstGeom>
                    <a:ln/>
                  </pic:spPr>
                </pic:pic>
              </a:graphicData>
            </a:graphic>
          </wp:inline>
        </w:drawing>
      </w:r>
      <w:r w:rsidR="000D66B0" w:rsidRPr="00883884">
        <w:rPr>
          <w:rStyle w:val="Strong"/>
          <w:rFonts w:ascii="Century Gothic" w:hAnsi="Century Gothic" w:cs="Arial"/>
          <w:sz w:val="28"/>
          <w:szCs w:val="28"/>
        </w:rPr>
        <w:t>The single route of redress</w:t>
      </w:r>
      <w:r w:rsidR="000D66B0" w:rsidRPr="000E76CA">
        <w:rPr>
          <w:rStyle w:val="Strong"/>
          <w:rFonts w:ascii="Century Gothic" w:hAnsi="Century Gothic" w:cs="Arial"/>
          <w:sz w:val="24"/>
          <w:szCs w:val="24"/>
        </w:rPr>
        <w:t xml:space="preserve"> </w:t>
      </w:r>
      <w:r w:rsidRPr="000E76CA">
        <w:rPr>
          <w:rStyle w:val="Strong"/>
          <w:rFonts w:ascii="Century Gothic" w:hAnsi="Century Gothic" w:cs="Arial"/>
          <w:sz w:val="24"/>
          <w:szCs w:val="24"/>
        </w:rPr>
        <w:t xml:space="preserve"> </w:t>
      </w:r>
    </w:p>
    <w:p w14:paraId="220C64D4" w14:textId="7136F25B" w:rsidR="00BA1FCD" w:rsidRPr="000E76CA" w:rsidRDefault="00BA1FCD" w:rsidP="00BA1FCD">
      <w:pPr>
        <w:rPr>
          <w:rFonts w:ascii="Century Gothic" w:hAnsi="Century Gothic" w:cs="Arial"/>
          <w:b/>
          <w:bCs/>
          <w:sz w:val="24"/>
          <w:szCs w:val="24"/>
        </w:rPr>
      </w:pPr>
      <w:r w:rsidRPr="000E76CA">
        <w:rPr>
          <w:rFonts w:ascii="Century Gothic" w:hAnsi="Century Gothic" w:cs="Arial"/>
          <w:b/>
          <w:bCs/>
          <w:sz w:val="24"/>
          <w:szCs w:val="24"/>
        </w:rPr>
        <w:t>Factsheet Number</w:t>
      </w:r>
      <w:r w:rsidR="00D61F3F" w:rsidRPr="000E76CA">
        <w:rPr>
          <w:rFonts w:ascii="Century Gothic" w:hAnsi="Century Gothic" w:cs="Arial"/>
          <w:b/>
          <w:bCs/>
          <w:sz w:val="24"/>
          <w:szCs w:val="24"/>
        </w:rPr>
        <w:t xml:space="preserve"> </w:t>
      </w:r>
      <w:r w:rsidR="000D66B0" w:rsidRPr="000E76CA">
        <w:rPr>
          <w:rFonts w:ascii="Century Gothic" w:hAnsi="Century Gothic" w:cs="Arial"/>
          <w:b/>
          <w:bCs/>
          <w:sz w:val="24"/>
          <w:szCs w:val="24"/>
        </w:rPr>
        <w:t>46</w:t>
      </w:r>
      <w:r w:rsidRPr="000E76CA">
        <w:rPr>
          <w:rFonts w:ascii="Century Gothic" w:hAnsi="Century Gothic" w:cs="Arial"/>
          <w:b/>
          <w:bCs/>
          <w:sz w:val="24"/>
          <w:szCs w:val="24"/>
        </w:rPr>
        <w:t xml:space="preserve">                        </w:t>
      </w:r>
      <w:r w:rsidR="00245727" w:rsidRPr="000E76CA">
        <w:rPr>
          <w:rFonts w:ascii="Century Gothic" w:hAnsi="Century Gothic" w:cs="Arial"/>
          <w:b/>
          <w:bCs/>
          <w:sz w:val="24"/>
          <w:szCs w:val="24"/>
        </w:rPr>
        <w:tab/>
      </w:r>
      <w:r w:rsidR="00245727" w:rsidRPr="000E76CA">
        <w:rPr>
          <w:rFonts w:ascii="Century Gothic" w:hAnsi="Century Gothic" w:cs="Arial"/>
          <w:b/>
          <w:bCs/>
          <w:sz w:val="24"/>
          <w:szCs w:val="24"/>
        </w:rPr>
        <w:tab/>
      </w:r>
      <w:r w:rsidR="00245727" w:rsidRPr="000E76CA">
        <w:rPr>
          <w:rFonts w:ascii="Century Gothic" w:hAnsi="Century Gothic" w:cs="Arial"/>
          <w:b/>
          <w:bCs/>
          <w:sz w:val="24"/>
          <w:szCs w:val="24"/>
        </w:rPr>
        <w:tab/>
      </w:r>
      <w:r w:rsidR="000E76CA" w:rsidRPr="000E76CA">
        <w:rPr>
          <w:rFonts w:ascii="Century Gothic" w:hAnsi="Century Gothic" w:cs="Arial"/>
          <w:b/>
          <w:bCs/>
          <w:sz w:val="24"/>
          <w:szCs w:val="24"/>
        </w:rPr>
        <w:t xml:space="preserve">        </w:t>
      </w:r>
      <w:r w:rsidR="000E76CA">
        <w:rPr>
          <w:rFonts w:ascii="Century Gothic" w:hAnsi="Century Gothic" w:cs="Arial"/>
          <w:b/>
          <w:bCs/>
          <w:sz w:val="24"/>
          <w:szCs w:val="24"/>
        </w:rPr>
        <w:t xml:space="preserve">                </w:t>
      </w:r>
      <w:r w:rsidR="00D61F3F" w:rsidRPr="000E76CA">
        <w:rPr>
          <w:rFonts w:ascii="Century Gothic" w:hAnsi="Century Gothic" w:cs="Arial"/>
          <w:b/>
          <w:bCs/>
          <w:sz w:val="24"/>
          <w:szCs w:val="24"/>
        </w:rPr>
        <w:t xml:space="preserve"> August 202</w:t>
      </w:r>
      <w:r w:rsidR="0069210C">
        <w:rPr>
          <w:rFonts w:ascii="Century Gothic" w:hAnsi="Century Gothic" w:cs="Arial"/>
          <w:b/>
          <w:bCs/>
          <w:sz w:val="24"/>
          <w:szCs w:val="24"/>
        </w:rPr>
        <w:t>5</w:t>
      </w:r>
    </w:p>
    <w:p w14:paraId="33469D45" w14:textId="0ABF2CCD" w:rsidR="00BA1FCD" w:rsidRPr="000E76CA" w:rsidRDefault="00BA1FCD">
      <w:pPr>
        <w:rPr>
          <w:rStyle w:val="Strong"/>
          <w:rFonts w:ascii="Century Gothic" w:hAnsi="Century Gothic" w:cs="Arial"/>
          <w:sz w:val="24"/>
          <w:szCs w:val="24"/>
        </w:rPr>
      </w:pPr>
      <w:r w:rsidRPr="000E76CA">
        <w:rPr>
          <w:rFonts w:ascii="Century Gothic" w:hAnsi="Century Gothic"/>
          <w:noProof/>
          <w:sz w:val="24"/>
          <w:szCs w:val="24"/>
        </w:rPr>
        <w:drawing>
          <wp:inline distT="114300" distB="114300" distL="114300" distR="114300" wp14:anchorId="301C31AE" wp14:editId="597BD685">
            <wp:extent cx="5731510" cy="32842"/>
            <wp:effectExtent l="0" t="0" r="0" b="5715"/>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8"/>
                    <a:srcRect/>
                    <a:stretch>
                      <a:fillRect/>
                    </a:stretch>
                  </pic:blipFill>
                  <pic:spPr>
                    <a:xfrm>
                      <a:off x="0" y="0"/>
                      <a:ext cx="5731510" cy="32842"/>
                    </a:xfrm>
                    <a:prstGeom prst="rect">
                      <a:avLst/>
                    </a:prstGeom>
                    <a:ln/>
                  </pic:spPr>
                </pic:pic>
              </a:graphicData>
            </a:graphic>
          </wp:inline>
        </w:drawing>
      </w:r>
    </w:p>
    <w:p w14:paraId="7C058854" w14:textId="77777777" w:rsidR="0069210C" w:rsidRDefault="0069210C" w:rsidP="0069210C">
      <w:pPr>
        <w:jc w:val="both"/>
        <w:rPr>
          <w:rFonts w:ascii="Century Gothic" w:eastAsia="Times New Roman" w:hAnsi="Century Gothic"/>
          <w:color w:val="000000"/>
        </w:rPr>
      </w:pPr>
      <w:r>
        <w:rPr>
          <w:rFonts w:ascii="Century Gothic" w:eastAsia="Times New Roman" w:hAnsi="Century Gothic"/>
          <w:b/>
          <w:bCs/>
          <w:color w:val="000000"/>
        </w:rPr>
        <w:t>Disclaimer</w:t>
      </w:r>
      <w:r>
        <w:rPr>
          <w:rFonts w:ascii="Century Gothic" w:eastAsia="Times New Roman" w:hAnsi="Century Gothic"/>
          <w:color w:val="000000"/>
        </w:rPr>
        <w:t>: This is a guide and should not be treated as legal advice. Although SENDIASS Manchester makes all reasonable efforts to ensure that the information contained in this factsheet is accurate and up to date at the time of publication, we cannot accept responsibility for outcomes suffered because of reliance placed upon it.</w:t>
      </w:r>
    </w:p>
    <w:p w14:paraId="78F088C7" w14:textId="688DCEA3" w:rsidR="00510C01" w:rsidRPr="000E76CA" w:rsidRDefault="00510C01" w:rsidP="00510C01">
      <w:pPr>
        <w:ind w:right="160"/>
        <w:rPr>
          <w:rStyle w:val="Strong"/>
          <w:rFonts w:ascii="Century Gothic" w:eastAsia="Open Sans" w:hAnsi="Century Gothic" w:cs="Arial"/>
          <w:b w:val="0"/>
          <w:sz w:val="24"/>
          <w:szCs w:val="24"/>
        </w:rPr>
      </w:pPr>
      <w:r w:rsidRPr="000E76CA">
        <w:rPr>
          <w:rFonts w:ascii="Century Gothic" w:eastAsia="Open Sans" w:hAnsi="Century Gothic" w:cs="Arial"/>
          <w:bCs/>
          <w:sz w:val="24"/>
          <w:szCs w:val="24"/>
        </w:rPr>
        <w:t>All hyperlinks contained in this guide were correct as of August 202</w:t>
      </w:r>
      <w:r w:rsidR="0069210C">
        <w:rPr>
          <w:rFonts w:ascii="Century Gothic" w:eastAsia="Open Sans" w:hAnsi="Century Gothic" w:cs="Arial"/>
          <w:bCs/>
          <w:sz w:val="24"/>
          <w:szCs w:val="24"/>
        </w:rPr>
        <w:t>5</w:t>
      </w:r>
      <w:r w:rsidRPr="000E76CA">
        <w:rPr>
          <w:rFonts w:ascii="Century Gothic" w:eastAsia="Open Sans" w:hAnsi="Century Gothic" w:cs="Arial"/>
          <w:bCs/>
          <w:sz w:val="24"/>
          <w:szCs w:val="24"/>
        </w:rPr>
        <w:t xml:space="preserve"> </w:t>
      </w:r>
    </w:p>
    <w:p w14:paraId="63267D27" w14:textId="77777777" w:rsidR="00510C01" w:rsidRPr="000E76CA" w:rsidRDefault="00510C01">
      <w:pPr>
        <w:rPr>
          <w:rStyle w:val="Strong"/>
          <w:rFonts w:ascii="Century Gothic" w:hAnsi="Century Gothic" w:cs="Arial"/>
          <w:sz w:val="24"/>
          <w:szCs w:val="24"/>
        </w:rPr>
      </w:pPr>
    </w:p>
    <w:p w14:paraId="6BBB0FB3" w14:textId="1F7F4386" w:rsidR="00D7666C" w:rsidRPr="000E76CA" w:rsidRDefault="00D7666C" w:rsidP="00D7666C">
      <w:pPr>
        <w:pStyle w:val="ListParagraph"/>
        <w:numPr>
          <w:ilvl w:val="0"/>
          <w:numId w:val="48"/>
        </w:numPr>
        <w:spacing w:after="0" w:line="240" w:lineRule="auto"/>
        <w:ind w:right="160"/>
        <w:rPr>
          <w:rFonts w:ascii="Century Gothic" w:eastAsia="Open Sans" w:hAnsi="Century Gothic"/>
          <w:b/>
          <w:sz w:val="24"/>
          <w:szCs w:val="24"/>
        </w:rPr>
      </w:pPr>
      <w:r w:rsidRPr="000E76CA">
        <w:rPr>
          <w:rFonts w:ascii="Century Gothic" w:eastAsia="Open Sans" w:hAnsi="Century Gothic"/>
          <w:b/>
          <w:noProof/>
          <w:sz w:val="24"/>
          <w:szCs w:val="24"/>
        </w:rPr>
        <w:drawing>
          <wp:inline distT="0" distB="0" distL="0" distR="0" wp14:anchorId="704E358E" wp14:editId="07896A36">
            <wp:extent cx="5486400" cy="3200400"/>
            <wp:effectExtent l="0" t="38100" r="19050" b="38100"/>
            <wp:docPr id="4" name="Diagram 4" descr="Section Heading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0E76CA">
        <w:rPr>
          <w:rFonts w:ascii="Century Gothic" w:eastAsia="Open Sans" w:hAnsi="Century Gothic"/>
          <w:b/>
          <w:noProof/>
          <w:sz w:val="24"/>
          <w:szCs w:val="24"/>
        </w:rPr>
        <w:drawing>
          <wp:inline distT="0" distB="0" distL="0" distR="0" wp14:anchorId="783E878C" wp14:editId="1546D217">
            <wp:extent cx="5518150" cy="807886"/>
            <wp:effectExtent l="0" t="19050" r="6350" b="30480"/>
            <wp:docPr id="11" name="Diagram 11" descr="Section Heading :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C23C7B1" w14:textId="77777777" w:rsidR="00D7666C" w:rsidRPr="000E76CA" w:rsidRDefault="00D7666C" w:rsidP="00D7666C">
      <w:pPr>
        <w:ind w:right="160"/>
        <w:rPr>
          <w:rFonts w:ascii="Century Gothic" w:eastAsia="Open Sans" w:hAnsi="Century Gothic"/>
          <w:b/>
          <w:sz w:val="24"/>
          <w:szCs w:val="24"/>
        </w:rPr>
      </w:pPr>
    </w:p>
    <w:p w14:paraId="37931F0B" w14:textId="77777777" w:rsidR="00D7666C" w:rsidRPr="000E76CA" w:rsidRDefault="00D7666C" w:rsidP="00D7666C">
      <w:pPr>
        <w:ind w:right="160"/>
        <w:rPr>
          <w:rFonts w:ascii="Century Gothic" w:eastAsia="Open Sans" w:hAnsi="Century Gothic"/>
          <w:b/>
          <w:sz w:val="24"/>
          <w:szCs w:val="24"/>
        </w:rPr>
      </w:pPr>
    </w:p>
    <w:p w14:paraId="221ACC0E" w14:textId="77777777" w:rsidR="00D7666C" w:rsidRPr="000E76CA" w:rsidRDefault="00D7666C" w:rsidP="00D7666C">
      <w:pPr>
        <w:ind w:right="160"/>
        <w:rPr>
          <w:rFonts w:ascii="Century Gothic" w:eastAsia="Times New Roman" w:hAnsi="Century Gothic"/>
          <w:b/>
          <w:sz w:val="24"/>
          <w:szCs w:val="24"/>
        </w:rPr>
      </w:pPr>
    </w:p>
    <w:p w14:paraId="7912ED81" w14:textId="77777777" w:rsidR="00D7666C" w:rsidRPr="000E76CA" w:rsidRDefault="00D7666C" w:rsidP="00D7666C">
      <w:pPr>
        <w:ind w:right="160"/>
        <w:rPr>
          <w:rFonts w:ascii="Century Gothic" w:eastAsia="Times New Roman" w:hAnsi="Century Gothic"/>
          <w:b/>
          <w:sz w:val="24"/>
          <w:szCs w:val="24"/>
        </w:rPr>
      </w:pPr>
    </w:p>
    <w:p w14:paraId="662E6572" w14:textId="77777777" w:rsidR="00D7666C" w:rsidRPr="000E76CA" w:rsidRDefault="00D7666C" w:rsidP="00D7666C">
      <w:pPr>
        <w:ind w:right="160"/>
        <w:rPr>
          <w:rFonts w:ascii="Century Gothic" w:eastAsia="Times New Roman" w:hAnsi="Century Gothic"/>
          <w:b/>
          <w:sz w:val="24"/>
          <w:szCs w:val="24"/>
        </w:rPr>
      </w:pPr>
    </w:p>
    <w:p w14:paraId="1CF6C2B9" w14:textId="77777777" w:rsidR="00D7666C" w:rsidRPr="000E76CA" w:rsidRDefault="00D7666C" w:rsidP="00D7666C">
      <w:pPr>
        <w:ind w:right="160"/>
        <w:rPr>
          <w:rFonts w:ascii="Century Gothic" w:eastAsia="Times New Roman" w:hAnsi="Century Gothic" w:cs="Arial"/>
          <w:b/>
          <w:sz w:val="24"/>
          <w:szCs w:val="24"/>
        </w:rPr>
      </w:pPr>
      <w:r w:rsidRPr="000E76CA">
        <w:rPr>
          <w:rFonts w:ascii="Century Gothic" w:eastAsia="Times New Roman" w:hAnsi="Century Gothic" w:cs="Arial"/>
          <w:b/>
          <w:sz w:val="24"/>
          <w:szCs w:val="24"/>
        </w:rPr>
        <w:t>Key to the colours in the text</w:t>
      </w:r>
    </w:p>
    <w:p w14:paraId="4198F3CC" w14:textId="0A9A4821" w:rsidR="00D7666C" w:rsidRPr="000E76CA" w:rsidRDefault="00245727" w:rsidP="00D7666C">
      <w:pPr>
        <w:ind w:right="160"/>
        <w:rPr>
          <w:rFonts w:ascii="Century Gothic" w:eastAsia="Times New Roman" w:hAnsi="Century Gothic"/>
          <w:bCs/>
          <w:sz w:val="24"/>
          <w:szCs w:val="24"/>
        </w:rPr>
      </w:pPr>
      <w:r w:rsidRPr="000E76CA">
        <w:rPr>
          <w:rFonts w:ascii="Century Gothic" w:eastAsia="Times New Roman" w:hAnsi="Century Gothic"/>
          <w:bCs/>
          <w:noProof/>
          <w:sz w:val="24"/>
          <w:szCs w:val="24"/>
        </w:rPr>
        <mc:AlternateContent>
          <mc:Choice Requires="wps">
            <w:drawing>
              <wp:anchor distT="0" distB="0" distL="114300" distR="114300" simplePos="0" relativeHeight="251676672" behindDoc="0" locked="0" layoutInCell="1" allowOverlap="1" wp14:anchorId="2D837856" wp14:editId="04ECDF6C">
                <wp:simplePos x="0" y="0"/>
                <wp:positionH relativeFrom="column">
                  <wp:posOffset>3745174</wp:posOffset>
                </wp:positionH>
                <wp:positionV relativeFrom="paragraph">
                  <wp:posOffset>400961</wp:posOffset>
                </wp:positionV>
                <wp:extent cx="485030" cy="381663"/>
                <wp:effectExtent l="19050" t="0" r="10795" b="37465"/>
                <wp:wrapNone/>
                <wp:docPr id="25" name="Arrow: Down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5030" cy="381663"/>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315E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5" o:spid="_x0000_s1026" type="#_x0000_t67" alt="&quot;&quot;" style="position:absolute;margin-left:294.9pt;margin-top:31.55pt;width:38.2pt;height:30.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" adj="10800" fillcolor="#4472c4" strokecolor="#2f528f" strokeweight="1pt"/>
            </w:pict>
          </mc:Fallback>
        </mc:AlternateContent>
      </w:r>
      <w:r w:rsidRPr="000E76CA">
        <w:rPr>
          <w:rFonts w:ascii="Century Gothic" w:eastAsia="Times New Roman" w:hAnsi="Century Gothic"/>
          <w:bCs/>
          <w:noProof/>
          <w:sz w:val="24"/>
          <w:szCs w:val="24"/>
        </w:rPr>
        <mc:AlternateContent>
          <mc:Choice Requires="wps">
            <w:drawing>
              <wp:anchor distT="0" distB="0" distL="114300" distR="114300" simplePos="0" relativeHeight="251678720" behindDoc="0" locked="0" layoutInCell="1" allowOverlap="1" wp14:anchorId="3B300F50" wp14:editId="0E43E198">
                <wp:simplePos x="0" y="0"/>
                <wp:positionH relativeFrom="column">
                  <wp:posOffset>2147570</wp:posOffset>
                </wp:positionH>
                <wp:positionV relativeFrom="paragraph">
                  <wp:posOffset>401955</wp:posOffset>
                </wp:positionV>
                <wp:extent cx="485030" cy="381663"/>
                <wp:effectExtent l="19050" t="0" r="10795" b="37465"/>
                <wp:wrapNone/>
                <wp:docPr id="26" name="Arrow: Down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5030" cy="381663"/>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A76F3D" id="Arrow: Down 26" o:spid="_x0000_s1026" type="#_x0000_t67" alt="&quot;&quot;" style="position:absolute;margin-left:169.1pt;margin-top:31.65pt;width:38.2pt;height:30.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" adj="10800" fillcolor="#4472c4" strokecolor="#2f528f" strokeweight="1pt"/>
            </w:pict>
          </mc:Fallback>
        </mc:AlternateContent>
      </w:r>
      <w:r w:rsidRPr="000E76CA">
        <w:rPr>
          <w:rFonts w:ascii="Century Gothic" w:eastAsia="Times New Roman" w:hAnsi="Century Gothic"/>
          <w:bCs/>
          <w:noProof/>
          <w:sz w:val="24"/>
          <w:szCs w:val="24"/>
        </w:rPr>
        <mc:AlternateContent>
          <mc:Choice Requires="wps">
            <w:drawing>
              <wp:anchor distT="0" distB="0" distL="114300" distR="114300" simplePos="0" relativeHeight="251674624" behindDoc="0" locked="0" layoutInCell="1" allowOverlap="1" wp14:anchorId="35F09F00" wp14:editId="5D322FE7">
                <wp:simplePos x="0" y="0"/>
                <wp:positionH relativeFrom="column">
                  <wp:posOffset>651510</wp:posOffset>
                </wp:positionH>
                <wp:positionV relativeFrom="paragraph">
                  <wp:posOffset>448945</wp:posOffset>
                </wp:positionV>
                <wp:extent cx="485030" cy="381663"/>
                <wp:effectExtent l="19050" t="0" r="10795" b="37465"/>
                <wp:wrapNone/>
                <wp:docPr id="22" name="Arrow: Down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5030" cy="38166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1BACC3" id="Arrow: Down 22" o:spid="_x0000_s1026" type="#_x0000_t67" alt="&quot;&quot;" style="position:absolute;margin-left:51.3pt;margin-top:35.35pt;width:38.2pt;height:30.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" adj="10800" fillcolor="#4472c4 [3204]" strokecolor="#1f3763 [1604]" strokeweight="1pt"/>
            </w:pict>
          </mc:Fallback>
        </mc:AlternateContent>
      </w:r>
      <w:r w:rsidRPr="000E76CA">
        <w:rPr>
          <w:rFonts w:ascii="Century Gothic" w:eastAsia="Times New Roman" w:hAnsi="Century Gothic"/>
          <w:bCs/>
          <w:noProof/>
          <w:sz w:val="24"/>
          <w:szCs w:val="24"/>
        </w:rPr>
        <w:drawing>
          <wp:inline distT="0" distB="0" distL="0" distR="0" wp14:anchorId="016EE82A" wp14:editId="48C69642">
            <wp:extent cx="4913630" cy="2924175"/>
            <wp:effectExtent l="0" t="0" r="20320" b="9525"/>
            <wp:docPr id="19" name="Diagram 19" descr="Description of shades use in dialogue box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3CDA29E" w14:textId="77777777" w:rsidR="00D7666C" w:rsidRPr="000E76CA" w:rsidRDefault="00D7666C" w:rsidP="00D7666C">
      <w:pPr>
        <w:ind w:right="160"/>
        <w:jc w:val="center"/>
        <w:rPr>
          <w:rStyle w:val="Strong"/>
          <w:rFonts w:ascii="Century Gothic" w:hAnsi="Century Gothic"/>
          <w:color w:val="7030A0"/>
          <w:sz w:val="24"/>
          <w:szCs w:val="24"/>
        </w:rPr>
      </w:pPr>
    </w:p>
    <w:p w14:paraId="22E44225" w14:textId="77777777" w:rsidR="00D7666C" w:rsidRPr="000E76CA" w:rsidRDefault="00D7666C" w:rsidP="000D66B0">
      <w:pPr>
        <w:ind w:right="160"/>
        <w:rPr>
          <w:rStyle w:val="Strong"/>
          <w:rFonts w:ascii="Century Gothic" w:hAnsi="Century Gothic"/>
          <w:color w:val="7030A0"/>
          <w:sz w:val="24"/>
          <w:szCs w:val="24"/>
        </w:rPr>
      </w:pPr>
    </w:p>
    <w:p w14:paraId="504C4624" w14:textId="000C926D" w:rsidR="00D7666C" w:rsidRPr="000E76CA" w:rsidRDefault="00D7666C" w:rsidP="00D7666C">
      <w:pPr>
        <w:ind w:right="160"/>
        <w:rPr>
          <w:rStyle w:val="Strong"/>
          <w:rFonts w:ascii="Century Gothic" w:hAnsi="Century Gothic" w:cs="Arial"/>
          <w:sz w:val="24"/>
          <w:szCs w:val="24"/>
        </w:rPr>
      </w:pPr>
      <w:r w:rsidRPr="000E76CA">
        <w:rPr>
          <w:rStyle w:val="Strong"/>
          <w:rFonts w:ascii="Century Gothic" w:hAnsi="Century Gothic" w:cs="Arial"/>
          <w:sz w:val="24"/>
          <w:szCs w:val="24"/>
        </w:rPr>
        <w:t>Glossary</w:t>
      </w:r>
    </w:p>
    <w:p w14:paraId="192BC5A5" w14:textId="77777777"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
          <w:sz w:val="24"/>
          <w:szCs w:val="24"/>
        </w:rPr>
        <w:t xml:space="preserve">First Tier Tribunal for Special Educational Needs and Disability (“SEND Tribunal”) </w:t>
      </w:r>
      <w:r w:rsidRPr="000E76CA">
        <w:rPr>
          <w:rFonts w:ascii="Century Gothic" w:eastAsia="Times New Roman" w:hAnsi="Century Gothic" w:cs="Arial"/>
          <w:bCs/>
          <w:sz w:val="24"/>
          <w:szCs w:val="24"/>
        </w:rPr>
        <w:t>is independent of the local authority. The SEND Tribunal hears parents’ and young people’s (“YP”) appeals against local authority decisions about the special educational needs (“SEN”) of children and young people.</w:t>
      </w:r>
      <w:r w:rsidRPr="000E76CA">
        <w:rPr>
          <w:rFonts w:ascii="Century Gothic" w:eastAsia="Times New Roman" w:hAnsi="Century Gothic" w:cs="Arial"/>
          <w:b/>
          <w:sz w:val="24"/>
          <w:szCs w:val="24"/>
        </w:rPr>
        <w:t> </w:t>
      </w:r>
      <w:r w:rsidRPr="000E76CA">
        <w:rPr>
          <w:rFonts w:ascii="Century Gothic" w:eastAsia="Times New Roman" w:hAnsi="Century Gothic" w:cs="Arial"/>
          <w:bCs/>
          <w:sz w:val="24"/>
          <w:szCs w:val="24"/>
        </w:rPr>
        <w:t>The SEND Tribunal try to keep the appeal process as informal as possible although it is important to keep in mind appealing is a legal process.</w:t>
      </w:r>
    </w:p>
    <w:p w14:paraId="3F4A1A5E" w14:textId="77777777" w:rsidR="00D7666C" w:rsidRPr="000E76CA" w:rsidRDefault="00D7666C" w:rsidP="00D7666C">
      <w:pPr>
        <w:ind w:right="160"/>
        <w:rPr>
          <w:rFonts w:ascii="Century Gothic" w:eastAsia="Times New Roman" w:hAnsi="Century Gothic" w:cs="Arial"/>
          <w:b/>
          <w:sz w:val="24"/>
          <w:szCs w:val="24"/>
        </w:rPr>
      </w:pPr>
    </w:p>
    <w:p w14:paraId="18E2504F" w14:textId="16EB2594"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
          <w:sz w:val="24"/>
          <w:szCs w:val="24"/>
        </w:rPr>
        <w:t xml:space="preserve">Local Authority (“LA”) </w:t>
      </w:r>
      <w:r w:rsidRPr="000E76CA">
        <w:rPr>
          <w:rFonts w:ascii="Century Gothic" w:eastAsia="Times New Roman" w:hAnsi="Century Gothic" w:cs="Arial"/>
          <w:bCs/>
          <w:sz w:val="24"/>
          <w:szCs w:val="24"/>
        </w:rPr>
        <w:t xml:space="preserve">is the body who is responsible for making decisions about EHC needs assessments and EHC plans. These decisions carry a right of appeal to the SEND Tribunal. </w:t>
      </w:r>
    </w:p>
    <w:p w14:paraId="3F40AF0A" w14:textId="77777777" w:rsidR="00E73EDB" w:rsidRPr="000E76CA" w:rsidRDefault="00E73EDB" w:rsidP="00D7666C">
      <w:pPr>
        <w:ind w:right="160"/>
        <w:rPr>
          <w:rFonts w:ascii="Century Gothic" w:eastAsia="Times New Roman" w:hAnsi="Century Gothic" w:cs="Arial"/>
          <w:bCs/>
          <w:sz w:val="24"/>
          <w:szCs w:val="24"/>
        </w:rPr>
      </w:pPr>
    </w:p>
    <w:p w14:paraId="11CBE04F" w14:textId="6CA138CA" w:rsidR="00D7666C" w:rsidRPr="000E76CA" w:rsidRDefault="00D7666C" w:rsidP="00D7666C">
      <w:pPr>
        <w:ind w:right="160"/>
        <w:rPr>
          <w:rStyle w:val="Strong"/>
          <w:rFonts w:ascii="Century Gothic" w:eastAsia="Times New Roman" w:hAnsi="Century Gothic" w:cs="Arial"/>
          <w:b w:val="0"/>
          <w:sz w:val="24"/>
          <w:szCs w:val="24"/>
        </w:rPr>
      </w:pPr>
      <w:r w:rsidRPr="000E76CA">
        <w:rPr>
          <w:rFonts w:ascii="Century Gothic" w:eastAsia="Times New Roman" w:hAnsi="Century Gothic"/>
          <w:b/>
          <w:noProof/>
          <w:sz w:val="24"/>
          <w:szCs w:val="24"/>
        </w:rPr>
        <w:lastRenderedPageBreak/>
        <w:drawing>
          <wp:inline distT="0" distB="0" distL="0" distR="0" wp14:anchorId="6A245FC5" wp14:editId="75F1078A">
            <wp:extent cx="5486400" cy="990766"/>
            <wp:effectExtent l="0" t="19050" r="19050" b="38100"/>
            <wp:docPr id="35" name="Diagram 35" descr="Section Heading : Purpose of guid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7F85CD9" w14:textId="3ADDDE2D"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 xml:space="preserve">This document will give you a step-by-step guide to using the single route of redress as part of an appeal to the SEND Tribunal. </w:t>
      </w:r>
    </w:p>
    <w:p w14:paraId="7E0EC01A" w14:textId="77777777" w:rsidR="00D7666C" w:rsidRPr="000E76CA" w:rsidRDefault="00D7666C" w:rsidP="00D7666C">
      <w:pPr>
        <w:ind w:right="160"/>
        <w:rPr>
          <w:rFonts w:ascii="Century Gothic" w:eastAsia="Times New Roman" w:hAnsi="Century Gothic" w:cs="Arial"/>
          <w:bCs/>
          <w:sz w:val="24"/>
          <w:szCs w:val="24"/>
        </w:rPr>
      </w:pPr>
    </w:p>
    <w:p w14:paraId="109E576A" w14:textId="2A6D36D9" w:rsidR="00D7666C" w:rsidRPr="000E76CA" w:rsidRDefault="00D7666C" w:rsidP="00D7666C">
      <w:pPr>
        <w:ind w:right="160"/>
        <w:rPr>
          <w:rFonts w:ascii="Century Gothic" w:hAnsi="Century Gothic" w:cs="Arial"/>
          <w:b/>
          <w:bCs/>
          <w:sz w:val="24"/>
          <w:szCs w:val="24"/>
        </w:rPr>
      </w:pPr>
      <w:r w:rsidRPr="000E76CA">
        <w:rPr>
          <w:rStyle w:val="Strong"/>
          <w:rFonts w:ascii="Century Gothic" w:hAnsi="Century Gothic" w:cs="Arial"/>
          <w:sz w:val="24"/>
          <w:szCs w:val="24"/>
        </w:rPr>
        <w:t>How to use it</w:t>
      </w:r>
    </w:p>
    <w:p w14:paraId="1122C3FC" w14:textId="0CA17FC2"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The guide contains some practical tips and next steps which are relevant to using the single route of redress. Please read each section carefully. Depending on the type of appeal you are making to the SEND Tribunal, you should use this guide alongside one of our other guides which specifically relates to the right of appeal you have.</w:t>
      </w:r>
    </w:p>
    <w:p w14:paraId="1475E658" w14:textId="2AAEF159"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 xml:space="preserve">If you are coming to the guide after you have sent in your appeal to the SEND Tribunal, there is still information and guidance in </w:t>
      </w:r>
      <w:r w:rsidRPr="000E76CA">
        <w:rPr>
          <w:rFonts w:ascii="Century Gothic" w:eastAsia="Times New Roman" w:hAnsi="Century Gothic" w:cs="Arial"/>
          <w:b/>
          <w:sz w:val="24"/>
          <w:szCs w:val="24"/>
        </w:rPr>
        <w:t>section 3</w:t>
      </w:r>
      <w:r w:rsidRPr="000E76CA">
        <w:rPr>
          <w:rFonts w:ascii="Century Gothic" w:eastAsia="Times New Roman" w:hAnsi="Century Gothic" w:cs="Arial"/>
          <w:bCs/>
          <w:sz w:val="24"/>
          <w:szCs w:val="24"/>
        </w:rPr>
        <w:t xml:space="preserve"> which will assist you in obtaining evidence which can be used for the rest of your appeal. </w:t>
      </w:r>
    </w:p>
    <w:p w14:paraId="7F57E270" w14:textId="5D7346BA"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
          <w:sz w:val="24"/>
          <w:szCs w:val="24"/>
        </w:rPr>
        <w:t>Section 2</w:t>
      </w:r>
      <w:r w:rsidRPr="000E76CA">
        <w:rPr>
          <w:rFonts w:ascii="Century Gothic" w:eastAsia="Times New Roman" w:hAnsi="Century Gothic" w:cs="Arial"/>
          <w:bCs/>
          <w:sz w:val="24"/>
          <w:szCs w:val="24"/>
        </w:rPr>
        <w:t xml:space="preserve"> deals with information you need to know before making your appeal including:</w:t>
      </w:r>
    </w:p>
    <w:p w14:paraId="6996DF84" w14:textId="77777777" w:rsidR="00D7666C" w:rsidRPr="000E76CA" w:rsidRDefault="00D7666C" w:rsidP="00D7666C">
      <w:pPr>
        <w:pStyle w:val="ListParagraph"/>
        <w:numPr>
          <w:ilvl w:val="0"/>
          <w:numId w:val="17"/>
        </w:numPr>
        <w:spacing w:after="0" w:line="276" w:lineRule="auto"/>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Information about the single route of redress</w:t>
      </w:r>
    </w:p>
    <w:p w14:paraId="5C09BC78" w14:textId="77777777" w:rsidR="00D7666C" w:rsidRPr="000E76CA" w:rsidRDefault="00D7666C" w:rsidP="00D7666C">
      <w:pPr>
        <w:pStyle w:val="ListParagraph"/>
        <w:numPr>
          <w:ilvl w:val="0"/>
          <w:numId w:val="17"/>
        </w:numPr>
        <w:spacing w:after="0" w:line="276" w:lineRule="auto"/>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When you can use the single route of redress</w:t>
      </w:r>
    </w:p>
    <w:p w14:paraId="7C90288C" w14:textId="77777777" w:rsidR="00D7666C" w:rsidRPr="000E76CA" w:rsidRDefault="00D7666C" w:rsidP="00D7666C">
      <w:pPr>
        <w:pStyle w:val="ListParagraph"/>
        <w:numPr>
          <w:ilvl w:val="0"/>
          <w:numId w:val="17"/>
        </w:numPr>
        <w:spacing w:after="0" w:line="276" w:lineRule="auto"/>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What powers does the SEND Tribunal have?</w:t>
      </w:r>
    </w:p>
    <w:p w14:paraId="417084B6" w14:textId="77777777" w:rsidR="00D7666C" w:rsidRPr="000E76CA" w:rsidRDefault="00D7666C" w:rsidP="00D7666C">
      <w:pPr>
        <w:pStyle w:val="ListParagraph"/>
        <w:numPr>
          <w:ilvl w:val="0"/>
          <w:numId w:val="17"/>
        </w:numPr>
        <w:spacing w:after="0" w:line="276" w:lineRule="auto"/>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Who has the right of appeal?</w:t>
      </w:r>
    </w:p>
    <w:p w14:paraId="14A00BB8" w14:textId="77777777" w:rsidR="00D7666C" w:rsidRPr="000E76CA" w:rsidRDefault="00D7666C" w:rsidP="00D7666C">
      <w:pPr>
        <w:pStyle w:val="ListParagraph"/>
        <w:numPr>
          <w:ilvl w:val="0"/>
          <w:numId w:val="17"/>
        </w:numPr>
        <w:spacing w:after="0" w:line="276" w:lineRule="auto"/>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 xml:space="preserve">Information in the decision letter and time limits. </w:t>
      </w:r>
    </w:p>
    <w:p w14:paraId="5AEE3DE6" w14:textId="77777777" w:rsidR="00D7666C" w:rsidRPr="000E76CA" w:rsidRDefault="00D7666C" w:rsidP="00D7666C">
      <w:pPr>
        <w:pStyle w:val="ListParagraph"/>
        <w:numPr>
          <w:ilvl w:val="0"/>
          <w:numId w:val="17"/>
        </w:numPr>
        <w:spacing w:after="0" w:line="276" w:lineRule="auto"/>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Legal help.</w:t>
      </w:r>
    </w:p>
    <w:p w14:paraId="00C99945" w14:textId="77777777" w:rsidR="00D7666C" w:rsidRPr="000E76CA" w:rsidRDefault="00D7666C" w:rsidP="00D7666C">
      <w:pPr>
        <w:pStyle w:val="ListParagraph"/>
        <w:numPr>
          <w:ilvl w:val="0"/>
          <w:numId w:val="17"/>
        </w:numPr>
        <w:spacing w:after="0" w:line="276" w:lineRule="auto"/>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 xml:space="preserve">How SENDIASS can help. </w:t>
      </w:r>
    </w:p>
    <w:p w14:paraId="2DCBA694" w14:textId="0924A24E" w:rsidR="00D7666C" w:rsidRPr="000E76CA" w:rsidRDefault="00D7666C" w:rsidP="00D7666C">
      <w:pPr>
        <w:pStyle w:val="ListParagraph"/>
        <w:numPr>
          <w:ilvl w:val="0"/>
          <w:numId w:val="17"/>
        </w:numPr>
        <w:spacing w:after="0" w:line="276" w:lineRule="auto"/>
        <w:ind w:right="160"/>
        <w:rPr>
          <w:rFonts w:ascii="Century Gothic" w:eastAsia="Times New Roman" w:hAnsi="Century Gothic" w:cs="Arial"/>
          <w:bCs/>
          <w:sz w:val="24"/>
          <w:szCs w:val="24"/>
        </w:rPr>
      </w:pPr>
      <w:r w:rsidRPr="000E76CA">
        <w:rPr>
          <w:rFonts w:ascii="Century Gothic" w:eastAsia="Times New Roman" w:hAnsi="Century Gothic" w:cs="Arial"/>
          <w:bCs/>
          <w:sz w:val="24"/>
          <w:szCs w:val="24"/>
        </w:rPr>
        <w:t>What you need to do now to start building your reasons for appealing.</w:t>
      </w:r>
    </w:p>
    <w:p w14:paraId="01B2A4AA" w14:textId="6B26595B"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
          <w:sz w:val="24"/>
          <w:szCs w:val="24"/>
        </w:rPr>
        <w:t>Section 3</w:t>
      </w:r>
      <w:r w:rsidRPr="000E76CA">
        <w:rPr>
          <w:rFonts w:ascii="Century Gothic" w:eastAsia="Times New Roman" w:hAnsi="Century Gothic" w:cs="Arial"/>
          <w:bCs/>
          <w:sz w:val="24"/>
          <w:szCs w:val="24"/>
        </w:rPr>
        <w:t xml:space="preserve"> deals with evidence and identifying evidence which could help your case. You may need to re-visit this section at different stages throughout your appeal.</w:t>
      </w:r>
    </w:p>
    <w:p w14:paraId="35639EB5" w14:textId="3CA4F818"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
          <w:sz w:val="24"/>
          <w:szCs w:val="24"/>
        </w:rPr>
        <w:t>Section 4</w:t>
      </w:r>
      <w:r w:rsidRPr="000E76CA">
        <w:rPr>
          <w:rFonts w:ascii="Century Gothic" w:eastAsia="Times New Roman" w:hAnsi="Century Gothic" w:cs="Arial"/>
          <w:bCs/>
          <w:sz w:val="24"/>
          <w:szCs w:val="24"/>
        </w:rPr>
        <w:t xml:space="preserve"> deals with consideration of mediation and starting the appeal process. </w:t>
      </w:r>
    </w:p>
    <w:p w14:paraId="3EF52D7B" w14:textId="393EE35B"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
          <w:sz w:val="24"/>
          <w:szCs w:val="24"/>
        </w:rPr>
        <w:t>Section 5</w:t>
      </w:r>
      <w:r w:rsidRPr="000E76CA">
        <w:rPr>
          <w:rFonts w:ascii="Century Gothic" w:eastAsia="Times New Roman" w:hAnsi="Century Gothic" w:cs="Arial"/>
          <w:bCs/>
          <w:sz w:val="24"/>
          <w:szCs w:val="24"/>
        </w:rPr>
        <w:t xml:space="preserve"> deals with preparing for the deadlines once the appeal has been registered including the hearing.</w:t>
      </w:r>
    </w:p>
    <w:p w14:paraId="5EDE9216" w14:textId="77777777" w:rsidR="00D7666C" w:rsidRPr="000E76CA" w:rsidRDefault="00D7666C" w:rsidP="00D7666C">
      <w:pPr>
        <w:ind w:right="160"/>
        <w:rPr>
          <w:rFonts w:ascii="Century Gothic" w:eastAsia="Times New Roman" w:hAnsi="Century Gothic" w:cs="Arial"/>
          <w:bCs/>
          <w:sz w:val="24"/>
          <w:szCs w:val="24"/>
        </w:rPr>
      </w:pPr>
      <w:r w:rsidRPr="000E76CA">
        <w:rPr>
          <w:rFonts w:ascii="Century Gothic" w:eastAsia="Times New Roman" w:hAnsi="Century Gothic" w:cs="Arial"/>
          <w:b/>
          <w:sz w:val="24"/>
          <w:szCs w:val="24"/>
        </w:rPr>
        <w:t>Section 6</w:t>
      </w:r>
      <w:r w:rsidRPr="000E76CA">
        <w:rPr>
          <w:rFonts w:ascii="Century Gothic" w:eastAsia="Times New Roman" w:hAnsi="Century Gothic" w:cs="Arial"/>
          <w:bCs/>
          <w:sz w:val="24"/>
          <w:szCs w:val="24"/>
        </w:rPr>
        <w:t xml:space="preserve"> contains some real-life summaries of decisions from the SEND Tribunal which have involved health and/or social care recommendations. </w:t>
      </w:r>
      <w:r w:rsidRPr="000E76CA">
        <w:rPr>
          <w:rFonts w:ascii="Century Gothic" w:eastAsia="Times New Roman" w:hAnsi="Century Gothic" w:cs="Arial"/>
          <w:bCs/>
          <w:sz w:val="24"/>
          <w:szCs w:val="24"/>
        </w:rPr>
        <w:lastRenderedPageBreak/>
        <w:t>This will give you an idea of the types of recommendations they can make and the circumstances relevant to the recommendations.</w:t>
      </w:r>
    </w:p>
    <w:p w14:paraId="60C08972" w14:textId="77777777" w:rsidR="00D7666C" w:rsidRPr="000E76CA" w:rsidRDefault="00D7666C" w:rsidP="00D7666C">
      <w:pPr>
        <w:ind w:right="160"/>
        <w:rPr>
          <w:rFonts w:ascii="Century Gothic" w:eastAsia="Times New Roman" w:hAnsi="Century Gothic" w:cs="Arial"/>
          <w:bCs/>
          <w:sz w:val="24"/>
          <w:szCs w:val="24"/>
        </w:rPr>
      </w:pPr>
    </w:p>
    <w:p w14:paraId="7ED433D6" w14:textId="3C22D97E" w:rsidR="00D7666C" w:rsidRPr="000E76CA" w:rsidRDefault="00D7666C" w:rsidP="00D7666C">
      <w:pPr>
        <w:ind w:right="160"/>
        <w:rPr>
          <w:rFonts w:ascii="Century Gothic" w:eastAsia="Open Sans" w:hAnsi="Century Gothic" w:cs="Arial"/>
          <w:b/>
          <w:sz w:val="24"/>
          <w:szCs w:val="24"/>
        </w:rPr>
      </w:pPr>
      <w:r w:rsidRPr="000E76CA">
        <w:rPr>
          <w:rFonts w:ascii="Century Gothic" w:eastAsia="Times New Roman" w:hAnsi="Century Gothic"/>
          <w:bCs/>
          <w:noProof/>
          <w:sz w:val="24"/>
          <w:szCs w:val="24"/>
        </w:rPr>
        <w:drawing>
          <wp:inline distT="0" distB="0" distL="0" distR="0" wp14:anchorId="1FFE9CAE" wp14:editId="1041B8DB">
            <wp:extent cx="5486400" cy="971550"/>
            <wp:effectExtent l="0" t="19050" r="19050" b="38100"/>
            <wp:docPr id="6" name="Diagram 6" descr="Section Heading : Essential information and FAQ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E1ECF39" w14:textId="548B7156" w:rsidR="00D7666C" w:rsidRPr="000E76CA" w:rsidRDefault="00D7666C" w:rsidP="00D7666C">
      <w:pPr>
        <w:ind w:right="160"/>
        <w:rPr>
          <w:rFonts w:ascii="Century Gothic" w:eastAsia="Open Sans" w:hAnsi="Century Gothic" w:cs="Arial"/>
          <w:b/>
          <w:bCs/>
          <w:sz w:val="24"/>
          <w:szCs w:val="24"/>
        </w:rPr>
      </w:pPr>
      <w:r w:rsidRPr="000E76CA">
        <w:rPr>
          <w:rFonts w:ascii="Century Gothic" w:eastAsia="Open Sans" w:hAnsi="Century Gothic" w:cs="Arial"/>
          <w:b/>
          <w:bCs/>
          <w:sz w:val="24"/>
          <w:szCs w:val="24"/>
        </w:rPr>
        <w:t>What is the single route of redress?</w:t>
      </w:r>
    </w:p>
    <w:p w14:paraId="7F00B058" w14:textId="77777777" w:rsidR="00D7666C" w:rsidRPr="000E76CA" w:rsidRDefault="00D7666C" w:rsidP="00D7666C">
      <w:pPr>
        <w:ind w:right="160"/>
        <w:rPr>
          <w:rFonts w:ascii="Century Gothic" w:eastAsia="Open Sans" w:hAnsi="Century Gothic" w:cs="Arial"/>
          <w:sz w:val="24"/>
          <w:szCs w:val="24"/>
        </w:rPr>
      </w:pPr>
      <w:r w:rsidRPr="000E76CA">
        <w:rPr>
          <w:rFonts w:ascii="Century Gothic" w:eastAsia="Open Sans" w:hAnsi="Century Gothic" w:cs="Arial"/>
          <w:sz w:val="24"/>
          <w:szCs w:val="24"/>
        </w:rPr>
        <w:t>Since 3</w:t>
      </w:r>
      <w:r w:rsidRPr="000E76CA">
        <w:rPr>
          <w:rFonts w:ascii="Century Gothic" w:eastAsia="Open Sans" w:hAnsi="Century Gothic" w:cs="Arial"/>
          <w:sz w:val="24"/>
          <w:szCs w:val="24"/>
          <w:vertAlign w:val="superscript"/>
        </w:rPr>
        <w:t xml:space="preserve">rd </w:t>
      </w:r>
      <w:r w:rsidRPr="000E76CA">
        <w:rPr>
          <w:rFonts w:ascii="Century Gothic" w:eastAsia="Open Sans" w:hAnsi="Century Gothic" w:cs="Arial"/>
          <w:sz w:val="24"/>
          <w:szCs w:val="24"/>
        </w:rPr>
        <w:t xml:space="preserve">April 2018, the SEND Tribunal have been running a National Trial which has allowed it to become a single point of redress for children and young people with SEND who may also have health and/or social care needs. </w:t>
      </w:r>
    </w:p>
    <w:p w14:paraId="587A1CE0" w14:textId="77777777" w:rsidR="00D7666C" w:rsidRPr="000E76CA" w:rsidRDefault="00D7666C" w:rsidP="00D7666C">
      <w:pPr>
        <w:spacing w:line="270" w:lineRule="atLeast"/>
        <w:rPr>
          <w:rFonts w:ascii="Century Gothic" w:eastAsia="Times New Roman" w:hAnsi="Century Gothic" w:cs="Arial"/>
          <w:spacing w:val="-3"/>
          <w:sz w:val="24"/>
          <w:szCs w:val="24"/>
        </w:rPr>
      </w:pPr>
      <w:r w:rsidRPr="000E76CA">
        <w:rPr>
          <w:rFonts w:ascii="Century Gothic" w:eastAsia="Times New Roman" w:hAnsi="Century Gothic" w:cs="Arial"/>
          <w:spacing w:val="-3"/>
          <w:sz w:val="24"/>
          <w:szCs w:val="24"/>
        </w:rPr>
        <w:t xml:space="preserve">The ‘SEND tribunal: single route of redress national trial’ guidance which has now been updated </w:t>
      </w:r>
      <w:hyperlink r:id="rId34" w:tgtFrame="_blank" w:history="1">
        <w:r w:rsidRPr="000E76CA">
          <w:rPr>
            <w:rFonts w:ascii="Century Gothic" w:eastAsia="Times New Roman" w:hAnsi="Century Gothic" w:cs="Arial"/>
            <w:spacing w:val="-3"/>
            <w:sz w:val="24"/>
            <w:szCs w:val="24"/>
          </w:rPr>
          <w:t>here</w:t>
        </w:r>
      </w:hyperlink>
      <w:r w:rsidRPr="000E76CA">
        <w:rPr>
          <w:rFonts w:ascii="Century Gothic" w:eastAsia="Times New Roman" w:hAnsi="Century Gothic" w:cs="Arial"/>
          <w:spacing w:val="-3"/>
          <w:sz w:val="24"/>
          <w:szCs w:val="24"/>
        </w:rPr>
        <w:t xml:space="preserve"> on gov.uk.</w:t>
      </w:r>
    </w:p>
    <w:p w14:paraId="5FB28F6B" w14:textId="09B1B6FC" w:rsidR="00D7666C" w:rsidRPr="000E76CA" w:rsidRDefault="00D7666C" w:rsidP="00510C01">
      <w:pPr>
        <w:rPr>
          <w:rFonts w:ascii="Century Gothic" w:eastAsia="Times New Roman" w:hAnsi="Century Gothic" w:cs="Arial"/>
          <w:spacing w:val="-3"/>
          <w:sz w:val="24"/>
          <w:szCs w:val="24"/>
        </w:rPr>
      </w:pPr>
      <w:hyperlink r:id="rId35" w:history="1">
        <w:r w:rsidRPr="000E76CA">
          <w:rPr>
            <w:rFonts w:ascii="Century Gothic" w:eastAsia="Times New Roman" w:hAnsi="Century Gothic" w:cs="Arial"/>
            <w:spacing w:val="-3"/>
            <w:sz w:val="24"/>
            <w:szCs w:val="24"/>
            <w:u w:val="single"/>
          </w:rPr>
          <w:t>https://assets.publishing.service.gov.uk/government/uploads/system/uploads/attachment_data/file/1014438/DBOT_2122_single_route_of_redress_guidance_-_1_September_2021.pdf</w:t>
        </w:r>
      </w:hyperlink>
      <w:r w:rsidR="003617F9" w:rsidRPr="000E76CA">
        <w:rPr>
          <w:rFonts w:ascii="Century Gothic" w:eastAsia="Times New Roman" w:hAnsi="Century Gothic" w:cs="Arial"/>
          <w:spacing w:val="-3"/>
          <w:sz w:val="24"/>
          <w:szCs w:val="24"/>
          <w:u w:val="single"/>
        </w:rPr>
        <w:t xml:space="preserve">  </w:t>
      </w:r>
    </w:p>
    <w:p w14:paraId="6034F81A" w14:textId="77777777" w:rsidR="00D7666C" w:rsidRPr="000E76CA" w:rsidRDefault="00D7666C" w:rsidP="00D7666C">
      <w:pPr>
        <w:spacing w:line="270" w:lineRule="atLeast"/>
        <w:rPr>
          <w:rFonts w:ascii="Century Gothic" w:eastAsia="Times New Roman" w:hAnsi="Century Gothic" w:cs="Arial"/>
          <w:spacing w:val="-3"/>
          <w:sz w:val="24"/>
          <w:szCs w:val="24"/>
        </w:rPr>
      </w:pPr>
    </w:p>
    <w:p w14:paraId="6B1EDD6D" w14:textId="77777777" w:rsidR="00D7666C" w:rsidRPr="000E76CA" w:rsidRDefault="00D7666C" w:rsidP="00D7666C">
      <w:pPr>
        <w:spacing w:line="240" w:lineRule="auto"/>
        <w:rPr>
          <w:rFonts w:ascii="Century Gothic" w:eastAsia="Times New Roman" w:hAnsi="Century Gothic" w:cs="Arial"/>
          <w:spacing w:val="-3"/>
          <w:sz w:val="24"/>
          <w:szCs w:val="24"/>
        </w:rPr>
      </w:pPr>
      <w:r w:rsidRPr="000E76CA">
        <w:rPr>
          <w:rFonts w:ascii="Century Gothic" w:eastAsia="Times New Roman" w:hAnsi="Century Gothic" w:cs="Arial"/>
          <w:spacing w:val="-3"/>
          <w:sz w:val="24"/>
          <w:szCs w:val="24"/>
        </w:rPr>
        <w:t>The guidance has been updated to remove references to the National Trial which ended on 31 August 2021 and explains that the extended powers will continue, providing details on how appeals which include health and social care aspects (now known as extended appeals) will work.</w:t>
      </w:r>
    </w:p>
    <w:p w14:paraId="1A219297" w14:textId="77777777" w:rsidR="00D7666C" w:rsidRPr="000E76CA" w:rsidRDefault="00D7666C" w:rsidP="00D7666C">
      <w:pPr>
        <w:tabs>
          <w:tab w:val="left" w:pos="1740"/>
        </w:tabs>
        <w:spacing w:line="270" w:lineRule="atLeast"/>
        <w:rPr>
          <w:rFonts w:ascii="Century Gothic" w:eastAsia="Times New Roman" w:hAnsi="Century Gothic" w:cs="Arial"/>
          <w:spacing w:val="-3"/>
          <w:sz w:val="24"/>
          <w:szCs w:val="24"/>
        </w:rPr>
      </w:pPr>
      <w:r w:rsidRPr="000E76CA">
        <w:rPr>
          <w:rFonts w:ascii="Century Gothic" w:eastAsia="Times New Roman" w:hAnsi="Century Gothic" w:cs="Arial"/>
          <w:spacing w:val="-3"/>
          <w:sz w:val="24"/>
          <w:szCs w:val="24"/>
        </w:rPr>
        <w:tab/>
      </w:r>
      <w:r w:rsidRPr="000E76CA">
        <w:rPr>
          <w:rFonts w:ascii="Century Gothic" w:eastAsia="Times New Roman" w:hAnsi="Century Gothic" w:cs="Arial"/>
          <w:spacing w:val="-3"/>
          <w:sz w:val="24"/>
          <w:szCs w:val="24"/>
        </w:rPr>
        <w:br/>
        <w:t>This is a guide for all local authorities (LAs), health commissioning bodies and parents and young people in England on the extended powers of the First-tier Tribunal Special Education Needs and Disability (SEND) (‘the Tribunal’) to hear appeals and make non-binding recommendations about health and social care aspects of Education, Health, and Care (EHC) plans, provided those appeals also include education elements.</w:t>
      </w:r>
    </w:p>
    <w:p w14:paraId="2256CAEA" w14:textId="2F87F64A" w:rsidR="00D7666C" w:rsidRPr="000E76CA" w:rsidRDefault="00D7666C" w:rsidP="00E73EDB">
      <w:pPr>
        <w:spacing w:line="240" w:lineRule="auto"/>
        <w:rPr>
          <w:rFonts w:ascii="Century Gothic" w:eastAsia="Times New Roman" w:hAnsi="Century Gothic" w:cs="Arial"/>
          <w:spacing w:val="-3"/>
          <w:sz w:val="24"/>
          <w:szCs w:val="24"/>
        </w:rPr>
      </w:pPr>
      <w:r w:rsidRPr="000E76CA">
        <w:rPr>
          <w:rFonts w:ascii="Century Gothic" w:eastAsia="Times New Roman" w:hAnsi="Century Gothic" w:cs="Arial"/>
          <w:spacing w:val="-3"/>
          <w:sz w:val="24"/>
          <w:szCs w:val="24"/>
        </w:rPr>
        <w:br/>
      </w:r>
      <w:r w:rsidRPr="000E76CA">
        <w:rPr>
          <w:rFonts w:ascii="Century Gothic" w:eastAsia="Open Sans" w:hAnsi="Century Gothic" w:cs="Arial"/>
          <w:b/>
          <w:bCs/>
          <w:sz w:val="24"/>
          <w:szCs w:val="24"/>
        </w:rPr>
        <w:t>Asking the SEND Tribunal for recommendations – when does the right arise?</w:t>
      </w:r>
    </w:p>
    <w:p w14:paraId="76B341FB" w14:textId="77777777" w:rsidR="00D7666C" w:rsidRPr="000E76CA" w:rsidRDefault="00D7666C" w:rsidP="00D7666C">
      <w:pPr>
        <w:ind w:right="160"/>
        <w:rPr>
          <w:rFonts w:ascii="Century Gothic" w:eastAsia="Open Sans" w:hAnsi="Century Gothic" w:cs="Arial"/>
          <w:bCs/>
          <w:sz w:val="24"/>
          <w:szCs w:val="24"/>
        </w:rPr>
      </w:pPr>
      <w:r w:rsidRPr="000E76CA">
        <w:rPr>
          <w:rFonts w:ascii="Century Gothic" w:eastAsia="Open Sans" w:hAnsi="Century Gothic" w:cs="Arial"/>
          <w:bCs/>
          <w:sz w:val="24"/>
          <w:szCs w:val="24"/>
        </w:rPr>
        <w:t>When the LA makes certain decisions about children/YP which carry a right of appeal to the SEND Tribunal, these decisions are permitted to be included in the single route of redress. They are as follows:</w:t>
      </w:r>
    </w:p>
    <w:p w14:paraId="55F72541" w14:textId="031B31B4" w:rsidR="00D7666C" w:rsidRPr="000E76CA" w:rsidRDefault="00D7666C" w:rsidP="00D7666C">
      <w:pPr>
        <w:numPr>
          <w:ilvl w:val="0"/>
          <w:numId w:val="37"/>
        </w:numPr>
        <w:spacing w:after="0" w:line="276" w:lineRule="auto"/>
        <w:ind w:right="160"/>
        <w:rPr>
          <w:rFonts w:ascii="Century Gothic" w:eastAsia="Open Sans" w:hAnsi="Century Gothic" w:cs="Arial"/>
          <w:bCs/>
          <w:sz w:val="24"/>
          <w:szCs w:val="24"/>
        </w:rPr>
      </w:pPr>
      <w:r w:rsidRPr="000E76CA">
        <w:rPr>
          <w:rFonts w:ascii="Century Gothic" w:eastAsia="Open Sans" w:hAnsi="Century Gothic" w:cs="Arial"/>
          <w:bCs/>
          <w:sz w:val="24"/>
          <w:szCs w:val="24"/>
        </w:rPr>
        <w:t xml:space="preserve">A decision by the LA not to issue an EHC plan following an EHC needs </w:t>
      </w:r>
      <w:r w:rsidR="00FC0B5D" w:rsidRPr="000E76CA">
        <w:rPr>
          <w:rFonts w:ascii="Century Gothic" w:eastAsia="Open Sans" w:hAnsi="Century Gothic" w:cs="Arial"/>
          <w:bCs/>
          <w:sz w:val="24"/>
          <w:szCs w:val="24"/>
        </w:rPr>
        <w:t>assessment.</w:t>
      </w:r>
    </w:p>
    <w:p w14:paraId="055D1E2F" w14:textId="77777777" w:rsidR="00D7666C" w:rsidRPr="000E76CA" w:rsidRDefault="00D7666C" w:rsidP="00D7666C">
      <w:pPr>
        <w:numPr>
          <w:ilvl w:val="0"/>
          <w:numId w:val="37"/>
        </w:numPr>
        <w:spacing w:after="0" w:line="276" w:lineRule="auto"/>
        <w:ind w:right="160"/>
        <w:rPr>
          <w:rFonts w:ascii="Century Gothic" w:eastAsia="Open Sans" w:hAnsi="Century Gothic" w:cs="Arial"/>
          <w:bCs/>
          <w:sz w:val="24"/>
          <w:szCs w:val="24"/>
        </w:rPr>
      </w:pPr>
      <w:r w:rsidRPr="000E76CA">
        <w:rPr>
          <w:rFonts w:ascii="Century Gothic" w:eastAsia="Open Sans" w:hAnsi="Century Gothic" w:cs="Arial"/>
          <w:bCs/>
          <w:sz w:val="24"/>
          <w:szCs w:val="24"/>
        </w:rPr>
        <w:t>On receipt of a final EHC plan/amended EHC plan</w:t>
      </w:r>
    </w:p>
    <w:p w14:paraId="605BB64E" w14:textId="3032E316" w:rsidR="00D7666C" w:rsidRPr="000E76CA" w:rsidRDefault="00D7666C" w:rsidP="00D7666C">
      <w:pPr>
        <w:numPr>
          <w:ilvl w:val="0"/>
          <w:numId w:val="37"/>
        </w:numPr>
        <w:spacing w:after="0" w:line="276" w:lineRule="auto"/>
        <w:ind w:right="160"/>
        <w:rPr>
          <w:rFonts w:ascii="Century Gothic" w:eastAsia="Open Sans" w:hAnsi="Century Gothic" w:cs="Arial"/>
          <w:bCs/>
          <w:sz w:val="24"/>
          <w:szCs w:val="24"/>
        </w:rPr>
      </w:pPr>
      <w:r w:rsidRPr="000E76CA">
        <w:rPr>
          <w:rFonts w:ascii="Century Gothic" w:eastAsia="Open Sans" w:hAnsi="Century Gothic" w:cs="Arial"/>
          <w:bCs/>
          <w:sz w:val="24"/>
          <w:szCs w:val="24"/>
        </w:rPr>
        <w:lastRenderedPageBreak/>
        <w:t xml:space="preserve">A decision by the LA not to carry out a re-assessment for a child/YP who has an EHC </w:t>
      </w:r>
      <w:r w:rsidR="00FC0B5D" w:rsidRPr="000E76CA">
        <w:rPr>
          <w:rFonts w:ascii="Century Gothic" w:eastAsia="Open Sans" w:hAnsi="Century Gothic" w:cs="Arial"/>
          <w:bCs/>
          <w:sz w:val="24"/>
          <w:szCs w:val="24"/>
        </w:rPr>
        <w:t>plan.</w:t>
      </w:r>
    </w:p>
    <w:p w14:paraId="396DC83F" w14:textId="66E4B49C" w:rsidR="00D7666C" w:rsidRPr="000E76CA" w:rsidRDefault="00D7666C" w:rsidP="00D7666C">
      <w:pPr>
        <w:numPr>
          <w:ilvl w:val="0"/>
          <w:numId w:val="37"/>
        </w:numPr>
        <w:spacing w:after="0" w:line="276" w:lineRule="auto"/>
        <w:ind w:right="160"/>
        <w:rPr>
          <w:rFonts w:ascii="Century Gothic" w:eastAsia="Open Sans" w:hAnsi="Century Gothic" w:cs="Arial"/>
          <w:bCs/>
          <w:sz w:val="24"/>
          <w:szCs w:val="24"/>
        </w:rPr>
      </w:pPr>
      <w:r w:rsidRPr="000E76CA">
        <w:rPr>
          <w:rFonts w:ascii="Century Gothic" w:eastAsia="Open Sans" w:hAnsi="Century Gothic" w:cs="Arial"/>
          <w:bCs/>
          <w:sz w:val="24"/>
          <w:szCs w:val="24"/>
        </w:rPr>
        <w:t>A decision by the LA not to amend an EHC plan following an annual review or re-</w:t>
      </w:r>
      <w:r w:rsidR="00FC0B5D" w:rsidRPr="000E76CA">
        <w:rPr>
          <w:rFonts w:ascii="Century Gothic" w:eastAsia="Open Sans" w:hAnsi="Century Gothic" w:cs="Arial"/>
          <w:bCs/>
          <w:sz w:val="24"/>
          <w:szCs w:val="24"/>
        </w:rPr>
        <w:t>assessment.</w:t>
      </w:r>
    </w:p>
    <w:p w14:paraId="43A7E0AB" w14:textId="027D3545" w:rsidR="00D7666C" w:rsidRPr="000E76CA" w:rsidRDefault="00D7666C" w:rsidP="00D7666C">
      <w:pPr>
        <w:numPr>
          <w:ilvl w:val="0"/>
          <w:numId w:val="37"/>
        </w:numPr>
        <w:spacing w:after="0" w:line="276" w:lineRule="auto"/>
        <w:ind w:right="160"/>
        <w:rPr>
          <w:rFonts w:ascii="Century Gothic" w:eastAsia="Open Sans" w:hAnsi="Century Gothic" w:cs="Arial"/>
          <w:bCs/>
          <w:sz w:val="24"/>
          <w:szCs w:val="24"/>
        </w:rPr>
      </w:pPr>
      <w:r w:rsidRPr="000E76CA">
        <w:rPr>
          <w:rFonts w:ascii="Century Gothic" w:eastAsia="Open Sans" w:hAnsi="Century Gothic" w:cs="Arial"/>
          <w:bCs/>
          <w:sz w:val="24"/>
          <w:szCs w:val="24"/>
        </w:rPr>
        <w:t xml:space="preserve">A decision by the LA to cease to maintain an EHC </w:t>
      </w:r>
      <w:r w:rsidR="00FC0B5D" w:rsidRPr="000E76CA">
        <w:rPr>
          <w:rFonts w:ascii="Century Gothic" w:eastAsia="Open Sans" w:hAnsi="Century Gothic" w:cs="Arial"/>
          <w:bCs/>
          <w:sz w:val="24"/>
          <w:szCs w:val="24"/>
        </w:rPr>
        <w:t>plan.</w:t>
      </w:r>
    </w:p>
    <w:p w14:paraId="1A62DA6A" w14:textId="77777777" w:rsidR="00D7666C" w:rsidRPr="000E76CA" w:rsidRDefault="00D7666C" w:rsidP="00D7666C">
      <w:pPr>
        <w:ind w:right="160"/>
        <w:rPr>
          <w:rFonts w:ascii="Century Gothic" w:eastAsia="Open Sans" w:hAnsi="Century Gothic" w:cs="Arial"/>
          <w:bCs/>
          <w:sz w:val="24"/>
          <w:szCs w:val="24"/>
        </w:rPr>
      </w:pPr>
    </w:p>
    <w:p w14:paraId="5D61C343" w14:textId="77777777" w:rsidR="00D7666C" w:rsidRPr="000E76CA" w:rsidRDefault="00D7666C" w:rsidP="00D7666C">
      <w:pPr>
        <w:ind w:right="160"/>
        <w:rPr>
          <w:rFonts w:ascii="Century Gothic" w:eastAsia="Open Sans" w:hAnsi="Century Gothic" w:cs="Arial"/>
          <w:bCs/>
          <w:sz w:val="24"/>
          <w:szCs w:val="24"/>
        </w:rPr>
      </w:pPr>
      <w:r w:rsidRPr="000E76CA">
        <w:rPr>
          <w:rFonts w:ascii="Century Gothic" w:eastAsia="Open Sans" w:hAnsi="Century Gothic" w:cs="Arial"/>
          <w:bCs/>
          <w:sz w:val="24"/>
          <w:szCs w:val="24"/>
        </w:rPr>
        <w:t xml:space="preserve">This means all appeals, except refusal to assess decisions, can be included in the single route of redress. It is important to be aware that there </w:t>
      </w:r>
      <w:r w:rsidRPr="000E76CA">
        <w:rPr>
          <w:rFonts w:ascii="Century Gothic" w:eastAsia="Open Sans" w:hAnsi="Century Gothic" w:cs="Arial"/>
          <w:b/>
          <w:sz w:val="24"/>
          <w:szCs w:val="24"/>
        </w:rPr>
        <w:t>must</w:t>
      </w:r>
      <w:r w:rsidRPr="000E76CA">
        <w:rPr>
          <w:rFonts w:ascii="Century Gothic" w:eastAsia="Open Sans" w:hAnsi="Century Gothic" w:cs="Arial"/>
          <w:bCs/>
          <w:sz w:val="24"/>
          <w:szCs w:val="24"/>
        </w:rPr>
        <w:t xml:space="preserve"> be an educational component to the appeal for it to be considered – health and/or social care issues cannot be pursued alone. However, if you are only concerned about the health care and/or social care issues alone then you still have the option of mediation which your right of appeal letter from the LA will tell you about.</w:t>
      </w:r>
    </w:p>
    <w:p w14:paraId="0A8CC85F" w14:textId="77777777" w:rsidR="00D7666C" w:rsidRPr="000E76CA" w:rsidRDefault="00D7666C" w:rsidP="00D7666C">
      <w:pPr>
        <w:ind w:right="160"/>
        <w:rPr>
          <w:rFonts w:ascii="Century Gothic" w:eastAsia="Open Sans" w:hAnsi="Century Gothic" w:cs="Arial"/>
          <w:bCs/>
          <w:sz w:val="24"/>
          <w:szCs w:val="24"/>
        </w:rPr>
      </w:pPr>
    </w:p>
    <w:p w14:paraId="623F46BF" w14:textId="730B0592" w:rsidR="00D7666C" w:rsidRPr="000E76CA" w:rsidRDefault="00D7666C" w:rsidP="00D7666C">
      <w:pPr>
        <w:ind w:right="160"/>
        <w:rPr>
          <w:rFonts w:ascii="Century Gothic" w:eastAsia="Open Sans" w:hAnsi="Century Gothic" w:cs="Arial"/>
          <w:b/>
          <w:sz w:val="24"/>
          <w:szCs w:val="24"/>
        </w:rPr>
      </w:pPr>
      <w:r w:rsidRPr="000E76CA">
        <w:rPr>
          <w:rFonts w:ascii="Century Gothic" w:eastAsia="Open Sans" w:hAnsi="Century Gothic" w:cs="Arial"/>
          <w:b/>
          <w:sz w:val="24"/>
          <w:szCs w:val="24"/>
        </w:rPr>
        <w:t>What powers does the SEND Tribunal have?</w:t>
      </w:r>
    </w:p>
    <w:p w14:paraId="3089F730" w14:textId="77777777" w:rsidR="00D7666C" w:rsidRPr="000E76CA" w:rsidRDefault="00D7666C" w:rsidP="00D7666C">
      <w:pPr>
        <w:ind w:right="160"/>
        <w:rPr>
          <w:rFonts w:ascii="Century Gothic" w:eastAsia="Open Sans" w:hAnsi="Century Gothic" w:cs="Arial"/>
          <w:sz w:val="24"/>
          <w:szCs w:val="24"/>
        </w:rPr>
      </w:pPr>
      <w:r w:rsidRPr="000E76CA">
        <w:rPr>
          <w:rFonts w:ascii="Century Gothic" w:eastAsia="Open Sans" w:hAnsi="Century Gothic" w:cs="Arial"/>
          <w:sz w:val="24"/>
          <w:szCs w:val="24"/>
        </w:rPr>
        <w:t>The single route of redress allows the SEND Tribunal to make non-binding ‘recommendations’ to health and social care about your child/YP’s needs and provision. Although these are non-binding but there is an expectation they will be followed.</w:t>
      </w:r>
    </w:p>
    <w:p w14:paraId="37DCB232" w14:textId="77777777" w:rsidR="00D7666C" w:rsidRPr="000E76CA" w:rsidRDefault="00D7666C" w:rsidP="00D7666C">
      <w:pPr>
        <w:ind w:right="160"/>
        <w:rPr>
          <w:rFonts w:ascii="Century Gothic" w:eastAsia="Open Sans" w:hAnsi="Century Gothic" w:cs="Arial"/>
          <w:bCs/>
          <w:sz w:val="24"/>
          <w:szCs w:val="24"/>
          <w:lang w:val="en-US"/>
        </w:rPr>
      </w:pPr>
      <w:r w:rsidRPr="000E76CA">
        <w:rPr>
          <w:rFonts w:ascii="Century Gothic" w:eastAsia="Open Sans" w:hAnsi="Century Gothic" w:cs="Arial"/>
          <w:bCs/>
          <w:sz w:val="24"/>
          <w:szCs w:val="24"/>
          <w:lang w:val="en-US"/>
        </w:rPr>
        <w:t>This means as well as having the power to order the LA to issue an EHC plan or make amendments to Sections B, F &amp; I of an EHC plan (this has always been the case); the SEND Tribunal can now recommend changes to non-educational Sections of an EHC plan such as Sections C (health needs), D (social care needs), G (health provision), H1 and H2 (social care provision).</w:t>
      </w:r>
    </w:p>
    <w:p w14:paraId="10D0CAED" w14:textId="77777777" w:rsidR="00D7666C" w:rsidRPr="000E76CA" w:rsidRDefault="00D7666C" w:rsidP="00D7666C">
      <w:pPr>
        <w:ind w:right="160"/>
        <w:rPr>
          <w:rFonts w:ascii="Century Gothic" w:eastAsia="Open Sans" w:hAnsi="Century Gothic" w:cs="Arial"/>
          <w:bCs/>
          <w:sz w:val="24"/>
          <w:szCs w:val="24"/>
        </w:rPr>
      </w:pPr>
    </w:p>
    <w:p w14:paraId="335748C6" w14:textId="522BBD53" w:rsidR="00D7666C" w:rsidRPr="000E76CA" w:rsidRDefault="00D7666C" w:rsidP="00D7666C">
      <w:pPr>
        <w:tabs>
          <w:tab w:val="num" w:pos="720"/>
        </w:tabs>
        <w:ind w:right="160"/>
        <w:rPr>
          <w:rFonts w:ascii="Century Gothic" w:eastAsia="Open Sans" w:hAnsi="Century Gothic" w:cs="Arial"/>
          <w:sz w:val="24"/>
          <w:szCs w:val="24"/>
        </w:rPr>
      </w:pPr>
      <w:r w:rsidRPr="000E76CA">
        <w:rPr>
          <w:rFonts w:ascii="Century Gothic" w:eastAsia="Open Sans" w:hAnsi="Century Gothic" w:cs="Arial"/>
          <w:b/>
          <w:bCs/>
          <w:sz w:val="24"/>
          <w:szCs w:val="24"/>
        </w:rPr>
        <w:t>Wh</w:t>
      </w:r>
      <w:r w:rsidR="000D66B0" w:rsidRPr="000E76CA">
        <w:rPr>
          <w:rFonts w:ascii="Century Gothic" w:eastAsia="Open Sans" w:hAnsi="Century Gothic" w:cs="Arial"/>
          <w:b/>
          <w:bCs/>
          <w:sz w:val="24"/>
          <w:szCs w:val="24"/>
        </w:rPr>
        <w:t>y</w:t>
      </w:r>
      <w:r w:rsidRPr="000E76CA">
        <w:rPr>
          <w:rFonts w:ascii="Century Gothic" w:eastAsia="Open Sans" w:hAnsi="Century Gothic" w:cs="Arial"/>
          <w:b/>
          <w:bCs/>
          <w:sz w:val="24"/>
          <w:szCs w:val="24"/>
        </w:rPr>
        <w:t xml:space="preserve"> use the Single Route of Redress and what can I ask for?</w:t>
      </w:r>
      <w:r w:rsidRPr="000E76CA">
        <w:rPr>
          <w:rFonts w:ascii="Century Gothic" w:eastAsia="Open Sans" w:hAnsi="Century Gothic" w:cs="Arial"/>
          <w:sz w:val="24"/>
          <w:szCs w:val="24"/>
        </w:rPr>
        <w:t xml:space="preserve"> </w:t>
      </w:r>
    </w:p>
    <w:p w14:paraId="3EA5EBC9" w14:textId="34065AB6" w:rsidR="00D7666C" w:rsidRPr="000E76CA" w:rsidRDefault="00D7666C" w:rsidP="00D7666C">
      <w:pPr>
        <w:tabs>
          <w:tab w:val="num" w:pos="720"/>
        </w:tabs>
        <w:ind w:right="160"/>
        <w:rPr>
          <w:rFonts w:ascii="Century Gothic" w:eastAsia="Open Sans" w:hAnsi="Century Gothic" w:cs="Arial"/>
          <w:sz w:val="24"/>
          <w:szCs w:val="24"/>
        </w:rPr>
      </w:pPr>
      <w:r w:rsidRPr="000E76CA">
        <w:rPr>
          <w:rFonts w:ascii="Century Gothic" w:eastAsia="Open Sans" w:hAnsi="Century Gothic" w:cs="Arial"/>
          <w:sz w:val="24"/>
          <w:szCs w:val="24"/>
        </w:rPr>
        <w:t>There are several reasons to consider. For example, advice not obtained as part of the EHC needs assessment or outdated advice from a professional where there is a waiting list to access a further assessment. This could be from a health care professional such as an Occupational Therapist, a professional from children and young people’s mental health services or a Speech and Language Therapist. Although these are healthcare professionals, their findings after an assessment may identify needs which leads to provision for your child/YP which ‘educates or trains’ them. Any health or social care provision which ‘educates or trains’ becomes special educational provision for the purpose of the law.</w:t>
      </w:r>
    </w:p>
    <w:p w14:paraId="5D9DCD42" w14:textId="4C7B5F5D" w:rsidR="00D7666C" w:rsidRPr="000E76CA" w:rsidRDefault="00D7666C" w:rsidP="00D7666C">
      <w:pPr>
        <w:tabs>
          <w:tab w:val="num" w:pos="720"/>
        </w:tabs>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 In a refusal to issue an EHC plan appeal, this may lead to further evidence that the special educational provision your child requires can only be provided through an EHC plan. </w:t>
      </w:r>
    </w:p>
    <w:p w14:paraId="47CFB52F" w14:textId="1FAB5310" w:rsidR="00D7666C" w:rsidRPr="000E76CA" w:rsidRDefault="00D7666C" w:rsidP="00D7666C">
      <w:pPr>
        <w:tabs>
          <w:tab w:val="num" w:pos="720"/>
        </w:tabs>
        <w:ind w:right="160"/>
        <w:rPr>
          <w:rFonts w:ascii="Century Gothic" w:eastAsia="Open Sans" w:hAnsi="Century Gothic" w:cs="Arial"/>
          <w:sz w:val="24"/>
          <w:szCs w:val="24"/>
        </w:rPr>
      </w:pPr>
      <w:r w:rsidRPr="000E76CA">
        <w:rPr>
          <w:rFonts w:ascii="Century Gothic" w:eastAsia="Open Sans" w:hAnsi="Century Gothic" w:cs="Arial"/>
          <w:sz w:val="24"/>
          <w:szCs w:val="24"/>
        </w:rPr>
        <w:lastRenderedPageBreak/>
        <w:t xml:space="preserve">In an appeal about the ‘contents of your child/YP’s EHC plan, this may lead to further evidence that your child/YP requires such provision to be </w:t>
      </w:r>
      <w:r w:rsidR="00303D8C" w:rsidRPr="000E76CA">
        <w:rPr>
          <w:rFonts w:ascii="Century Gothic" w:eastAsia="Open Sans" w:hAnsi="Century Gothic" w:cs="Arial"/>
          <w:sz w:val="24"/>
          <w:szCs w:val="24"/>
        </w:rPr>
        <w:t>detailed</w:t>
      </w:r>
      <w:r w:rsidRPr="000E76CA">
        <w:rPr>
          <w:rFonts w:ascii="Century Gothic" w:eastAsia="Open Sans" w:hAnsi="Century Gothic" w:cs="Arial"/>
          <w:sz w:val="24"/>
          <w:szCs w:val="24"/>
        </w:rPr>
        <w:t xml:space="preserve"> in Section F of their EHC plan.</w:t>
      </w:r>
    </w:p>
    <w:p w14:paraId="291AA926" w14:textId="5078FC7E" w:rsidR="00D7666C" w:rsidRPr="000E76CA" w:rsidRDefault="00D7666C" w:rsidP="00D7666C">
      <w:pPr>
        <w:tabs>
          <w:tab w:val="num" w:pos="720"/>
        </w:tabs>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Even if the health or social care provision your child/YP requires does not ‘educate or train’ them, the provision/service your child/YP requires may be lacking without a recommendation from the SEND Tribunal. </w:t>
      </w:r>
    </w:p>
    <w:p w14:paraId="3C2F4783" w14:textId="72D2CF7B" w:rsidR="00D7666C" w:rsidRPr="000E76CA" w:rsidRDefault="00D7666C" w:rsidP="00D7666C">
      <w:pPr>
        <w:tabs>
          <w:tab w:val="num" w:pos="720"/>
        </w:tabs>
        <w:ind w:right="160"/>
        <w:rPr>
          <w:rFonts w:ascii="Century Gothic" w:eastAsia="Open Sans" w:hAnsi="Century Gothic" w:cs="Arial"/>
          <w:sz w:val="24"/>
          <w:szCs w:val="24"/>
        </w:rPr>
      </w:pPr>
      <w:r w:rsidRPr="000E76CA">
        <w:rPr>
          <w:rFonts w:ascii="Century Gothic" w:eastAsia="Open Sans" w:hAnsi="Century Gothic" w:cs="Arial"/>
          <w:sz w:val="24"/>
          <w:szCs w:val="24"/>
        </w:rPr>
        <w:t>Health provision could be medical/nursing support and specialist medical training for staff who work with your child/YP. It could be provision of incontinence pads and/or other medical equipment such as a wheelchair.</w:t>
      </w:r>
    </w:p>
    <w:p w14:paraId="7CD741A1" w14:textId="77777777" w:rsidR="00D7666C" w:rsidRPr="000E76CA" w:rsidRDefault="00D7666C" w:rsidP="00D7666C">
      <w:pPr>
        <w:tabs>
          <w:tab w:val="num" w:pos="720"/>
        </w:tabs>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Social care support and provision is sometimes misrepresented as being solely about parenting and/or child protection. This is incorrect. If your child/YP is disabled, they may qualify for service that could benefit the whole family. This is particularly important for families who are approaching breaking point because of the stress and exhaustion that sometimes comes with fighting for services to help children/YP. The ability to access provision such as respite, short break services, or getting help from a paid carer for some families is essential. </w:t>
      </w:r>
    </w:p>
    <w:p w14:paraId="68FDC3E8" w14:textId="77777777" w:rsidR="00D7666C" w:rsidRPr="000E76CA" w:rsidRDefault="00D7666C" w:rsidP="00D7666C">
      <w:pPr>
        <w:tabs>
          <w:tab w:val="num" w:pos="720"/>
        </w:tabs>
        <w:ind w:right="160"/>
        <w:rPr>
          <w:rFonts w:ascii="Century Gothic" w:eastAsia="Open Sans" w:hAnsi="Century Gothic" w:cs="Arial"/>
          <w:sz w:val="24"/>
          <w:szCs w:val="24"/>
        </w:rPr>
      </w:pPr>
    </w:p>
    <w:p w14:paraId="57033E83" w14:textId="662B35F7" w:rsidR="00D7666C" w:rsidRPr="000E76CA" w:rsidRDefault="00D7666C" w:rsidP="000D66B0">
      <w:pPr>
        <w:tabs>
          <w:tab w:val="num" w:pos="720"/>
        </w:tabs>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Several examples are highlighted in </w:t>
      </w:r>
      <w:r w:rsidRPr="000E76CA">
        <w:rPr>
          <w:rFonts w:ascii="Century Gothic" w:eastAsia="Open Sans" w:hAnsi="Century Gothic" w:cs="Arial"/>
          <w:b/>
          <w:bCs/>
          <w:sz w:val="24"/>
          <w:szCs w:val="24"/>
        </w:rPr>
        <w:t>sections 3 and 4</w:t>
      </w:r>
      <w:r w:rsidRPr="000E76CA">
        <w:rPr>
          <w:rFonts w:ascii="Century Gothic" w:eastAsia="Open Sans" w:hAnsi="Century Gothic" w:cs="Arial"/>
          <w:sz w:val="24"/>
          <w:szCs w:val="24"/>
        </w:rPr>
        <w:t xml:space="preserve"> of </w:t>
      </w:r>
      <w:r w:rsidR="00303D8C" w:rsidRPr="000E76CA">
        <w:rPr>
          <w:rFonts w:ascii="Century Gothic" w:eastAsia="Open Sans" w:hAnsi="Century Gothic" w:cs="Arial"/>
          <w:sz w:val="24"/>
          <w:szCs w:val="24"/>
        </w:rPr>
        <w:t>this guide</w:t>
      </w:r>
      <w:r w:rsidRPr="000E76CA">
        <w:rPr>
          <w:rFonts w:ascii="Century Gothic" w:eastAsia="Open Sans" w:hAnsi="Century Gothic" w:cs="Arial"/>
          <w:sz w:val="24"/>
          <w:szCs w:val="24"/>
        </w:rPr>
        <w:t>.</w:t>
      </w:r>
    </w:p>
    <w:p w14:paraId="32820CAB" w14:textId="77777777" w:rsidR="00D7666C" w:rsidRPr="000E76CA" w:rsidRDefault="00D7666C" w:rsidP="00D7666C">
      <w:pPr>
        <w:ind w:right="160"/>
        <w:rPr>
          <w:rFonts w:ascii="Century Gothic" w:eastAsia="Open Sans" w:hAnsi="Century Gothic" w:cs="Arial"/>
          <w:b/>
          <w:sz w:val="24"/>
          <w:szCs w:val="24"/>
        </w:rPr>
      </w:pPr>
    </w:p>
    <w:p w14:paraId="4D49EDD7" w14:textId="3D1B575C" w:rsidR="00D7666C" w:rsidRPr="000E76CA" w:rsidRDefault="00D7666C" w:rsidP="00D7666C">
      <w:pPr>
        <w:ind w:right="160"/>
        <w:rPr>
          <w:rFonts w:ascii="Century Gothic" w:eastAsia="Open Sans" w:hAnsi="Century Gothic" w:cs="Arial"/>
          <w:b/>
          <w:sz w:val="24"/>
          <w:szCs w:val="24"/>
        </w:rPr>
      </w:pPr>
      <w:r w:rsidRPr="000E76CA">
        <w:rPr>
          <w:rFonts w:ascii="Century Gothic" w:eastAsia="Open Sans" w:hAnsi="Century Gothic" w:cs="Arial"/>
          <w:b/>
          <w:sz w:val="24"/>
          <w:szCs w:val="24"/>
        </w:rPr>
        <w:t>Who can appeal to the SEND Tribunal?</w:t>
      </w:r>
    </w:p>
    <w:p w14:paraId="2836312A" w14:textId="5FE2DCB4" w:rsidR="00D7666C" w:rsidRPr="000E76CA" w:rsidRDefault="00D7666C" w:rsidP="00D7666C">
      <w:pPr>
        <w:ind w:right="160"/>
        <w:rPr>
          <w:rFonts w:ascii="Century Gothic" w:eastAsia="Open Sans" w:hAnsi="Century Gothic" w:cs="Arial"/>
          <w:bCs/>
          <w:sz w:val="24"/>
          <w:szCs w:val="24"/>
        </w:rPr>
      </w:pPr>
      <w:r w:rsidRPr="000E76CA">
        <w:rPr>
          <w:rFonts w:ascii="Century Gothic" w:eastAsia="Open Sans" w:hAnsi="Century Gothic" w:cs="Arial"/>
          <w:bCs/>
          <w:sz w:val="24"/>
          <w:szCs w:val="24"/>
        </w:rPr>
        <w:t xml:space="preserve"> Parents (in relation to children from </w:t>
      </w:r>
      <w:r w:rsidR="00FC0B5D" w:rsidRPr="000E76CA">
        <w:rPr>
          <w:rFonts w:ascii="Century Gothic" w:eastAsia="Open Sans" w:hAnsi="Century Gothic" w:cs="Arial"/>
          <w:bCs/>
          <w:sz w:val="24"/>
          <w:szCs w:val="24"/>
        </w:rPr>
        <w:t>zero</w:t>
      </w:r>
      <w:r w:rsidRPr="000E76CA">
        <w:rPr>
          <w:rFonts w:ascii="Century Gothic" w:eastAsia="Open Sans" w:hAnsi="Century Gothic" w:cs="Arial"/>
          <w:bCs/>
          <w:sz w:val="24"/>
          <w:szCs w:val="24"/>
        </w:rPr>
        <w:t xml:space="preserve"> to the end of compulsory schooling) and/or a YP (over compulsory school age until they reach age 25).</w:t>
      </w:r>
    </w:p>
    <w:p w14:paraId="4208ECDA" w14:textId="77777777" w:rsidR="00D7666C" w:rsidRPr="000E76CA" w:rsidRDefault="00D7666C" w:rsidP="00D7666C">
      <w:pPr>
        <w:ind w:right="160"/>
        <w:rPr>
          <w:rFonts w:ascii="Century Gothic" w:eastAsia="Open Sans" w:hAnsi="Century Gothic" w:cs="Arial"/>
          <w:bCs/>
          <w:sz w:val="24"/>
          <w:szCs w:val="24"/>
        </w:rPr>
      </w:pPr>
    </w:p>
    <w:p w14:paraId="3FFD2328" w14:textId="3AAA94CD" w:rsidR="00D7666C" w:rsidRPr="000E76CA" w:rsidRDefault="00D7666C" w:rsidP="00D7666C">
      <w:pPr>
        <w:ind w:right="160"/>
        <w:rPr>
          <w:rFonts w:ascii="Century Gothic" w:eastAsia="Open Sans" w:hAnsi="Century Gothic" w:cs="Arial"/>
          <w:b/>
          <w:bCs/>
          <w:sz w:val="24"/>
          <w:szCs w:val="24"/>
        </w:rPr>
      </w:pPr>
      <w:r w:rsidRPr="000E76CA">
        <w:rPr>
          <w:rFonts w:ascii="Century Gothic" w:eastAsia="Open Sans" w:hAnsi="Century Gothic" w:cs="Arial"/>
          <w:b/>
          <w:bCs/>
          <w:sz w:val="24"/>
          <w:szCs w:val="24"/>
        </w:rPr>
        <w:t>What information must the decision letter contain?</w:t>
      </w:r>
    </w:p>
    <w:p w14:paraId="7AB20025" w14:textId="4BFFEC35" w:rsidR="00D7666C" w:rsidRPr="000E76CA" w:rsidRDefault="00D7666C" w:rsidP="00D7666C">
      <w:pPr>
        <w:ind w:right="160"/>
        <w:rPr>
          <w:rFonts w:ascii="Century Gothic" w:eastAsia="Times New Roman" w:hAnsi="Century Gothic" w:cs="Arial"/>
          <w:sz w:val="24"/>
          <w:szCs w:val="24"/>
          <w:shd w:val="clear" w:color="auto" w:fill="FFFFFF"/>
        </w:rPr>
      </w:pPr>
      <w:r w:rsidRPr="000E76CA">
        <w:rPr>
          <w:rFonts w:ascii="Century Gothic" w:eastAsia="Open Sans" w:hAnsi="Century Gothic" w:cs="Arial"/>
          <w:sz w:val="24"/>
          <w:szCs w:val="24"/>
        </w:rPr>
        <w:t xml:space="preserve"> </w:t>
      </w:r>
      <w:r w:rsidRPr="000E76CA">
        <w:rPr>
          <w:rFonts w:ascii="Century Gothic" w:eastAsia="Times New Roman" w:hAnsi="Century Gothic" w:cs="Arial"/>
          <w:sz w:val="24"/>
          <w:szCs w:val="24"/>
          <w:shd w:val="clear" w:color="auto" w:fill="FFFFFF"/>
        </w:rPr>
        <w:t>You should have been sent a letter from the LA when they made their decision. This letter must contain the following information on your right of appeal:</w:t>
      </w:r>
    </w:p>
    <w:p w14:paraId="19BC90BE" w14:textId="395EC163" w:rsidR="00D7666C" w:rsidRPr="000E76CA" w:rsidRDefault="00D7666C" w:rsidP="00D7666C">
      <w:pPr>
        <w:pStyle w:val="ListParagraph"/>
        <w:numPr>
          <w:ilvl w:val="0"/>
          <w:numId w:val="36"/>
        </w:numPr>
        <w:shd w:val="clear" w:color="auto" w:fill="FFFFFF"/>
        <w:spacing w:after="0" w:line="240" w:lineRule="auto"/>
        <w:textAlignment w:val="baseline"/>
        <w:rPr>
          <w:rFonts w:ascii="Century Gothic" w:eastAsia="Times New Roman" w:hAnsi="Century Gothic" w:cs="Arial"/>
          <w:sz w:val="24"/>
          <w:szCs w:val="24"/>
        </w:rPr>
      </w:pPr>
      <w:r w:rsidRPr="000E76CA">
        <w:rPr>
          <w:rFonts w:ascii="Century Gothic" w:eastAsia="Times New Roman" w:hAnsi="Century Gothic" w:cs="Arial"/>
          <w:sz w:val="24"/>
          <w:szCs w:val="24"/>
          <w:shd w:val="clear" w:color="auto" w:fill="FFFFFF"/>
        </w:rPr>
        <w:t xml:space="preserve">Your right to appeal that </w:t>
      </w:r>
      <w:r w:rsidR="00FC0B5D" w:rsidRPr="000E76CA">
        <w:rPr>
          <w:rFonts w:ascii="Century Gothic" w:eastAsia="Times New Roman" w:hAnsi="Century Gothic" w:cs="Arial"/>
          <w:sz w:val="24"/>
          <w:szCs w:val="24"/>
          <w:shd w:val="clear" w:color="auto" w:fill="FFFFFF"/>
        </w:rPr>
        <w:t>decision.</w:t>
      </w:r>
    </w:p>
    <w:p w14:paraId="720981E4" w14:textId="7A9754AE" w:rsidR="00D7666C" w:rsidRPr="000E76CA" w:rsidRDefault="00D7666C" w:rsidP="00D7666C">
      <w:pPr>
        <w:pStyle w:val="ListParagraph"/>
        <w:numPr>
          <w:ilvl w:val="0"/>
          <w:numId w:val="36"/>
        </w:numPr>
        <w:shd w:val="clear" w:color="auto" w:fill="FFFFFF"/>
        <w:spacing w:after="0" w:line="240" w:lineRule="auto"/>
        <w:textAlignment w:val="baseline"/>
        <w:rPr>
          <w:rFonts w:ascii="Century Gothic" w:eastAsia="Times New Roman" w:hAnsi="Century Gothic" w:cs="Arial"/>
          <w:sz w:val="24"/>
          <w:szCs w:val="24"/>
        </w:rPr>
      </w:pPr>
      <w:r w:rsidRPr="000E76CA">
        <w:rPr>
          <w:rFonts w:ascii="Century Gothic" w:eastAsia="Times New Roman" w:hAnsi="Century Gothic" w:cs="Arial"/>
          <w:sz w:val="24"/>
          <w:szCs w:val="24"/>
          <w:shd w:val="clear" w:color="auto" w:fill="FFFFFF"/>
        </w:rPr>
        <w:t xml:space="preserve">The time limits for doing </w:t>
      </w:r>
      <w:r w:rsidR="00FC0B5D" w:rsidRPr="000E76CA">
        <w:rPr>
          <w:rFonts w:ascii="Century Gothic" w:eastAsia="Times New Roman" w:hAnsi="Century Gothic" w:cs="Arial"/>
          <w:sz w:val="24"/>
          <w:szCs w:val="24"/>
          <w:shd w:val="clear" w:color="auto" w:fill="FFFFFF"/>
        </w:rPr>
        <w:t>so.</w:t>
      </w:r>
    </w:p>
    <w:p w14:paraId="71C902DC" w14:textId="77777777" w:rsidR="00D7666C" w:rsidRPr="000E76CA" w:rsidRDefault="00D7666C" w:rsidP="00D7666C">
      <w:pPr>
        <w:pStyle w:val="ListParagraph"/>
        <w:numPr>
          <w:ilvl w:val="0"/>
          <w:numId w:val="36"/>
        </w:numPr>
        <w:shd w:val="clear" w:color="auto" w:fill="FFFFFF"/>
        <w:spacing w:after="0" w:line="240" w:lineRule="auto"/>
        <w:textAlignment w:val="baseline"/>
        <w:rPr>
          <w:rFonts w:ascii="Century Gothic" w:eastAsia="Times New Roman" w:hAnsi="Century Gothic" w:cs="Arial"/>
          <w:sz w:val="24"/>
          <w:szCs w:val="24"/>
        </w:rPr>
      </w:pPr>
      <w:r w:rsidRPr="000E76CA">
        <w:rPr>
          <w:rFonts w:ascii="Century Gothic" w:eastAsia="Times New Roman" w:hAnsi="Century Gothic" w:cs="Arial"/>
          <w:sz w:val="24"/>
          <w:szCs w:val="24"/>
          <w:shd w:val="clear" w:color="auto" w:fill="FFFFFF"/>
        </w:rPr>
        <w:t>Information about mediation</w:t>
      </w:r>
    </w:p>
    <w:p w14:paraId="477F95A7" w14:textId="77777777" w:rsidR="00D7666C" w:rsidRPr="000E76CA" w:rsidRDefault="00D7666C" w:rsidP="00D7666C">
      <w:pPr>
        <w:pStyle w:val="ListParagraph"/>
        <w:numPr>
          <w:ilvl w:val="0"/>
          <w:numId w:val="36"/>
        </w:numPr>
        <w:shd w:val="clear" w:color="auto" w:fill="FFFFFF"/>
        <w:spacing w:after="0" w:line="240" w:lineRule="auto"/>
        <w:textAlignment w:val="baseline"/>
        <w:rPr>
          <w:rFonts w:ascii="Century Gothic" w:eastAsia="Times New Roman" w:hAnsi="Century Gothic" w:cs="Arial"/>
          <w:sz w:val="24"/>
          <w:szCs w:val="24"/>
          <w:shd w:val="clear" w:color="auto" w:fill="FFFFFF"/>
        </w:rPr>
      </w:pPr>
      <w:r w:rsidRPr="000E76CA">
        <w:rPr>
          <w:rFonts w:ascii="Century Gothic" w:eastAsia="Times New Roman" w:hAnsi="Century Gothic" w:cs="Arial"/>
          <w:sz w:val="24"/>
          <w:szCs w:val="24"/>
          <w:shd w:val="clear" w:color="auto" w:fill="FFFFFF"/>
        </w:rPr>
        <w:t xml:space="preserve">The availability of—Disagreement resolution services and </w:t>
      </w:r>
    </w:p>
    <w:p w14:paraId="049CF885" w14:textId="77777777" w:rsidR="00D7666C" w:rsidRPr="000E76CA" w:rsidRDefault="00D7666C" w:rsidP="00D7666C">
      <w:pPr>
        <w:pStyle w:val="ListParagraph"/>
        <w:numPr>
          <w:ilvl w:val="0"/>
          <w:numId w:val="36"/>
        </w:numPr>
        <w:shd w:val="clear" w:color="auto" w:fill="FFFFFF"/>
        <w:spacing w:after="480" w:line="240" w:lineRule="auto"/>
        <w:textAlignment w:val="baseline"/>
        <w:rPr>
          <w:rFonts w:ascii="Century Gothic" w:eastAsia="Times New Roman" w:hAnsi="Century Gothic" w:cs="Arial"/>
          <w:sz w:val="24"/>
          <w:szCs w:val="24"/>
          <w:shd w:val="clear" w:color="auto" w:fill="FFFFFF"/>
        </w:rPr>
      </w:pPr>
      <w:r w:rsidRPr="000E76CA">
        <w:rPr>
          <w:rFonts w:ascii="Century Gothic" w:eastAsia="Times New Roman" w:hAnsi="Century Gothic" w:cs="Arial"/>
          <w:sz w:val="24"/>
          <w:szCs w:val="24"/>
          <w:shd w:val="clear" w:color="auto" w:fill="FFFFFF"/>
        </w:rPr>
        <w:t>Information and Advice Support Service information, who can advise you about the process, your options and about matters relating to the special educational needs of children and young people.</w:t>
      </w:r>
    </w:p>
    <w:p w14:paraId="14F6B96C" w14:textId="77777777" w:rsidR="00D7666C" w:rsidRPr="000E76CA" w:rsidRDefault="00D7666C" w:rsidP="00D7666C">
      <w:pPr>
        <w:pStyle w:val="ListParagraph"/>
        <w:numPr>
          <w:ilvl w:val="0"/>
          <w:numId w:val="36"/>
        </w:numPr>
        <w:shd w:val="clear" w:color="auto" w:fill="FFFFFF"/>
        <w:spacing w:after="480" w:line="240" w:lineRule="auto"/>
        <w:textAlignment w:val="baseline"/>
        <w:rPr>
          <w:rFonts w:ascii="Century Gothic" w:eastAsia="Times New Roman" w:hAnsi="Century Gothic" w:cs="Arial"/>
          <w:sz w:val="24"/>
          <w:szCs w:val="24"/>
          <w:shd w:val="clear" w:color="auto" w:fill="FFFFFF"/>
        </w:rPr>
      </w:pPr>
      <w:r w:rsidRPr="000E76CA">
        <w:rPr>
          <w:rFonts w:ascii="Century Gothic" w:eastAsia="Times New Roman" w:hAnsi="Century Gothic" w:cs="Arial"/>
          <w:sz w:val="24"/>
          <w:szCs w:val="24"/>
          <w:shd w:val="clear" w:color="auto" w:fill="FFFFFF"/>
        </w:rPr>
        <w:t>Information about the single route of redress</w:t>
      </w:r>
    </w:p>
    <w:p w14:paraId="15F8E38E" w14:textId="34157F14" w:rsidR="00D7666C" w:rsidRPr="000E76CA" w:rsidRDefault="00D7666C" w:rsidP="00D7666C">
      <w:pPr>
        <w:ind w:right="160"/>
        <w:rPr>
          <w:rFonts w:ascii="Century Gothic" w:eastAsia="Times New Roman" w:hAnsi="Century Gothic" w:cs="Arial"/>
          <w:sz w:val="24"/>
          <w:szCs w:val="24"/>
          <w:shd w:val="clear" w:color="auto" w:fill="FFFFFF"/>
        </w:rPr>
      </w:pPr>
      <w:r w:rsidRPr="000E76CA">
        <w:rPr>
          <w:rFonts w:ascii="Century Gothic" w:eastAsia="Times New Roman" w:hAnsi="Century Gothic" w:cs="Arial"/>
          <w:noProof/>
          <w:sz w:val="24"/>
          <w:szCs w:val="24"/>
        </w:rPr>
        <w:lastRenderedPageBreak/>
        <mc:AlternateContent>
          <mc:Choice Requires="wps">
            <w:drawing>
              <wp:inline distT="0" distB="0" distL="0" distR="0" wp14:anchorId="14665504" wp14:editId="2ABF5A65">
                <wp:extent cx="6090285" cy="1323975"/>
                <wp:effectExtent l="0" t="0" r="2476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323975"/>
                        </a:xfrm>
                        <a:prstGeom prst="rect">
                          <a:avLst/>
                        </a:prstGeom>
                        <a:solidFill>
                          <a:srgbClr val="FFFFFF"/>
                        </a:solidFill>
                        <a:ln w="9525">
                          <a:solidFill>
                            <a:srgbClr val="000000"/>
                          </a:solidFill>
                          <a:miter lim="800000"/>
                          <a:headEnd/>
                          <a:tailEnd/>
                        </a:ln>
                      </wps:spPr>
                      <wps:txbx>
                        <w:txbxContent>
                          <w:p w14:paraId="52DF25B9"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Example</w:t>
                            </w:r>
                          </w:p>
                          <w:p w14:paraId="55B70C36" w14:textId="77777777" w:rsidR="00D7666C" w:rsidRPr="00701638" w:rsidRDefault="00D7666C" w:rsidP="000D66B0">
                            <w:pPr>
                              <w:shd w:val="clear" w:color="auto" w:fill="D9D9D9" w:themeFill="background1" w:themeFillShade="D9"/>
                              <w:rPr>
                                <w:rFonts w:ascii="Century Gothic" w:eastAsia="Times New Roman" w:hAnsi="Century Gothic" w:cs="Arial"/>
                                <w:sz w:val="24"/>
                                <w:szCs w:val="24"/>
                              </w:rPr>
                            </w:pPr>
                            <w:r w:rsidRPr="00701638">
                              <w:rPr>
                                <w:rFonts w:ascii="Century Gothic" w:eastAsia="Times New Roman" w:hAnsi="Century Gothic" w:cs="Arial"/>
                                <w:sz w:val="24"/>
                                <w:szCs w:val="24"/>
                              </w:rPr>
                              <w:t>Alice receives the decision letter, and it is dated 10</w:t>
                            </w:r>
                            <w:r w:rsidRPr="00701638">
                              <w:rPr>
                                <w:rFonts w:ascii="Century Gothic" w:eastAsia="Times New Roman" w:hAnsi="Century Gothic" w:cs="Arial"/>
                                <w:sz w:val="24"/>
                                <w:szCs w:val="24"/>
                                <w:vertAlign w:val="superscript"/>
                              </w:rPr>
                              <w:t>th</w:t>
                            </w:r>
                            <w:r w:rsidRPr="00701638">
                              <w:rPr>
                                <w:rFonts w:ascii="Century Gothic" w:eastAsia="Times New Roman" w:hAnsi="Century Gothic" w:cs="Arial"/>
                                <w:sz w:val="24"/>
                                <w:szCs w:val="24"/>
                              </w:rPr>
                              <w:t xml:space="preserve"> April. She requests and receives her mediation certificate just before the 2-month deadline on the 7</w:t>
                            </w:r>
                            <w:r w:rsidRPr="00701638">
                              <w:rPr>
                                <w:rFonts w:ascii="Century Gothic" w:eastAsia="Times New Roman" w:hAnsi="Century Gothic" w:cs="Arial"/>
                                <w:sz w:val="24"/>
                                <w:szCs w:val="24"/>
                                <w:vertAlign w:val="superscript"/>
                              </w:rPr>
                              <w:t>th of</w:t>
                            </w:r>
                            <w:r w:rsidRPr="00701638">
                              <w:rPr>
                                <w:rFonts w:ascii="Century Gothic" w:eastAsia="Times New Roman" w:hAnsi="Century Gothic" w:cs="Arial"/>
                                <w:sz w:val="24"/>
                                <w:szCs w:val="24"/>
                              </w:rPr>
                              <w:t xml:space="preserve"> June. The mediation certificate extends Alice’s right of appeal by 1 month therefore her deadline for appealing is now 7</w:t>
                            </w:r>
                            <w:r w:rsidRPr="00701638">
                              <w:rPr>
                                <w:rFonts w:ascii="Century Gothic" w:eastAsia="Times New Roman" w:hAnsi="Century Gothic" w:cs="Arial"/>
                                <w:sz w:val="24"/>
                                <w:szCs w:val="24"/>
                                <w:vertAlign w:val="superscript"/>
                              </w:rPr>
                              <w:t>th</w:t>
                            </w:r>
                            <w:r w:rsidRPr="00701638">
                              <w:rPr>
                                <w:rFonts w:ascii="Century Gothic" w:eastAsia="Times New Roman" w:hAnsi="Century Gothic" w:cs="Arial"/>
                                <w:sz w:val="24"/>
                                <w:szCs w:val="24"/>
                              </w:rPr>
                              <w:t xml:space="preserve"> July.</w:t>
                            </w:r>
                          </w:p>
                          <w:p w14:paraId="6A5C63EF"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type w14:anchorId="14665504" id="_x0000_t202" coordsize="21600,21600" o:spt="202" path="m,l,21600r21600,l21600,xe">
                <v:stroke joinstyle="miter"/>
                <v:path gradientshapeok="t" o:connecttype="rect"/>
              </v:shapetype>
              <v:shape id="Text Box 2" o:spid="_x0000_s1026" type="#_x0000_t202" style="width:479.55pt;height:10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jOEQIAACA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">
                <v:textbox>
                  <w:txbxContent>
                    <w:p w14:paraId="52DF25B9"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Example</w:t>
                      </w:r>
                    </w:p>
                    <w:p w14:paraId="55B70C36" w14:textId="77777777" w:rsidR="00D7666C" w:rsidRPr="00701638" w:rsidRDefault="00D7666C" w:rsidP="000D66B0">
                      <w:pPr>
                        <w:shd w:val="clear" w:color="auto" w:fill="D9D9D9" w:themeFill="background1" w:themeFillShade="D9"/>
                        <w:rPr>
                          <w:rFonts w:ascii="Century Gothic" w:eastAsia="Times New Roman" w:hAnsi="Century Gothic" w:cs="Arial"/>
                          <w:sz w:val="24"/>
                          <w:szCs w:val="24"/>
                        </w:rPr>
                      </w:pPr>
                      <w:r w:rsidRPr="00701638">
                        <w:rPr>
                          <w:rFonts w:ascii="Century Gothic" w:eastAsia="Times New Roman" w:hAnsi="Century Gothic" w:cs="Arial"/>
                          <w:sz w:val="24"/>
                          <w:szCs w:val="24"/>
                        </w:rPr>
                        <w:t>Alice receives the decision letter, and it is dated 10</w:t>
                      </w:r>
                      <w:r w:rsidRPr="00701638">
                        <w:rPr>
                          <w:rFonts w:ascii="Century Gothic" w:eastAsia="Times New Roman" w:hAnsi="Century Gothic" w:cs="Arial"/>
                          <w:sz w:val="24"/>
                          <w:szCs w:val="24"/>
                          <w:vertAlign w:val="superscript"/>
                        </w:rPr>
                        <w:t>th</w:t>
                      </w:r>
                      <w:r w:rsidRPr="00701638">
                        <w:rPr>
                          <w:rFonts w:ascii="Century Gothic" w:eastAsia="Times New Roman" w:hAnsi="Century Gothic" w:cs="Arial"/>
                          <w:sz w:val="24"/>
                          <w:szCs w:val="24"/>
                        </w:rPr>
                        <w:t xml:space="preserve"> April. She requests and receives her mediation certificate just before the 2-month deadline on the 7</w:t>
                      </w:r>
                      <w:r w:rsidRPr="00701638">
                        <w:rPr>
                          <w:rFonts w:ascii="Century Gothic" w:eastAsia="Times New Roman" w:hAnsi="Century Gothic" w:cs="Arial"/>
                          <w:sz w:val="24"/>
                          <w:szCs w:val="24"/>
                          <w:vertAlign w:val="superscript"/>
                        </w:rPr>
                        <w:t>th of</w:t>
                      </w:r>
                      <w:r w:rsidRPr="00701638">
                        <w:rPr>
                          <w:rFonts w:ascii="Century Gothic" w:eastAsia="Times New Roman" w:hAnsi="Century Gothic" w:cs="Arial"/>
                          <w:sz w:val="24"/>
                          <w:szCs w:val="24"/>
                        </w:rPr>
                        <w:t xml:space="preserve"> June. The mediation certificate extends Alice’s right of appeal by 1 month therefore her deadline for appealing is now 7</w:t>
                      </w:r>
                      <w:r w:rsidRPr="00701638">
                        <w:rPr>
                          <w:rFonts w:ascii="Century Gothic" w:eastAsia="Times New Roman" w:hAnsi="Century Gothic" w:cs="Arial"/>
                          <w:sz w:val="24"/>
                          <w:szCs w:val="24"/>
                          <w:vertAlign w:val="superscript"/>
                        </w:rPr>
                        <w:t>th</w:t>
                      </w:r>
                      <w:r w:rsidRPr="00701638">
                        <w:rPr>
                          <w:rFonts w:ascii="Century Gothic" w:eastAsia="Times New Roman" w:hAnsi="Century Gothic" w:cs="Arial"/>
                          <w:sz w:val="24"/>
                          <w:szCs w:val="24"/>
                        </w:rPr>
                        <w:t xml:space="preserve"> July.</w:t>
                      </w:r>
                    </w:p>
                    <w:p w14:paraId="6A5C63EF" w14:textId="77777777" w:rsidR="00D7666C" w:rsidRDefault="00D7666C" w:rsidP="00D7666C"/>
                  </w:txbxContent>
                </v:textbox>
                <w10:anchorlock/>
              </v:shape>
            </w:pict>
          </mc:Fallback>
        </mc:AlternateContent>
      </w:r>
      <w:r w:rsidRPr="000E76CA">
        <w:rPr>
          <w:rFonts w:ascii="Century Gothic" w:eastAsia="Times New Roman" w:hAnsi="Century Gothic" w:cs="Arial"/>
          <w:b/>
          <w:bCs/>
          <w:sz w:val="24"/>
          <w:szCs w:val="24"/>
        </w:rPr>
        <w:t xml:space="preserve">The Timings - </w:t>
      </w:r>
      <w:r w:rsidRPr="000E76CA">
        <w:rPr>
          <w:rFonts w:ascii="Century Gothic" w:eastAsia="Times New Roman" w:hAnsi="Century Gothic" w:cs="Arial"/>
          <w:sz w:val="24"/>
          <w:szCs w:val="24"/>
          <w:shd w:val="clear" w:color="auto" w:fill="FFFFFF"/>
        </w:rPr>
        <w:t xml:space="preserve">The date of the LA notification letter is the date from which the time frame for making an appeal starts to run. You must send the appeal form to the SEND Tribunal within </w:t>
      </w:r>
      <w:r w:rsidRPr="000E76CA">
        <w:rPr>
          <w:rFonts w:ascii="Century Gothic" w:eastAsia="Times New Roman" w:hAnsi="Century Gothic" w:cs="Arial"/>
          <w:b/>
          <w:bCs/>
          <w:sz w:val="24"/>
          <w:szCs w:val="24"/>
          <w:shd w:val="clear" w:color="auto" w:fill="FFFFFF"/>
        </w:rPr>
        <w:t>two months</w:t>
      </w:r>
      <w:r w:rsidRPr="000E76CA">
        <w:rPr>
          <w:rFonts w:ascii="Century Gothic" w:eastAsia="Times New Roman" w:hAnsi="Century Gothic" w:cs="Arial"/>
          <w:sz w:val="24"/>
          <w:szCs w:val="24"/>
          <w:shd w:val="clear" w:color="auto" w:fill="FFFFFF"/>
        </w:rPr>
        <w:t xml:space="preserve"> of the date of the decision you are appealing or </w:t>
      </w:r>
      <w:r w:rsidRPr="000E76CA">
        <w:rPr>
          <w:rFonts w:ascii="Century Gothic" w:eastAsia="Times New Roman" w:hAnsi="Century Gothic" w:cs="Arial"/>
          <w:b/>
          <w:bCs/>
          <w:sz w:val="24"/>
          <w:szCs w:val="24"/>
          <w:shd w:val="clear" w:color="auto" w:fill="FFFFFF"/>
        </w:rPr>
        <w:t>one month</w:t>
      </w:r>
      <w:r w:rsidRPr="000E76CA">
        <w:rPr>
          <w:rFonts w:ascii="Century Gothic" w:eastAsia="Times New Roman" w:hAnsi="Century Gothic" w:cs="Arial"/>
          <w:sz w:val="24"/>
          <w:szCs w:val="24"/>
          <w:shd w:val="clear" w:color="auto" w:fill="FFFFFF"/>
        </w:rPr>
        <w:t xml:space="preserve"> from the date you obtain a mediation certificate, whichever date falls latest. </w:t>
      </w:r>
    </w:p>
    <w:p w14:paraId="083E7596" w14:textId="77777777" w:rsidR="00D7666C" w:rsidRPr="000E76CA" w:rsidRDefault="00D7666C" w:rsidP="00D7666C">
      <w:pPr>
        <w:ind w:right="160"/>
        <w:rPr>
          <w:rFonts w:ascii="Century Gothic" w:eastAsia="Times New Roman" w:hAnsi="Century Gothic" w:cs="Arial"/>
          <w:sz w:val="24"/>
          <w:szCs w:val="24"/>
          <w:shd w:val="clear" w:color="auto" w:fill="FFFFFF"/>
        </w:rPr>
      </w:pPr>
      <w:r w:rsidRPr="000E76CA">
        <w:rPr>
          <w:rFonts w:ascii="Century Gothic" w:eastAsia="Open Sans" w:hAnsi="Century Gothic" w:cs="Arial"/>
          <w:b/>
          <w:sz w:val="24"/>
          <w:szCs w:val="24"/>
        </w:rPr>
        <w:t>Considering mediation</w:t>
      </w:r>
      <w:r w:rsidRPr="000E76CA">
        <w:rPr>
          <w:rFonts w:ascii="Century Gothic" w:eastAsia="Open Sans" w:hAnsi="Century Gothic" w:cs="Arial"/>
          <w:sz w:val="24"/>
          <w:szCs w:val="24"/>
        </w:rPr>
        <w:t xml:space="preserve"> – </w:t>
      </w:r>
      <w:r w:rsidRPr="000E76CA">
        <w:rPr>
          <w:rFonts w:ascii="Century Gothic" w:eastAsia="Times New Roman" w:hAnsi="Century Gothic" w:cs="Arial"/>
          <w:sz w:val="24"/>
          <w:szCs w:val="24"/>
          <w:shd w:val="clear" w:color="auto" w:fill="FFFFFF"/>
        </w:rPr>
        <w:t xml:space="preserve">Before bringing an appeal to the SEND Tribunal, </w:t>
      </w:r>
      <w:hyperlink r:id="rId36" w:history="1">
        <w:r w:rsidRPr="000E76CA">
          <w:rPr>
            <w:rFonts w:ascii="Century Gothic" w:eastAsia="Times New Roman" w:hAnsi="Century Gothic" w:cs="Arial"/>
            <w:sz w:val="24"/>
            <w:szCs w:val="24"/>
            <w:shd w:val="clear" w:color="auto" w:fill="FFFFFF"/>
          </w:rPr>
          <w:t>mediation</w:t>
        </w:r>
      </w:hyperlink>
      <w:r w:rsidRPr="000E76CA">
        <w:rPr>
          <w:rFonts w:ascii="Century Gothic" w:eastAsia="Times New Roman" w:hAnsi="Century Gothic" w:cs="Arial"/>
          <w:sz w:val="24"/>
          <w:szCs w:val="24"/>
          <w:shd w:val="clear" w:color="auto" w:fill="FFFFFF"/>
        </w:rPr>
        <w:t xml:space="preserve"> must be considered for all appeals apart from a Section I (placement) only appeal. This does not mean that mediation is compulsory, but it must be considered. There is a telephone number on your decision letter from the LA which provides the details of the mediation service. You must contact this service to obtain a mediation certificate if you do not want to participate in mediation.</w:t>
      </w:r>
    </w:p>
    <w:p w14:paraId="5F31BB68" w14:textId="77777777" w:rsidR="00D7666C" w:rsidRPr="000E76CA" w:rsidRDefault="00D7666C" w:rsidP="00D7666C">
      <w:pPr>
        <w:ind w:right="160"/>
        <w:rPr>
          <w:rFonts w:ascii="Century Gothic" w:eastAsia="Times New Roman" w:hAnsi="Century Gothic" w:cs="Arial"/>
          <w:sz w:val="24"/>
          <w:szCs w:val="24"/>
          <w:shd w:val="clear" w:color="auto" w:fill="FFFFFF"/>
        </w:rPr>
      </w:pPr>
    </w:p>
    <w:p w14:paraId="26B4AF72" w14:textId="5A14A0EB" w:rsidR="00D7666C" w:rsidRPr="000E76CA" w:rsidRDefault="00D7666C" w:rsidP="00D7666C">
      <w:pPr>
        <w:ind w:right="160"/>
        <w:rPr>
          <w:rFonts w:ascii="Century Gothic" w:eastAsia="Times New Roman" w:hAnsi="Century Gothic" w:cs="Arial"/>
          <w:b/>
          <w:bCs/>
          <w:sz w:val="24"/>
          <w:szCs w:val="24"/>
          <w:shd w:val="clear" w:color="auto" w:fill="FFFFFF"/>
        </w:rPr>
      </w:pPr>
      <w:r w:rsidRPr="000E76CA">
        <w:rPr>
          <w:rFonts w:ascii="Century Gothic" w:eastAsia="Times New Roman" w:hAnsi="Century Gothic" w:cs="Arial"/>
          <w:b/>
          <w:bCs/>
          <w:sz w:val="24"/>
          <w:szCs w:val="24"/>
          <w:shd w:val="clear" w:color="auto" w:fill="FFFFFF"/>
        </w:rPr>
        <w:t>What if I have missed my deadline</w:t>
      </w:r>
    </w:p>
    <w:p w14:paraId="3C95966C" w14:textId="4406195F" w:rsidR="00D7666C" w:rsidRPr="000E76CA" w:rsidRDefault="00D7666C" w:rsidP="00D7666C">
      <w:pPr>
        <w:ind w:right="160"/>
        <w:rPr>
          <w:rFonts w:ascii="Century Gothic" w:eastAsia="Open Sans" w:hAnsi="Century Gothic" w:cs="Arial"/>
          <w:sz w:val="24"/>
          <w:szCs w:val="24"/>
        </w:rPr>
      </w:pPr>
      <w:r w:rsidRPr="000E76CA">
        <w:rPr>
          <w:rFonts w:ascii="Century Gothic" w:eastAsia="Times New Roman" w:hAnsi="Century Gothic" w:cs="Arial"/>
          <w:sz w:val="24"/>
          <w:szCs w:val="24"/>
          <w:shd w:val="clear" w:color="auto" w:fill="FFFFFF"/>
        </w:rPr>
        <w:t xml:space="preserve"> If you have missed the deadline, you can ask the SEND Tribunal to accept your appeal late and they have the power to register the appeal. If you need to do this, SENDIASS recommends you seek advice first.</w:t>
      </w:r>
      <w:r w:rsidRPr="000E76CA">
        <w:rPr>
          <w:rFonts w:ascii="Century Gothic" w:eastAsia="Open Sans" w:hAnsi="Century Gothic" w:cs="Arial"/>
          <w:sz w:val="24"/>
          <w:szCs w:val="24"/>
        </w:rPr>
        <w:t xml:space="preserve"> There may be reasons for this e.g., family crisis/relationship breakdown/ housing issues/illness within the family/ financial issues/problems in the workplace/exclusion of your child and/or other difficulties your child is experiencing. </w:t>
      </w:r>
      <w:r w:rsidRPr="000E76CA">
        <w:rPr>
          <w:rFonts w:ascii="Century Gothic" w:eastAsia="Open Sans" w:hAnsi="Century Gothic" w:cs="Arial"/>
          <w:noProof/>
          <w:sz w:val="24"/>
          <w:szCs w:val="24"/>
        </w:rPr>
        <mc:AlternateContent>
          <mc:Choice Requires="wps">
            <w:drawing>
              <wp:inline distT="0" distB="0" distL="0" distR="0" wp14:anchorId="66AE5AE1" wp14:editId="59D30A47">
                <wp:extent cx="6456045" cy="1247775"/>
                <wp:effectExtent l="0" t="0" r="20955"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1247775"/>
                        </a:xfrm>
                        <a:prstGeom prst="rect">
                          <a:avLst/>
                        </a:prstGeom>
                        <a:solidFill>
                          <a:srgbClr val="FFFFFF"/>
                        </a:solidFill>
                        <a:ln w="9525">
                          <a:solidFill>
                            <a:srgbClr val="000000"/>
                          </a:solidFill>
                          <a:miter lim="800000"/>
                          <a:headEnd/>
                          <a:tailEnd/>
                        </a:ln>
                      </wps:spPr>
                      <wps:txbx>
                        <w:txbxContent>
                          <w:p w14:paraId="4B4BD5F0"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Example</w:t>
                            </w:r>
                          </w:p>
                          <w:p w14:paraId="375B23CA" w14:textId="77777777" w:rsidR="00D7666C" w:rsidRPr="00701638" w:rsidRDefault="00D7666C" w:rsidP="000D66B0">
                            <w:pPr>
                              <w:shd w:val="clear" w:color="auto" w:fill="D9D9D9" w:themeFill="background1" w:themeFillShade="D9"/>
                              <w:rPr>
                                <w:rFonts w:ascii="Century Gothic" w:eastAsia="Times New Roman" w:hAnsi="Century Gothic" w:cs="Arial"/>
                                <w:b/>
                                <w:bCs/>
                              </w:rPr>
                            </w:pPr>
                            <w:r w:rsidRPr="00701638">
                              <w:rPr>
                                <w:rFonts w:ascii="Century Gothic" w:eastAsia="Times New Roman" w:hAnsi="Century Gothic" w:cs="Arial"/>
                                <w:sz w:val="24"/>
                                <w:szCs w:val="24"/>
                              </w:rPr>
                              <w:t xml:space="preserve">Alice received the decision letter and intended to make an appeal. However, during the appeal window she broke her leg, and her son was permanently excluded from school which meant she was incredibly stressed and could not make the appeal in time. </w:t>
                            </w:r>
                          </w:p>
                          <w:p w14:paraId="3E78E0CA"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66AE5AE1" id="_x0000_s1027" type="#_x0000_t202" style="width:508.3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">
                <v:textbox>
                  <w:txbxContent>
                    <w:p w14:paraId="4B4BD5F0"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Example</w:t>
                      </w:r>
                    </w:p>
                    <w:p w14:paraId="375B23CA" w14:textId="77777777" w:rsidR="00D7666C" w:rsidRPr="00701638" w:rsidRDefault="00D7666C" w:rsidP="000D66B0">
                      <w:pPr>
                        <w:shd w:val="clear" w:color="auto" w:fill="D9D9D9" w:themeFill="background1" w:themeFillShade="D9"/>
                        <w:rPr>
                          <w:rFonts w:ascii="Century Gothic" w:eastAsia="Times New Roman" w:hAnsi="Century Gothic" w:cs="Arial"/>
                          <w:b/>
                          <w:bCs/>
                        </w:rPr>
                      </w:pPr>
                      <w:r w:rsidRPr="00701638">
                        <w:rPr>
                          <w:rFonts w:ascii="Century Gothic" w:eastAsia="Times New Roman" w:hAnsi="Century Gothic" w:cs="Arial"/>
                          <w:sz w:val="24"/>
                          <w:szCs w:val="24"/>
                        </w:rPr>
                        <w:t xml:space="preserve">Alice received the decision letter and intended to make an appeal. However, during the appeal window she broke her leg, and her son was permanently excluded from school which meant she was incredibly stressed and could not make the appeal in time. </w:t>
                      </w:r>
                    </w:p>
                    <w:p w14:paraId="3E78E0CA" w14:textId="77777777" w:rsidR="00D7666C" w:rsidRDefault="00D7666C" w:rsidP="00D7666C"/>
                  </w:txbxContent>
                </v:textbox>
                <w10:anchorlock/>
              </v:shape>
            </w:pict>
          </mc:Fallback>
        </mc:AlternateContent>
      </w:r>
    </w:p>
    <w:p w14:paraId="51B87324" w14:textId="77777777" w:rsidR="00D7666C" w:rsidRPr="000E76CA" w:rsidRDefault="00D7666C" w:rsidP="00D7666C">
      <w:pPr>
        <w:ind w:right="160"/>
        <w:rPr>
          <w:rFonts w:ascii="Century Gothic" w:eastAsia="Open Sans" w:hAnsi="Century Gothic" w:cs="Arial"/>
          <w:sz w:val="24"/>
          <w:szCs w:val="24"/>
        </w:rPr>
      </w:pPr>
    </w:p>
    <w:p w14:paraId="2C2617FA" w14:textId="77777777" w:rsidR="00D7666C" w:rsidRPr="000E76CA" w:rsidRDefault="00D7666C" w:rsidP="00D7666C">
      <w:pPr>
        <w:spacing w:before="200"/>
        <w:ind w:right="160"/>
        <w:rPr>
          <w:rFonts w:ascii="Century Gothic" w:eastAsia="Times New Roman" w:hAnsi="Century Gothic" w:cs="Arial"/>
          <w:b/>
          <w:noProof/>
          <w:sz w:val="24"/>
          <w:szCs w:val="24"/>
        </w:rPr>
      </w:pPr>
      <w:r w:rsidRPr="000E76CA">
        <w:rPr>
          <w:rFonts w:ascii="Century Gothic" w:eastAsia="Times New Roman" w:hAnsi="Century Gothic" w:cs="Arial"/>
          <w:b/>
          <w:noProof/>
          <w:sz w:val="24"/>
          <w:szCs w:val="24"/>
        </w:rPr>
        <w:t xml:space="preserve">What is Legal Help and do I qualify? </w:t>
      </w:r>
    </w:p>
    <w:p w14:paraId="185B5F0B" w14:textId="01C5A151" w:rsidR="003617F9" w:rsidRPr="000E76CA" w:rsidRDefault="00D7666C" w:rsidP="003617F9">
      <w:pPr>
        <w:rPr>
          <w:rStyle w:val="Strong"/>
          <w:rFonts w:ascii="Century Gothic" w:hAnsi="Century Gothic" w:cs="Arial"/>
          <w:b w:val="0"/>
          <w:bCs w:val="0"/>
          <w:sz w:val="24"/>
          <w:szCs w:val="24"/>
        </w:rPr>
      </w:pPr>
      <w:r w:rsidRPr="000E76CA">
        <w:rPr>
          <w:rFonts w:ascii="Century Gothic" w:eastAsia="Times New Roman" w:hAnsi="Century Gothic" w:cs="Arial"/>
          <w:bCs/>
          <w:noProof/>
          <w:sz w:val="24"/>
          <w:szCs w:val="24"/>
        </w:rPr>
        <w:t xml:space="preserve">Under the Legal help scheme, parents/YP may qualify to receive free legal help from a solicitor firm. There is a legal aid checker here: </w:t>
      </w:r>
      <w:hyperlink r:id="rId37" w:history="1">
        <w:r w:rsidRPr="000E76CA">
          <w:rPr>
            <w:rFonts w:ascii="Century Gothic" w:eastAsia="Times New Roman" w:hAnsi="Century Gothic" w:cs="Arial"/>
            <w:bCs/>
            <w:noProof/>
            <w:sz w:val="24"/>
            <w:szCs w:val="24"/>
            <w:u w:val="single"/>
          </w:rPr>
          <w:t>legal help</w:t>
        </w:r>
      </w:hyperlink>
      <w:r w:rsidR="003617F9" w:rsidRPr="000E76CA">
        <w:rPr>
          <w:rStyle w:val="Hyperlink"/>
          <w:rFonts w:ascii="Century Gothic" w:hAnsi="Century Gothic" w:cs="Arial"/>
          <w:color w:val="auto"/>
          <w:sz w:val="24"/>
          <w:szCs w:val="24"/>
          <w:u w:val="none"/>
        </w:rPr>
        <w:t xml:space="preserve"> </w:t>
      </w:r>
    </w:p>
    <w:p w14:paraId="4C729AE0" w14:textId="0459D50F" w:rsidR="00D7666C" w:rsidRPr="000E76CA" w:rsidRDefault="00D7666C" w:rsidP="00D7666C">
      <w:pPr>
        <w:spacing w:before="200"/>
        <w:ind w:right="160"/>
        <w:rPr>
          <w:rFonts w:ascii="Century Gothic" w:eastAsia="Times New Roman" w:hAnsi="Century Gothic" w:cs="Arial"/>
          <w:bCs/>
          <w:noProof/>
          <w:sz w:val="24"/>
          <w:szCs w:val="24"/>
        </w:rPr>
      </w:pPr>
      <w:r w:rsidRPr="000E76CA">
        <w:rPr>
          <w:rFonts w:ascii="Century Gothic" w:eastAsia="Times New Roman" w:hAnsi="Century Gothic" w:cs="Arial"/>
          <w:bCs/>
          <w:noProof/>
          <w:sz w:val="24"/>
          <w:szCs w:val="24"/>
        </w:rPr>
        <w:lastRenderedPageBreak/>
        <w:t xml:space="preserve">. It is important to check whether this is available even if you suspect you or your YP may not qualify. If you do qualify this means a solicitor’s firm will do your case work free of charge. </w:t>
      </w:r>
    </w:p>
    <w:p w14:paraId="6713720E" w14:textId="7595F16E" w:rsidR="00D7666C" w:rsidRPr="000E76CA" w:rsidRDefault="00D7666C" w:rsidP="00D7666C">
      <w:pPr>
        <w:spacing w:before="200"/>
        <w:ind w:right="160"/>
        <w:rPr>
          <w:rFonts w:ascii="Century Gothic" w:eastAsia="Times New Roman" w:hAnsi="Century Gothic" w:cs="Arial"/>
          <w:bCs/>
          <w:noProof/>
          <w:sz w:val="24"/>
          <w:szCs w:val="24"/>
        </w:rPr>
      </w:pPr>
      <w:r w:rsidRPr="000E76CA">
        <w:rPr>
          <w:rFonts w:ascii="Century Gothic" w:eastAsia="Times New Roman" w:hAnsi="Century Gothic" w:cs="Arial"/>
          <w:bCs/>
          <w:noProof/>
          <w:sz w:val="24"/>
          <w:szCs w:val="24"/>
        </w:rPr>
        <w:t>SENDIASS expect parents/YP to check to see whether they are eligible for legal help and take up this help if it is available so that SENDIASS can support those families who are not eligible.</w:t>
      </w:r>
    </w:p>
    <w:p w14:paraId="145BF11D" w14:textId="77777777" w:rsidR="003617F9" w:rsidRPr="000E76CA" w:rsidRDefault="003617F9" w:rsidP="00D7666C">
      <w:pPr>
        <w:spacing w:before="200"/>
        <w:ind w:right="160"/>
        <w:rPr>
          <w:rFonts w:ascii="Century Gothic" w:eastAsia="Times New Roman" w:hAnsi="Century Gothic" w:cs="Arial"/>
          <w:bCs/>
          <w:noProof/>
          <w:sz w:val="24"/>
          <w:szCs w:val="24"/>
        </w:rPr>
      </w:pPr>
    </w:p>
    <w:p w14:paraId="01E70005" w14:textId="65B70E40" w:rsidR="00D7666C" w:rsidRPr="000E76CA" w:rsidRDefault="00D7666C" w:rsidP="00D7666C">
      <w:pPr>
        <w:ind w:right="160"/>
        <w:rPr>
          <w:rFonts w:ascii="Century Gothic" w:hAnsi="Century Gothic" w:cs="Arial"/>
          <w:b/>
          <w:bCs/>
          <w:sz w:val="24"/>
          <w:szCs w:val="24"/>
        </w:rPr>
      </w:pPr>
      <w:r w:rsidRPr="000E76CA">
        <w:rPr>
          <w:rStyle w:val="Strong"/>
          <w:rFonts w:ascii="Century Gothic" w:hAnsi="Century Gothic" w:cs="Arial"/>
          <w:sz w:val="24"/>
          <w:szCs w:val="24"/>
        </w:rPr>
        <w:t>What SENDIASS can do to help parents and YP</w:t>
      </w:r>
    </w:p>
    <w:p w14:paraId="15F8717F" w14:textId="77777777" w:rsidR="00D7666C" w:rsidRPr="000E76CA" w:rsidRDefault="00D7666C" w:rsidP="00D7666C">
      <w:pPr>
        <w:pStyle w:val="ListParagraph"/>
        <w:numPr>
          <w:ilvl w:val="0"/>
          <w:numId w:val="1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SENDIASS can help parents/YP to explore their options and rights and can provide information to help them make informed decisions/responsibilities and own any decision.</w:t>
      </w:r>
    </w:p>
    <w:p w14:paraId="7726D905" w14:textId="77777777" w:rsidR="00D7666C" w:rsidRPr="000E76CA" w:rsidRDefault="00D7666C" w:rsidP="00D7666C">
      <w:pPr>
        <w:pStyle w:val="ListParagraph"/>
        <w:numPr>
          <w:ilvl w:val="0"/>
          <w:numId w:val="1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SENDIASS can keep the appeal focused on the legal test and ignore historical aspects of the case.</w:t>
      </w:r>
    </w:p>
    <w:p w14:paraId="28609B64" w14:textId="77777777" w:rsidR="00D7666C" w:rsidRPr="000E76CA" w:rsidRDefault="00D7666C" w:rsidP="00D7666C">
      <w:pPr>
        <w:pStyle w:val="ListParagraph"/>
        <w:numPr>
          <w:ilvl w:val="0"/>
          <w:numId w:val="1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SENDIASS can support parents/YP to plan regarding facts and evidence.</w:t>
      </w:r>
    </w:p>
    <w:p w14:paraId="1D36077F" w14:textId="77777777" w:rsidR="00D7666C" w:rsidRPr="000E76CA" w:rsidRDefault="00D7666C" w:rsidP="00D7666C">
      <w:pPr>
        <w:pStyle w:val="ListParagraph"/>
        <w:numPr>
          <w:ilvl w:val="0"/>
          <w:numId w:val="1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SENDIASS can check the LA decision letter is compliant and consider parent/YP circumstances if they are out of time for making the appeal. (See above).</w:t>
      </w:r>
    </w:p>
    <w:p w14:paraId="3CCA6782" w14:textId="77777777" w:rsidR="00D7666C" w:rsidRPr="000E76CA" w:rsidRDefault="00D7666C" w:rsidP="00D7666C">
      <w:pPr>
        <w:pStyle w:val="ListParagraph"/>
        <w:numPr>
          <w:ilvl w:val="0"/>
          <w:numId w:val="1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SENDIASS can explain the practical considerations of mediation.</w:t>
      </w:r>
    </w:p>
    <w:p w14:paraId="3BF1ADEF" w14:textId="77777777" w:rsidR="00D7666C" w:rsidRPr="000E76CA" w:rsidRDefault="00D7666C" w:rsidP="00D7666C">
      <w:pPr>
        <w:pStyle w:val="ListParagraph"/>
        <w:numPr>
          <w:ilvl w:val="0"/>
          <w:numId w:val="1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SENDIASS can explain the use of Legal Aid, but it is always the parent/YP’s responsibility to check if they are eligible.</w:t>
      </w:r>
    </w:p>
    <w:p w14:paraId="41AA7D25" w14:textId="77777777" w:rsidR="00D7666C" w:rsidRPr="000E76CA" w:rsidRDefault="00D7666C" w:rsidP="00D7666C">
      <w:pPr>
        <w:pStyle w:val="ListParagraph"/>
        <w:numPr>
          <w:ilvl w:val="0"/>
          <w:numId w:val="1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If SENDIASS are supporting you through the appeal, we can check your draft reasons for appeal (time limits permitting).</w:t>
      </w:r>
    </w:p>
    <w:p w14:paraId="5BD272DC" w14:textId="77777777" w:rsidR="00D7666C" w:rsidRPr="000E76CA" w:rsidRDefault="00D7666C" w:rsidP="00D7666C">
      <w:pPr>
        <w:ind w:right="160"/>
        <w:rPr>
          <w:rFonts w:ascii="Century Gothic" w:eastAsia="Open Sans" w:hAnsi="Century Gothic" w:cs="Arial"/>
          <w:b/>
          <w:sz w:val="24"/>
          <w:szCs w:val="24"/>
        </w:rPr>
      </w:pPr>
    </w:p>
    <w:p w14:paraId="511A0162" w14:textId="263DAB98" w:rsidR="00D7666C" w:rsidRPr="000E76CA" w:rsidRDefault="00D7666C" w:rsidP="00D7666C">
      <w:pPr>
        <w:ind w:right="160"/>
        <w:rPr>
          <w:rFonts w:ascii="Century Gothic" w:eastAsia="Open Sans" w:hAnsi="Century Gothic" w:cs="Arial"/>
          <w:b/>
          <w:sz w:val="24"/>
          <w:szCs w:val="24"/>
        </w:rPr>
      </w:pPr>
      <w:r w:rsidRPr="000E76CA">
        <w:rPr>
          <w:rFonts w:ascii="Century Gothic" w:eastAsia="Open Sans" w:hAnsi="Century Gothic" w:cs="Arial"/>
          <w:b/>
          <w:sz w:val="24"/>
          <w:szCs w:val="24"/>
        </w:rPr>
        <w:t xml:space="preserve">SENDIASS will expect that: </w:t>
      </w:r>
    </w:p>
    <w:p w14:paraId="6DB3F486" w14:textId="77777777" w:rsidR="00D7666C" w:rsidRPr="000E76CA" w:rsidRDefault="00D7666C" w:rsidP="00D7666C">
      <w:pPr>
        <w:pStyle w:val="ListParagraph"/>
        <w:numPr>
          <w:ilvl w:val="0"/>
          <w:numId w:val="11"/>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The parent/YP to follow any guidance.</w:t>
      </w:r>
    </w:p>
    <w:p w14:paraId="2BB8B669" w14:textId="77777777" w:rsidR="00D7666C" w:rsidRPr="000E76CA" w:rsidRDefault="00D7666C" w:rsidP="00D7666C">
      <w:pPr>
        <w:pStyle w:val="ListParagraph"/>
        <w:numPr>
          <w:ilvl w:val="0"/>
          <w:numId w:val="11"/>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The parent/YP attempt to draft their reasons for appealing.</w:t>
      </w:r>
    </w:p>
    <w:p w14:paraId="683AAC30" w14:textId="77777777" w:rsidR="00D7666C" w:rsidRPr="000E76CA" w:rsidRDefault="00D7666C" w:rsidP="00D7666C">
      <w:pPr>
        <w:pStyle w:val="ListParagraph"/>
        <w:numPr>
          <w:ilvl w:val="0"/>
          <w:numId w:val="11"/>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All information is given/available on time. </w:t>
      </w:r>
    </w:p>
    <w:p w14:paraId="2DECA9AC" w14:textId="77777777" w:rsidR="00D7666C" w:rsidRPr="000E76CA" w:rsidRDefault="00D7666C" w:rsidP="00D7666C">
      <w:pPr>
        <w:ind w:right="160"/>
        <w:rPr>
          <w:rFonts w:ascii="Century Gothic" w:eastAsia="Open Sans" w:hAnsi="Century Gothic" w:cs="Arial"/>
          <w:sz w:val="24"/>
          <w:szCs w:val="24"/>
        </w:rPr>
      </w:pPr>
    </w:p>
    <w:p w14:paraId="0DA30A70" w14:textId="1B429E13" w:rsidR="00D7666C" w:rsidRPr="000E76CA" w:rsidRDefault="00D7666C" w:rsidP="00D7666C">
      <w:pPr>
        <w:ind w:right="160"/>
        <w:rPr>
          <w:rFonts w:ascii="Century Gothic" w:eastAsia="Open Sans" w:hAnsi="Century Gothic" w:cs="Arial"/>
          <w:b/>
          <w:sz w:val="24"/>
          <w:szCs w:val="24"/>
        </w:rPr>
      </w:pPr>
      <w:r w:rsidRPr="000E76CA">
        <w:rPr>
          <w:rFonts w:ascii="Century Gothic" w:eastAsia="Open Sans" w:hAnsi="Century Gothic" w:cs="Arial"/>
          <w:b/>
          <w:sz w:val="24"/>
          <w:szCs w:val="24"/>
        </w:rPr>
        <w:t>What SENDIASS cannot do?</w:t>
      </w:r>
    </w:p>
    <w:p w14:paraId="42D4250F" w14:textId="77777777" w:rsidR="00D7666C" w:rsidRPr="000E76CA" w:rsidRDefault="00D7666C" w:rsidP="00D7666C">
      <w:pPr>
        <w:pStyle w:val="ListParagraph"/>
        <w:numPr>
          <w:ilvl w:val="0"/>
          <w:numId w:val="10"/>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Give personal opinions.</w:t>
      </w:r>
    </w:p>
    <w:p w14:paraId="5F9E7708" w14:textId="77777777" w:rsidR="00D7666C" w:rsidRPr="000E76CA" w:rsidRDefault="00D7666C" w:rsidP="00D7666C">
      <w:pPr>
        <w:pStyle w:val="ListParagraph"/>
        <w:numPr>
          <w:ilvl w:val="0"/>
          <w:numId w:val="10"/>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Solve problems and make decisions for the parent/YP.</w:t>
      </w:r>
    </w:p>
    <w:p w14:paraId="5D494BCA" w14:textId="77777777" w:rsidR="00D7666C" w:rsidRPr="000E76CA" w:rsidRDefault="00D7666C" w:rsidP="00D7666C">
      <w:pPr>
        <w:pStyle w:val="ListParagraph"/>
        <w:numPr>
          <w:ilvl w:val="0"/>
          <w:numId w:val="10"/>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Do things that parent/YP can do for themselves or could do with encouragement/support.</w:t>
      </w:r>
    </w:p>
    <w:p w14:paraId="5FED7513" w14:textId="77777777" w:rsidR="00D7666C" w:rsidRPr="000E76CA" w:rsidRDefault="00D7666C" w:rsidP="00D7666C">
      <w:pPr>
        <w:pStyle w:val="ListParagraph"/>
        <w:numPr>
          <w:ilvl w:val="0"/>
          <w:numId w:val="10"/>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Jointly support a parent/YP whilst a solicitor is advising on their case.</w:t>
      </w:r>
    </w:p>
    <w:p w14:paraId="33B13AF0" w14:textId="26ECB9B1" w:rsidR="00D7666C" w:rsidRPr="000E76CA" w:rsidRDefault="00D7666C" w:rsidP="00D7666C">
      <w:pPr>
        <w:pStyle w:val="ListParagraph"/>
        <w:numPr>
          <w:ilvl w:val="0"/>
          <w:numId w:val="10"/>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Chase up the LA to ensure deadlines are adhered to.</w:t>
      </w:r>
    </w:p>
    <w:p w14:paraId="629C7C1D" w14:textId="7978F8F3" w:rsidR="003617F9" w:rsidRPr="000E76CA" w:rsidRDefault="003617F9" w:rsidP="003617F9">
      <w:pPr>
        <w:spacing w:after="0" w:line="276" w:lineRule="auto"/>
        <w:ind w:right="160"/>
        <w:rPr>
          <w:rFonts w:ascii="Century Gothic" w:eastAsia="Open Sans" w:hAnsi="Century Gothic" w:cs="Arial"/>
          <w:sz w:val="24"/>
          <w:szCs w:val="24"/>
        </w:rPr>
      </w:pPr>
    </w:p>
    <w:p w14:paraId="30F38973" w14:textId="77777777" w:rsidR="003617F9" w:rsidRPr="000E76CA" w:rsidRDefault="003617F9" w:rsidP="003617F9">
      <w:pPr>
        <w:spacing w:after="0" w:line="276" w:lineRule="auto"/>
        <w:ind w:right="160"/>
        <w:rPr>
          <w:rFonts w:ascii="Century Gothic" w:eastAsia="Open Sans" w:hAnsi="Century Gothic" w:cs="Arial"/>
          <w:sz w:val="24"/>
          <w:szCs w:val="24"/>
        </w:rPr>
      </w:pPr>
    </w:p>
    <w:p w14:paraId="6A53288E" w14:textId="0C11AF3D" w:rsidR="00D7666C" w:rsidRPr="000E76CA" w:rsidRDefault="00D7666C" w:rsidP="00D7666C">
      <w:pPr>
        <w:ind w:right="160"/>
        <w:rPr>
          <w:rFonts w:ascii="Century Gothic" w:eastAsia="Open Sans" w:hAnsi="Century Gothic" w:cs="Arial"/>
          <w:b/>
          <w:sz w:val="24"/>
          <w:szCs w:val="24"/>
        </w:rPr>
      </w:pPr>
    </w:p>
    <w:p w14:paraId="27B4E3AF" w14:textId="77777777" w:rsidR="00510C01" w:rsidRPr="000E76CA" w:rsidRDefault="00510C01" w:rsidP="00D7666C">
      <w:pPr>
        <w:ind w:right="160"/>
        <w:rPr>
          <w:rFonts w:ascii="Century Gothic" w:eastAsia="Open Sans" w:hAnsi="Century Gothic" w:cs="Arial"/>
          <w:b/>
          <w:sz w:val="24"/>
          <w:szCs w:val="24"/>
        </w:rPr>
      </w:pPr>
    </w:p>
    <w:p w14:paraId="02803E5C" w14:textId="48846C7C" w:rsidR="00D7666C" w:rsidRPr="000E76CA" w:rsidRDefault="00D7666C" w:rsidP="00D7666C">
      <w:pPr>
        <w:ind w:right="160"/>
        <w:rPr>
          <w:rFonts w:ascii="Century Gothic" w:hAnsi="Century Gothic" w:cs="Arial"/>
          <w:b/>
          <w:bCs/>
          <w:sz w:val="24"/>
          <w:szCs w:val="24"/>
        </w:rPr>
      </w:pPr>
      <w:r w:rsidRPr="000E76CA">
        <w:rPr>
          <w:rStyle w:val="Strong"/>
          <w:rFonts w:ascii="Century Gothic" w:hAnsi="Century Gothic" w:cs="Arial"/>
          <w:noProof/>
          <w:sz w:val="24"/>
          <w:szCs w:val="24"/>
        </w:rPr>
        <w:drawing>
          <wp:inline distT="0" distB="0" distL="0" distR="0" wp14:anchorId="537AD688" wp14:editId="547BD465">
            <wp:extent cx="5584190" cy="1017905"/>
            <wp:effectExtent l="0" t="0" r="0" b="0"/>
            <wp:docPr id="7" name="Picture 7" descr="Section Heading : Evid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ection Heading : Evidence "/>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584190" cy="1017905"/>
                    </a:xfrm>
                    <a:prstGeom prst="rect">
                      <a:avLst/>
                    </a:prstGeom>
                    <a:noFill/>
                  </pic:spPr>
                </pic:pic>
              </a:graphicData>
            </a:graphic>
          </wp:inline>
        </w:drawing>
      </w:r>
    </w:p>
    <w:p w14:paraId="0CE50646" w14:textId="77777777" w:rsidR="00D7666C" w:rsidRPr="000E76CA" w:rsidRDefault="00D7666C" w:rsidP="00D7666C">
      <w:pPr>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Any document can be used as evidence. Key evidence will usually be found in reports from professionals. Although evidence is important to show a recommendation is needed, this is not the same as you needing to show </w:t>
      </w:r>
      <w:r w:rsidRPr="000E76CA">
        <w:rPr>
          <w:rFonts w:ascii="Century Gothic" w:eastAsia="Open Sans" w:hAnsi="Century Gothic" w:cs="Arial"/>
          <w:b/>
          <w:bCs/>
          <w:sz w:val="24"/>
          <w:szCs w:val="24"/>
        </w:rPr>
        <w:t>exactly</w:t>
      </w:r>
      <w:r w:rsidRPr="000E76CA">
        <w:rPr>
          <w:rFonts w:ascii="Century Gothic" w:eastAsia="Open Sans" w:hAnsi="Century Gothic" w:cs="Arial"/>
          <w:sz w:val="24"/>
          <w:szCs w:val="24"/>
        </w:rPr>
        <w:t xml:space="preserve"> what provision is needed which may come because of the recommendation – this is the point of the recommendation; particularly if you are asking for an assessment from a particular service.</w:t>
      </w:r>
    </w:p>
    <w:p w14:paraId="492E5D69" w14:textId="77777777" w:rsidR="00D7666C" w:rsidRPr="000E76CA" w:rsidRDefault="00D7666C" w:rsidP="00D7666C">
      <w:pPr>
        <w:ind w:right="160"/>
        <w:rPr>
          <w:rFonts w:ascii="Century Gothic" w:eastAsia="Open Sans" w:hAnsi="Century Gothic" w:cs="Arial"/>
          <w:sz w:val="24"/>
          <w:szCs w:val="24"/>
        </w:rPr>
      </w:pPr>
    </w:p>
    <w:p w14:paraId="44582F80" w14:textId="3B6FBBCD" w:rsidR="00D7666C" w:rsidRPr="000E76CA" w:rsidRDefault="00D7666C" w:rsidP="00D7666C">
      <w:pPr>
        <w:ind w:right="160"/>
        <w:rPr>
          <w:rFonts w:ascii="Century Gothic" w:eastAsia="Open Sans" w:hAnsi="Century Gothic" w:cs="Arial"/>
          <w:b/>
          <w:bCs/>
          <w:sz w:val="24"/>
          <w:szCs w:val="24"/>
        </w:rPr>
      </w:pPr>
      <w:r w:rsidRPr="000E76CA">
        <w:rPr>
          <w:rFonts w:ascii="Century Gothic" w:eastAsia="Open Sans" w:hAnsi="Century Gothic" w:cs="Arial"/>
          <w:b/>
          <w:bCs/>
          <w:sz w:val="24"/>
          <w:szCs w:val="24"/>
        </w:rPr>
        <w:t>Common problems parents/YP encounter:</w:t>
      </w:r>
    </w:p>
    <w:p w14:paraId="06232D53" w14:textId="77BCBB41" w:rsidR="00D7666C" w:rsidRPr="000E76CA" w:rsidRDefault="00D7666C" w:rsidP="00D7666C">
      <w:pPr>
        <w:numPr>
          <w:ilvl w:val="0"/>
          <w:numId w:val="3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The child/YP is on a waiting list for certain services so the evidence of what is needed is not </w:t>
      </w:r>
      <w:r w:rsidR="00FC0B5D" w:rsidRPr="000E76CA">
        <w:rPr>
          <w:rFonts w:ascii="Century Gothic" w:eastAsia="Open Sans" w:hAnsi="Century Gothic" w:cs="Arial"/>
          <w:sz w:val="24"/>
          <w:szCs w:val="24"/>
        </w:rPr>
        <w:t>forthcoming.</w:t>
      </w:r>
    </w:p>
    <w:p w14:paraId="0E8E8B3E" w14:textId="164C0120" w:rsidR="00D7666C" w:rsidRPr="000E76CA" w:rsidRDefault="00D7666C" w:rsidP="00D7666C">
      <w:pPr>
        <w:numPr>
          <w:ilvl w:val="0"/>
          <w:numId w:val="3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The parents/YP have been informed they do not meet the ‘criteria’ for services so are unable to obtain service </w:t>
      </w:r>
      <w:r w:rsidR="00FC0B5D" w:rsidRPr="000E76CA">
        <w:rPr>
          <w:rFonts w:ascii="Century Gothic" w:eastAsia="Open Sans" w:hAnsi="Century Gothic" w:cs="Arial"/>
          <w:sz w:val="24"/>
          <w:szCs w:val="24"/>
        </w:rPr>
        <w:t>provision.</w:t>
      </w:r>
    </w:p>
    <w:p w14:paraId="0D8084F2" w14:textId="74E06ED1" w:rsidR="00D7666C" w:rsidRPr="000E76CA" w:rsidRDefault="00D7666C" w:rsidP="00D7666C">
      <w:pPr>
        <w:numPr>
          <w:ilvl w:val="0"/>
          <w:numId w:val="32"/>
        </w:numPr>
        <w:spacing w:after="0" w:line="276" w:lineRule="auto"/>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The child/YP has been assessed as needing a particular service or equipment, but it is not </w:t>
      </w:r>
      <w:r w:rsidR="00FC0B5D" w:rsidRPr="000E76CA">
        <w:rPr>
          <w:rFonts w:ascii="Century Gothic" w:eastAsia="Open Sans" w:hAnsi="Century Gothic" w:cs="Arial"/>
          <w:sz w:val="24"/>
          <w:szCs w:val="24"/>
        </w:rPr>
        <w:t>available.</w:t>
      </w:r>
    </w:p>
    <w:p w14:paraId="1678ECF7" w14:textId="77777777" w:rsidR="00D7666C" w:rsidRPr="000E76CA" w:rsidRDefault="00D7666C" w:rsidP="00D7666C">
      <w:pPr>
        <w:ind w:left="720" w:right="160"/>
        <w:rPr>
          <w:rFonts w:ascii="Century Gothic" w:eastAsia="Open Sans" w:hAnsi="Century Gothic" w:cs="Arial"/>
          <w:sz w:val="24"/>
          <w:szCs w:val="24"/>
        </w:rPr>
      </w:pPr>
    </w:p>
    <w:p w14:paraId="371E88D0" w14:textId="618F7309" w:rsidR="00D7666C" w:rsidRPr="000E76CA" w:rsidRDefault="00D7666C" w:rsidP="00D7666C">
      <w:pPr>
        <w:ind w:right="160"/>
        <w:rPr>
          <w:rFonts w:ascii="Century Gothic" w:eastAsia="Open Sans" w:hAnsi="Century Gothic" w:cs="Arial"/>
          <w:sz w:val="24"/>
          <w:szCs w:val="24"/>
        </w:rPr>
      </w:pPr>
      <w:r w:rsidRPr="000E76CA">
        <w:rPr>
          <w:rFonts w:ascii="Century Gothic" w:eastAsia="Times New Roman" w:hAnsi="Century Gothic" w:cs="Arial"/>
          <w:noProof/>
          <w:sz w:val="24"/>
          <w:szCs w:val="24"/>
        </w:rPr>
        <mc:AlternateContent>
          <mc:Choice Requires="wps">
            <w:drawing>
              <wp:inline distT="0" distB="0" distL="0" distR="0" wp14:anchorId="1A14505A" wp14:editId="73D4F2CF">
                <wp:extent cx="6090285" cy="2390775"/>
                <wp:effectExtent l="0" t="0" r="24765" b="285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2390775"/>
                        </a:xfrm>
                        <a:prstGeom prst="rect">
                          <a:avLst/>
                        </a:prstGeom>
                        <a:solidFill>
                          <a:srgbClr val="FFFFFF"/>
                        </a:solidFill>
                        <a:ln w="9525">
                          <a:solidFill>
                            <a:srgbClr val="000000"/>
                          </a:solidFill>
                          <a:miter lim="800000"/>
                          <a:headEnd/>
                          <a:tailEnd/>
                        </a:ln>
                      </wps:spPr>
                      <wps:txbx>
                        <w:txbxContent>
                          <w:p w14:paraId="2162C143"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Example 1</w:t>
                            </w:r>
                          </w:p>
                          <w:p w14:paraId="649CFD95" w14:textId="77777777" w:rsidR="00D7666C" w:rsidRPr="000D66B0" w:rsidRDefault="00D7666C" w:rsidP="000D66B0">
                            <w:pPr>
                              <w:shd w:val="clear" w:color="auto" w:fill="D9D9D9" w:themeFill="background1" w:themeFillShade="D9"/>
                              <w:rPr>
                                <w:rFonts w:ascii="Arial" w:hAnsi="Arial" w:cs="Arial"/>
                                <w:i/>
                                <w:iCs/>
                                <w:sz w:val="24"/>
                                <w:szCs w:val="24"/>
                              </w:rPr>
                            </w:pPr>
                            <w:r w:rsidRPr="00701638">
                              <w:rPr>
                                <w:rFonts w:ascii="Century Gothic" w:hAnsi="Century Gothic" w:cs="Arial"/>
                                <w:sz w:val="24"/>
                                <w:szCs w:val="24"/>
                              </w:rPr>
                              <w:t>Josie has Autistic Spectrum Condition and challenging behaviour. Josie’s EHC plan was finalised recently and the social care sections of the EHC plan says Josie’s family are meeting her social care needs and no services or provision are identified. Josie’s parents believe a social care package of personal assistance for Josie to do activities outside the home is needed. They have also asked about respite provision so they can have a break from caring responsibilities. They have been advised that Josie doesn’t meet the criteria for social care input as there are no ‘safeguarding risks and Josie does not have severe learning difficulties which would justify input from social care</w:t>
                            </w:r>
                            <w:r w:rsidRPr="000D66B0">
                              <w:rPr>
                                <w:rFonts w:ascii="Arial" w:hAnsi="Arial" w:cs="Arial"/>
                                <w:sz w:val="24"/>
                                <w:szCs w:val="24"/>
                              </w:rPr>
                              <w:t>.</w:t>
                            </w:r>
                          </w:p>
                          <w:p w14:paraId="75B91996" w14:textId="77777777" w:rsidR="00D7666C" w:rsidRPr="00580F83" w:rsidRDefault="00D7666C" w:rsidP="00D7666C">
                            <w:pPr>
                              <w:shd w:val="clear" w:color="auto" w:fill="DEEAF6" w:themeFill="accent5" w:themeFillTint="33"/>
                              <w:rPr>
                                <w:rFonts w:ascii="Verdana" w:hAnsi="Verdana"/>
                              </w:rPr>
                            </w:pPr>
                          </w:p>
                          <w:p w14:paraId="5917953D" w14:textId="77777777" w:rsidR="00D7666C" w:rsidRPr="0059535D" w:rsidRDefault="00D7666C" w:rsidP="00D7666C">
                            <w:pPr>
                              <w:shd w:val="clear" w:color="auto" w:fill="DEEAF6" w:themeFill="accent5" w:themeFillTint="33"/>
                              <w:rPr>
                                <w:rFonts w:ascii="Verdana" w:hAnsi="Verdana"/>
                              </w:rPr>
                            </w:pPr>
                          </w:p>
                          <w:p w14:paraId="78C527D6" w14:textId="77777777" w:rsidR="00D7666C" w:rsidRPr="00652F21" w:rsidRDefault="00D7666C" w:rsidP="00D7666C">
                            <w:pPr>
                              <w:shd w:val="clear" w:color="auto" w:fill="DEEAF6" w:themeFill="accent5" w:themeFillTint="33"/>
                              <w:rPr>
                                <w:rFonts w:ascii="Verdana" w:eastAsia="Times New Roman" w:hAnsi="Verdana" w:cs="Times New Roman"/>
                              </w:rPr>
                            </w:pPr>
                          </w:p>
                          <w:p w14:paraId="3E964569"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25F1B2F9"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1A14505A" id="_x0000_s1028" type="#_x0000_t202" style="width:479.55pt;height:1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">
                <v:textbox>
                  <w:txbxContent>
                    <w:p w14:paraId="2162C143"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Example 1</w:t>
                      </w:r>
                    </w:p>
                    <w:p w14:paraId="649CFD95" w14:textId="77777777" w:rsidR="00D7666C" w:rsidRPr="000D66B0" w:rsidRDefault="00D7666C" w:rsidP="000D66B0">
                      <w:pPr>
                        <w:shd w:val="clear" w:color="auto" w:fill="D9D9D9" w:themeFill="background1" w:themeFillShade="D9"/>
                        <w:rPr>
                          <w:rFonts w:ascii="Arial" w:hAnsi="Arial" w:cs="Arial"/>
                          <w:i/>
                          <w:iCs/>
                          <w:sz w:val="24"/>
                          <w:szCs w:val="24"/>
                        </w:rPr>
                      </w:pPr>
                      <w:r w:rsidRPr="00701638">
                        <w:rPr>
                          <w:rFonts w:ascii="Century Gothic" w:hAnsi="Century Gothic" w:cs="Arial"/>
                          <w:sz w:val="24"/>
                          <w:szCs w:val="24"/>
                        </w:rPr>
                        <w:t>Josie has Autistic Spectrum Condition and challenging behaviour. Josie’s EHC plan was finalised recently and the social care sections of the EHC plan says Josie’s family are meeting her social care needs and no services or provision are identified. Josie’s parents believe a social care package of personal assistance for Josie to do activities outside the home is needed. They have also asked about respite provision so they can have a break from caring responsibilities. They have been advised that Josie doesn’t meet the criteria for social care input as there are no ‘safeguarding risks and Josie does not have severe learning difficulties which would justify input from social care</w:t>
                      </w:r>
                      <w:r w:rsidRPr="000D66B0">
                        <w:rPr>
                          <w:rFonts w:ascii="Arial" w:hAnsi="Arial" w:cs="Arial"/>
                          <w:sz w:val="24"/>
                          <w:szCs w:val="24"/>
                        </w:rPr>
                        <w:t>.</w:t>
                      </w:r>
                    </w:p>
                    <w:p w14:paraId="75B91996" w14:textId="77777777" w:rsidR="00D7666C" w:rsidRPr="00580F83" w:rsidRDefault="00D7666C" w:rsidP="00D7666C">
                      <w:pPr>
                        <w:shd w:val="clear" w:color="auto" w:fill="DEEAF6" w:themeFill="accent5" w:themeFillTint="33"/>
                        <w:rPr>
                          <w:rFonts w:ascii="Verdana" w:hAnsi="Verdana"/>
                        </w:rPr>
                      </w:pPr>
                    </w:p>
                    <w:p w14:paraId="5917953D" w14:textId="77777777" w:rsidR="00D7666C" w:rsidRPr="0059535D" w:rsidRDefault="00D7666C" w:rsidP="00D7666C">
                      <w:pPr>
                        <w:shd w:val="clear" w:color="auto" w:fill="DEEAF6" w:themeFill="accent5" w:themeFillTint="33"/>
                        <w:rPr>
                          <w:rFonts w:ascii="Verdana" w:hAnsi="Verdana"/>
                        </w:rPr>
                      </w:pPr>
                    </w:p>
                    <w:p w14:paraId="78C527D6" w14:textId="77777777" w:rsidR="00D7666C" w:rsidRPr="00652F21" w:rsidRDefault="00D7666C" w:rsidP="00D7666C">
                      <w:pPr>
                        <w:shd w:val="clear" w:color="auto" w:fill="DEEAF6" w:themeFill="accent5" w:themeFillTint="33"/>
                        <w:rPr>
                          <w:rFonts w:ascii="Verdana" w:eastAsia="Times New Roman" w:hAnsi="Verdana" w:cs="Times New Roman"/>
                        </w:rPr>
                      </w:pPr>
                    </w:p>
                    <w:p w14:paraId="3E964569"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25F1B2F9" w14:textId="77777777" w:rsidR="00D7666C" w:rsidRDefault="00D7666C" w:rsidP="00D7666C"/>
                  </w:txbxContent>
                </v:textbox>
                <w10:anchorlock/>
              </v:shape>
            </w:pict>
          </mc:Fallback>
        </mc:AlternateContent>
      </w:r>
      <w:r w:rsidRPr="000E76CA">
        <w:rPr>
          <w:rFonts w:ascii="Century Gothic" w:eastAsia="Open Sans" w:hAnsi="Century Gothic" w:cs="Arial"/>
          <w:sz w:val="24"/>
          <w:szCs w:val="24"/>
        </w:rPr>
        <w:t>Consider the following examples:</w:t>
      </w:r>
    </w:p>
    <w:p w14:paraId="29736217" w14:textId="77777777" w:rsidR="00D7666C" w:rsidRPr="000E76CA" w:rsidRDefault="00D7666C" w:rsidP="00D7666C">
      <w:pPr>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The above example demonstrates the misinformation families are sometimes given in relation to being eligible for a social care assessment/provision of services - both for children </w:t>
      </w:r>
      <w:r w:rsidRPr="000E76CA">
        <w:rPr>
          <w:rFonts w:ascii="Century Gothic" w:eastAsia="Open Sans" w:hAnsi="Century Gothic" w:cs="Arial"/>
          <w:b/>
          <w:bCs/>
          <w:sz w:val="24"/>
          <w:szCs w:val="24"/>
        </w:rPr>
        <w:t>and</w:t>
      </w:r>
      <w:r w:rsidRPr="000E76CA">
        <w:rPr>
          <w:rFonts w:ascii="Century Gothic" w:eastAsia="Open Sans" w:hAnsi="Century Gothic" w:cs="Arial"/>
          <w:sz w:val="24"/>
          <w:szCs w:val="24"/>
        </w:rPr>
        <w:t xml:space="preserve"> their carers. In this type of scenario, Josie’s family could use any evidence they have which </w:t>
      </w:r>
      <w:r w:rsidRPr="000E76CA">
        <w:rPr>
          <w:rFonts w:ascii="Century Gothic" w:eastAsia="Open Sans" w:hAnsi="Century Gothic" w:cs="Arial"/>
          <w:sz w:val="24"/>
          <w:szCs w:val="24"/>
        </w:rPr>
        <w:lastRenderedPageBreak/>
        <w:t xml:space="preserve">shows they have asked for social care input and the responses they have received from social care. Also, any evidence they have about Josie’s difficulties can be used to show she/her parents require a social care assessment and provision of services. </w:t>
      </w:r>
    </w:p>
    <w:p w14:paraId="4A86CD9E" w14:textId="77777777" w:rsidR="00D7666C" w:rsidRPr="000E76CA" w:rsidRDefault="00D7666C" w:rsidP="00D7666C">
      <w:pPr>
        <w:ind w:right="160"/>
        <w:rPr>
          <w:rFonts w:ascii="Century Gothic" w:eastAsia="Open Sans" w:hAnsi="Century Gothic" w:cs="Arial"/>
          <w:sz w:val="24"/>
          <w:szCs w:val="24"/>
        </w:rPr>
      </w:pPr>
    </w:p>
    <w:p w14:paraId="08160813" w14:textId="40462543" w:rsidR="00D7666C" w:rsidRPr="000E76CA" w:rsidRDefault="00D7666C" w:rsidP="00D7666C">
      <w:pPr>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For social care issues, your own evidence as a family and how your child/YP is on a day-to-day basis is important as you know your child/YP best. This can provide valuable evidential information about your child/YP which you could set out in a statement/chronology. </w:t>
      </w:r>
      <w:r w:rsidR="00FC0B5D" w:rsidRPr="000E76CA">
        <w:rPr>
          <w:rFonts w:ascii="Century Gothic" w:eastAsia="Open Sans" w:hAnsi="Century Gothic" w:cs="Arial"/>
          <w:sz w:val="24"/>
          <w:szCs w:val="24"/>
        </w:rPr>
        <w:t>Do not</w:t>
      </w:r>
      <w:r w:rsidRPr="000E76CA">
        <w:rPr>
          <w:rFonts w:ascii="Century Gothic" w:eastAsia="Open Sans" w:hAnsi="Century Gothic" w:cs="Arial"/>
          <w:sz w:val="24"/>
          <w:szCs w:val="24"/>
        </w:rPr>
        <w:t xml:space="preserve"> forget to note the impact this has on the wider family including siblings.</w:t>
      </w:r>
      <w:r w:rsidRPr="000E76CA">
        <w:rPr>
          <w:rFonts w:ascii="Century Gothic" w:eastAsia="Times New Roman" w:hAnsi="Century Gothic" w:cs="Arial"/>
          <w:noProof/>
          <w:sz w:val="24"/>
          <w:szCs w:val="24"/>
        </w:rPr>
        <mc:AlternateContent>
          <mc:Choice Requires="wps">
            <w:drawing>
              <wp:inline distT="0" distB="0" distL="0" distR="0" wp14:anchorId="00468353" wp14:editId="42C79A2A">
                <wp:extent cx="6090285" cy="1609725"/>
                <wp:effectExtent l="0" t="0" r="2476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609725"/>
                        </a:xfrm>
                        <a:prstGeom prst="rect">
                          <a:avLst/>
                        </a:prstGeom>
                        <a:solidFill>
                          <a:srgbClr val="FFFFFF"/>
                        </a:solidFill>
                        <a:ln w="9525">
                          <a:solidFill>
                            <a:srgbClr val="000000"/>
                          </a:solidFill>
                          <a:miter lim="800000"/>
                          <a:headEnd/>
                          <a:tailEnd/>
                        </a:ln>
                      </wps:spPr>
                      <wps:txbx>
                        <w:txbxContent>
                          <w:p w14:paraId="76DEE33C"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Example 2</w:t>
                            </w:r>
                          </w:p>
                          <w:p w14:paraId="5FC07EF7" w14:textId="77777777" w:rsidR="00D7666C" w:rsidRPr="000D66B0" w:rsidRDefault="00D7666C" w:rsidP="000D66B0">
                            <w:pPr>
                              <w:shd w:val="clear" w:color="auto" w:fill="D9D9D9" w:themeFill="background1" w:themeFillShade="D9"/>
                              <w:rPr>
                                <w:rFonts w:ascii="Arial" w:eastAsia="Times New Roman" w:hAnsi="Arial" w:cs="Arial"/>
                                <w:sz w:val="24"/>
                                <w:szCs w:val="24"/>
                              </w:rPr>
                            </w:pPr>
                            <w:r w:rsidRPr="00701638">
                              <w:rPr>
                                <w:rFonts w:ascii="Century Gothic" w:eastAsia="Times New Roman" w:hAnsi="Century Gothic" w:cs="Arial"/>
                                <w:sz w:val="24"/>
                                <w:szCs w:val="24"/>
                              </w:rPr>
                              <w:t>Adam has problems with communication. Although Adam has had an EHC needs assessment and had been referred him to the local Speech and Language Therapy team, he is on a waiting list for an assessment of his speech and language needs. The LA has decided Adam doesn’t require an EHC plan and his parents are appealing this decision. His parents have had a telephone consultation with a therapist from the team and have been informed the waiting list is around 32 weeks although this may change</w:t>
                            </w:r>
                            <w:r w:rsidRPr="000D66B0">
                              <w:rPr>
                                <w:rFonts w:ascii="Arial" w:eastAsia="Times New Roman" w:hAnsi="Arial" w:cs="Arial"/>
                                <w:sz w:val="24"/>
                                <w:szCs w:val="24"/>
                              </w:rPr>
                              <w:t xml:space="preserve">. </w:t>
                            </w:r>
                          </w:p>
                          <w:p w14:paraId="76D3A178" w14:textId="77777777" w:rsidR="00D7666C" w:rsidRPr="00580F83" w:rsidRDefault="00D7666C" w:rsidP="00D7666C">
                            <w:pPr>
                              <w:shd w:val="clear" w:color="auto" w:fill="DEEAF6" w:themeFill="accent5" w:themeFillTint="33"/>
                              <w:rPr>
                                <w:rFonts w:ascii="Verdana" w:hAnsi="Verdana"/>
                              </w:rPr>
                            </w:pPr>
                          </w:p>
                          <w:p w14:paraId="2FE66D55" w14:textId="77777777" w:rsidR="00D7666C" w:rsidRPr="0059535D" w:rsidRDefault="00D7666C" w:rsidP="00D7666C">
                            <w:pPr>
                              <w:shd w:val="clear" w:color="auto" w:fill="DEEAF6" w:themeFill="accent5" w:themeFillTint="33"/>
                              <w:rPr>
                                <w:rFonts w:ascii="Verdana" w:hAnsi="Verdana"/>
                              </w:rPr>
                            </w:pPr>
                          </w:p>
                          <w:p w14:paraId="35FD2FB8" w14:textId="77777777" w:rsidR="00D7666C" w:rsidRPr="00652F21" w:rsidRDefault="00D7666C" w:rsidP="00D7666C">
                            <w:pPr>
                              <w:shd w:val="clear" w:color="auto" w:fill="DEEAF6" w:themeFill="accent5" w:themeFillTint="33"/>
                              <w:rPr>
                                <w:rFonts w:ascii="Verdana" w:eastAsia="Times New Roman" w:hAnsi="Verdana" w:cs="Times New Roman"/>
                              </w:rPr>
                            </w:pPr>
                          </w:p>
                          <w:p w14:paraId="4D1C7784"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5821DC57"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00468353" id="_x0000_s1029" type="#_x0000_t202" style="width:479.55pt;height:1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Pn3EwIAACc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">
                <v:textbox>
                  <w:txbxContent>
                    <w:p w14:paraId="76DEE33C"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Example 2</w:t>
                      </w:r>
                    </w:p>
                    <w:p w14:paraId="5FC07EF7" w14:textId="77777777" w:rsidR="00D7666C" w:rsidRPr="000D66B0" w:rsidRDefault="00D7666C" w:rsidP="000D66B0">
                      <w:pPr>
                        <w:shd w:val="clear" w:color="auto" w:fill="D9D9D9" w:themeFill="background1" w:themeFillShade="D9"/>
                        <w:rPr>
                          <w:rFonts w:ascii="Arial" w:eastAsia="Times New Roman" w:hAnsi="Arial" w:cs="Arial"/>
                          <w:sz w:val="24"/>
                          <w:szCs w:val="24"/>
                        </w:rPr>
                      </w:pPr>
                      <w:r w:rsidRPr="00701638">
                        <w:rPr>
                          <w:rFonts w:ascii="Century Gothic" w:eastAsia="Times New Roman" w:hAnsi="Century Gothic" w:cs="Arial"/>
                          <w:sz w:val="24"/>
                          <w:szCs w:val="24"/>
                        </w:rPr>
                        <w:t>Adam has problems with communication. Although Adam has had an EHC needs assessment and had been referred him to the local Speech and Language Therapy team, he is on a waiting list for an assessment of his speech and language needs. The LA has decided Adam doesn’t require an EHC plan and his parents are appealing this decision. His parents have had a telephone consultation with a therapist from the team and have been informed the waiting list is around 32 weeks although this may change</w:t>
                      </w:r>
                      <w:r w:rsidRPr="000D66B0">
                        <w:rPr>
                          <w:rFonts w:ascii="Arial" w:eastAsia="Times New Roman" w:hAnsi="Arial" w:cs="Arial"/>
                          <w:sz w:val="24"/>
                          <w:szCs w:val="24"/>
                        </w:rPr>
                        <w:t xml:space="preserve">. </w:t>
                      </w:r>
                    </w:p>
                    <w:p w14:paraId="76D3A178" w14:textId="77777777" w:rsidR="00D7666C" w:rsidRPr="00580F83" w:rsidRDefault="00D7666C" w:rsidP="00D7666C">
                      <w:pPr>
                        <w:shd w:val="clear" w:color="auto" w:fill="DEEAF6" w:themeFill="accent5" w:themeFillTint="33"/>
                        <w:rPr>
                          <w:rFonts w:ascii="Verdana" w:hAnsi="Verdana"/>
                        </w:rPr>
                      </w:pPr>
                    </w:p>
                    <w:p w14:paraId="2FE66D55" w14:textId="77777777" w:rsidR="00D7666C" w:rsidRPr="0059535D" w:rsidRDefault="00D7666C" w:rsidP="00D7666C">
                      <w:pPr>
                        <w:shd w:val="clear" w:color="auto" w:fill="DEEAF6" w:themeFill="accent5" w:themeFillTint="33"/>
                        <w:rPr>
                          <w:rFonts w:ascii="Verdana" w:hAnsi="Verdana"/>
                        </w:rPr>
                      </w:pPr>
                    </w:p>
                    <w:p w14:paraId="35FD2FB8" w14:textId="77777777" w:rsidR="00D7666C" w:rsidRPr="00652F21" w:rsidRDefault="00D7666C" w:rsidP="00D7666C">
                      <w:pPr>
                        <w:shd w:val="clear" w:color="auto" w:fill="DEEAF6" w:themeFill="accent5" w:themeFillTint="33"/>
                        <w:rPr>
                          <w:rFonts w:ascii="Verdana" w:eastAsia="Times New Roman" w:hAnsi="Verdana" w:cs="Times New Roman"/>
                        </w:rPr>
                      </w:pPr>
                    </w:p>
                    <w:p w14:paraId="4D1C7784"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5821DC57" w14:textId="77777777" w:rsidR="00D7666C" w:rsidRDefault="00D7666C" w:rsidP="00D7666C"/>
                  </w:txbxContent>
                </v:textbox>
                <w10:anchorlock/>
              </v:shape>
            </w:pict>
          </mc:Fallback>
        </mc:AlternateContent>
      </w:r>
    </w:p>
    <w:p w14:paraId="152D16A5" w14:textId="59FD6E36" w:rsidR="003617F9" w:rsidRPr="000E76CA" w:rsidRDefault="00D7666C" w:rsidP="00D7666C">
      <w:pPr>
        <w:ind w:right="160"/>
        <w:rPr>
          <w:rFonts w:ascii="Century Gothic" w:eastAsia="Open Sans" w:hAnsi="Century Gothic" w:cs="Arial"/>
          <w:b/>
          <w:bCs/>
          <w:sz w:val="24"/>
          <w:szCs w:val="24"/>
        </w:rPr>
      </w:pPr>
      <w:r w:rsidRPr="000E76CA">
        <w:rPr>
          <w:rFonts w:ascii="Century Gothic" w:eastAsia="Open Sans" w:hAnsi="Century Gothic" w:cs="Arial"/>
          <w:sz w:val="24"/>
          <w:szCs w:val="24"/>
        </w:rPr>
        <w:t>In the above scenario, the speech and language assessment should have been done as part of the EHC needs assessment. An assessment may indicate that Adam requires speech and language therapy as part of his special educational provision. Adam’s parents can use any evidence which shows Adam has difficulties with communication and that a recommendation from the SEND Tribunal is required. In this type of scenario, a parent/YP could argue the EHC plan is needed to ensure speech and language provision is provided as the local waiting list for services indicates it is not readily available for children/YP who need it.</w:t>
      </w:r>
    </w:p>
    <w:p w14:paraId="58943E41" w14:textId="18447444" w:rsidR="00D7666C" w:rsidRPr="000E76CA" w:rsidRDefault="00D7666C" w:rsidP="00D7666C">
      <w:pPr>
        <w:ind w:right="160"/>
        <w:rPr>
          <w:rFonts w:ascii="Century Gothic" w:eastAsia="Open Sans" w:hAnsi="Century Gothic" w:cs="Arial"/>
          <w:sz w:val="24"/>
          <w:szCs w:val="24"/>
        </w:rPr>
      </w:pPr>
      <w:r w:rsidRPr="000E76CA">
        <w:rPr>
          <w:rFonts w:ascii="Century Gothic" w:eastAsia="Open Sans" w:hAnsi="Century Gothic" w:cs="Arial"/>
          <w:bCs/>
          <w:noProof/>
          <w:sz w:val="24"/>
          <w:szCs w:val="24"/>
        </w:rPr>
        <mc:AlternateContent>
          <mc:Choice Requires="wps">
            <w:drawing>
              <wp:inline distT="0" distB="0" distL="0" distR="0" wp14:anchorId="2FF73666" wp14:editId="7BCD4C9B">
                <wp:extent cx="6362700" cy="923925"/>
                <wp:effectExtent l="0" t="0" r="19050" b="2857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923925"/>
                        </a:xfrm>
                        <a:prstGeom prst="rect">
                          <a:avLst/>
                        </a:prstGeom>
                        <a:solidFill>
                          <a:srgbClr val="FFFFFF"/>
                        </a:solidFill>
                        <a:ln w="9525">
                          <a:solidFill>
                            <a:srgbClr val="000000"/>
                          </a:solidFill>
                          <a:miter lim="800000"/>
                          <a:headEnd/>
                          <a:tailEnd/>
                        </a:ln>
                      </wps:spPr>
                      <wps:txbx>
                        <w:txbxContent>
                          <w:p w14:paraId="253B4BEB" w14:textId="77777777" w:rsidR="00D7666C" w:rsidRPr="00701638" w:rsidRDefault="00D7666C" w:rsidP="00D7666C">
                            <w:pPr>
                              <w:shd w:val="clear" w:color="auto" w:fill="C5E0B3" w:themeFill="accent6" w:themeFillTint="66"/>
                              <w:ind w:right="160"/>
                              <w:rPr>
                                <w:rFonts w:ascii="Century Gothic" w:eastAsia="Open Sans" w:hAnsi="Century Gothic" w:cs="Arial"/>
                                <w:bCs/>
                                <w:sz w:val="24"/>
                                <w:szCs w:val="24"/>
                              </w:rPr>
                            </w:pPr>
                            <w:r w:rsidRPr="00750B18">
                              <w:rPr>
                                <w:rFonts w:eastAsia="Open Sans"/>
                                <w:bCs/>
                                <w:sz w:val="24"/>
                                <w:szCs w:val="24"/>
                              </w:rPr>
                              <w:t xml:space="preserve"> </w:t>
                            </w:r>
                            <w:r w:rsidRPr="00701638">
                              <w:rPr>
                                <w:rFonts w:ascii="Century Gothic" w:eastAsia="Open Sans" w:hAnsi="Century Gothic" w:cs="Arial"/>
                                <w:sz w:val="24"/>
                                <w:szCs w:val="24"/>
                              </w:rPr>
                              <w:t>Y</w:t>
                            </w:r>
                            <w:r w:rsidRPr="00701638">
                              <w:rPr>
                                <w:rFonts w:ascii="Century Gothic" w:eastAsia="Open Sans" w:hAnsi="Century Gothic" w:cs="Arial"/>
                                <w:bCs/>
                                <w:sz w:val="24"/>
                                <w:szCs w:val="24"/>
                              </w:rPr>
                              <w:t xml:space="preserve">ou may not have all the evidence you would ideally like at this stage but don’t worry and more importantly, </w:t>
                            </w:r>
                            <w:r w:rsidRPr="00701638">
                              <w:rPr>
                                <w:rFonts w:ascii="Century Gothic" w:eastAsia="Open Sans" w:hAnsi="Century Gothic" w:cs="Arial"/>
                                <w:b/>
                                <w:sz w:val="24"/>
                                <w:szCs w:val="24"/>
                              </w:rPr>
                              <w:t>don’t hang on waiting for evidence</w:t>
                            </w:r>
                            <w:r w:rsidRPr="00701638">
                              <w:rPr>
                                <w:rFonts w:ascii="Century Gothic" w:eastAsia="Open Sans" w:hAnsi="Century Gothic" w:cs="Arial"/>
                                <w:bCs/>
                                <w:sz w:val="24"/>
                                <w:szCs w:val="24"/>
                              </w:rPr>
                              <w:t xml:space="preserve"> before sending your appeal in as it is vital you do not miss your deadline for appealing. Once the appeal is registered you will have an opportunity to send further evidence in. </w:t>
                            </w:r>
                          </w:p>
                          <w:p w14:paraId="6EDC4259" w14:textId="77777777" w:rsidR="00D7666C" w:rsidRPr="00EF2405" w:rsidRDefault="00D7666C" w:rsidP="00D7666C">
                            <w:pPr>
                              <w:shd w:val="clear" w:color="auto" w:fill="C5E0B3" w:themeFill="accent6" w:themeFillTint="66"/>
                              <w:ind w:right="160"/>
                              <w:rPr>
                                <w:rFonts w:eastAsia="Open Sans"/>
                                <w:bCs/>
                                <w:sz w:val="24"/>
                                <w:szCs w:val="24"/>
                              </w:rPr>
                            </w:pPr>
                          </w:p>
                          <w:p w14:paraId="12EA3138"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2FF73666" id="_x0000_s1030" type="#_x0000_t202" style="width:501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">
                <v:textbox>
                  <w:txbxContent>
                    <w:p w14:paraId="253B4BEB" w14:textId="77777777" w:rsidR="00D7666C" w:rsidRPr="00701638" w:rsidRDefault="00D7666C" w:rsidP="00D7666C">
                      <w:pPr>
                        <w:shd w:val="clear" w:color="auto" w:fill="C5E0B3" w:themeFill="accent6" w:themeFillTint="66"/>
                        <w:ind w:right="160"/>
                        <w:rPr>
                          <w:rFonts w:ascii="Century Gothic" w:eastAsia="Open Sans" w:hAnsi="Century Gothic" w:cs="Arial"/>
                          <w:bCs/>
                          <w:sz w:val="24"/>
                          <w:szCs w:val="24"/>
                        </w:rPr>
                      </w:pPr>
                      <w:r w:rsidRPr="00750B18">
                        <w:rPr>
                          <w:rFonts w:eastAsia="Open Sans"/>
                          <w:bCs/>
                          <w:sz w:val="24"/>
                          <w:szCs w:val="24"/>
                        </w:rPr>
                        <w:t xml:space="preserve"> </w:t>
                      </w:r>
                      <w:r w:rsidRPr="00701638">
                        <w:rPr>
                          <w:rFonts w:ascii="Century Gothic" w:eastAsia="Open Sans" w:hAnsi="Century Gothic" w:cs="Arial"/>
                          <w:sz w:val="24"/>
                          <w:szCs w:val="24"/>
                        </w:rPr>
                        <w:t>Y</w:t>
                      </w:r>
                      <w:r w:rsidRPr="00701638">
                        <w:rPr>
                          <w:rFonts w:ascii="Century Gothic" w:eastAsia="Open Sans" w:hAnsi="Century Gothic" w:cs="Arial"/>
                          <w:bCs/>
                          <w:sz w:val="24"/>
                          <w:szCs w:val="24"/>
                        </w:rPr>
                        <w:t xml:space="preserve">ou may not have all the evidence you would ideally like at this stage but don’t worry and more importantly, </w:t>
                      </w:r>
                      <w:r w:rsidRPr="00701638">
                        <w:rPr>
                          <w:rFonts w:ascii="Century Gothic" w:eastAsia="Open Sans" w:hAnsi="Century Gothic" w:cs="Arial"/>
                          <w:b/>
                          <w:sz w:val="24"/>
                          <w:szCs w:val="24"/>
                        </w:rPr>
                        <w:t>don’t hang on waiting for evidence</w:t>
                      </w:r>
                      <w:r w:rsidRPr="00701638">
                        <w:rPr>
                          <w:rFonts w:ascii="Century Gothic" w:eastAsia="Open Sans" w:hAnsi="Century Gothic" w:cs="Arial"/>
                          <w:bCs/>
                          <w:sz w:val="24"/>
                          <w:szCs w:val="24"/>
                        </w:rPr>
                        <w:t xml:space="preserve"> before sending your appeal in as it is vital you do not miss your deadline for appealing. Once the appeal is registered you will have an opportunity to send further evidence in. </w:t>
                      </w:r>
                    </w:p>
                    <w:p w14:paraId="6EDC4259" w14:textId="77777777" w:rsidR="00D7666C" w:rsidRPr="00EF2405" w:rsidRDefault="00D7666C" w:rsidP="00D7666C">
                      <w:pPr>
                        <w:shd w:val="clear" w:color="auto" w:fill="C5E0B3" w:themeFill="accent6" w:themeFillTint="66"/>
                        <w:ind w:right="160"/>
                        <w:rPr>
                          <w:rFonts w:eastAsia="Open Sans"/>
                          <w:bCs/>
                          <w:sz w:val="24"/>
                          <w:szCs w:val="24"/>
                        </w:rPr>
                      </w:pPr>
                    </w:p>
                    <w:p w14:paraId="12EA3138" w14:textId="77777777" w:rsidR="00D7666C" w:rsidRDefault="00D7666C" w:rsidP="00D7666C"/>
                  </w:txbxContent>
                </v:textbox>
                <w10:anchorlock/>
              </v:shape>
            </w:pict>
          </mc:Fallback>
        </mc:AlternateContent>
      </w:r>
    </w:p>
    <w:p w14:paraId="17B47BDE" w14:textId="77777777" w:rsidR="00510C01" w:rsidRPr="000E76CA" w:rsidRDefault="00510C01" w:rsidP="00D7666C">
      <w:pPr>
        <w:spacing w:before="200"/>
        <w:ind w:right="160"/>
        <w:rPr>
          <w:rStyle w:val="Strong"/>
          <w:rFonts w:ascii="Century Gothic" w:hAnsi="Century Gothic" w:cs="Arial"/>
          <w:sz w:val="24"/>
          <w:szCs w:val="24"/>
        </w:rPr>
      </w:pPr>
      <w:bookmarkStart w:id="0" w:name="_Hlk57650710"/>
    </w:p>
    <w:p w14:paraId="279DB5DC" w14:textId="153DF7F3" w:rsidR="00D7666C" w:rsidRPr="000E76CA" w:rsidRDefault="00D7666C" w:rsidP="00D7666C">
      <w:pPr>
        <w:spacing w:before="200"/>
        <w:ind w:right="160"/>
        <w:rPr>
          <w:rStyle w:val="Strong"/>
          <w:rFonts w:ascii="Century Gothic" w:hAnsi="Century Gothic" w:cs="Arial"/>
          <w:sz w:val="24"/>
          <w:szCs w:val="24"/>
        </w:rPr>
      </w:pPr>
      <w:r w:rsidRPr="000E76CA">
        <w:rPr>
          <w:rFonts w:ascii="Century Gothic" w:eastAsia="Times New Roman" w:hAnsi="Century Gothic"/>
          <w:b/>
          <w:noProof/>
          <w:sz w:val="24"/>
          <w:szCs w:val="24"/>
        </w:rPr>
        <w:drawing>
          <wp:inline distT="0" distB="0" distL="0" distR="0" wp14:anchorId="6E6B816E" wp14:editId="475A2E2D">
            <wp:extent cx="5591175" cy="1009650"/>
            <wp:effectExtent l="0" t="19050" r="9525" b="38100"/>
            <wp:docPr id="8" name="Diagram 8" descr="Section Heading : Mediation and the Tribunal appeal for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8C55CFD" w14:textId="7900DD94" w:rsidR="00D7666C" w:rsidRPr="000E76CA" w:rsidRDefault="00D7666C" w:rsidP="00D7666C">
      <w:pPr>
        <w:spacing w:before="200"/>
        <w:ind w:right="160"/>
        <w:rPr>
          <w:rFonts w:ascii="Century Gothic" w:hAnsi="Century Gothic" w:cs="Arial"/>
          <w:b/>
          <w:bCs/>
          <w:sz w:val="24"/>
          <w:szCs w:val="24"/>
        </w:rPr>
      </w:pPr>
      <w:r w:rsidRPr="000E76CA">
        <w:rPr>
          <w:rStyle w:val="Strong"/>
          <w:rFonts w:ascii="Century Gothic" w:hAnsi="Century Gothic" w:cs="Arial"/>
          <w:sz w:val="24"/>
          <w:szCs w:val="24"/>
        </w:rPr>
        <w:t>Mediation</w:t>
      </w:r>
    </w:p>
    <w:p w14:paraId="14F161F2" w14:textId="226862EC" w:rsidR="00D7666C" w:rsidRPr="000E76CA" w:rsidRDefault="00D7666C" w:rsidP="00D7666C">
      <w:pPr>
        <w:ind w:right="160"/>
        <w:rPr>
          <w:rFonts w:ascii="Century Gothic" w:eastAsia="Times New Roman" w:hAnsi="Century Gothic" w:cs="Arial"/>
          <w:sz w:val="24"/>
          <w:szCs w:val="24"/>
        </w:rPr>
      </w:pPr>
      <w:r w:rsidRPr="000E76CA">
        <w:rPr>
          <w:rFonts w:ascii="Century Gothic" w:eastAsia="Times New Roman" w:hAnsi="Century Gothic" w:cs="Arial"/>
          <w:sz w:val="24"/>
          <w:szCs w:val="24"/>
        </w:rPr>
        <w:lastRenderedPageBreak/>
        <w:t>If you wish to enter mediation, make sure you request it before your appeal time window runs out. Speak to SENDIASS for further advice around this if you need to.</w:t>
      </w:r>
      <w:r w:rsidRPr="000E76CA">
        <w:rPr>
          <w:rFonts w:ascii="Century Gothic" w:eastAsia="Times New Roman" w:hAnsi="Century Gothic" w:cs="Arial"/>
          <w:sz w:val="24"/>
          <w:szCs w:val="24"/>
          <w:shd w:val="clear" w:color="auto" w:fill="FFFFFF"/>
        </w:rPr>
        <w:t xml:space="preserve"> If mediation goes ahead, </w:t>
      </w:r>
      <w:r w:rsidRPr="000E76CA">
        <w:rPr>
          <w:rFonts w:ascii="Century Gothic" w:eastAsia="Times New Roman" w:hAnsi="Century Gothic" w:cs="Arial"/>
          <w:sz w:val="24"/>
          <w:szCs w:val="24"/>
        </w:rPr>
        <w:t xml:space="preserve">you meet with the LA (for education/social care) and/or representative from the </w:t>
      </w:r>
      <w:r w:rsidR="00100EFC" w:rsidRPr="000E76CA">
        <w:rPr>
          <w:rFonts w:ascii="Century Gothic" w:eastAsia="Times New Roman" w:hAnsi="Century Gothic" w:cs="Arial"/>
          <w:sz w:val="24"/>
          <w:szCs w:val="24"/>
        </w:rPr>
        <w:t xml:space="preserve">ICB (Integrated Care Board </w:t>
      </w:r>
      <w:r w:rsidRPr="000E76CA">
        <w:rPr>
          <w:rFonts w:ascii="Century Gothic" w:eastAsia="Times New Roman" w:hAnsi="Century Gothic" w:cs="Arial"/>
          <w:sz w:val="24"/>
          <w:szCs w:val="24"/>
        </w:rPr>
        <w:t xml:space="preserve">for health) at mediation with a mediator (the current list is on the back of the LA letter). During </w:t>
      </w:r>
      <w:r w:rsidR="00303D8C" w:rsidRPr="000E76CA">
        <w:rPr>
          <w:rFonts w:ascii="Century Gothic" w:eastAsia="Times New Roman" w:hAnsi="Century Gothic" w:cs="Arial"/>
          <w:sz w:val="24"/>
          <w:szCs w:val="24"/>
        </w:rPr>
        <w:t>mediation,</w:t>
      </w:r>
      <w:r w:rsidRPr="000E76CA">
        <w:rPr>
          <w:rFonts w:ascii="Century Gothic" w:eastAsia="Times New Roman" w:hAnsi="Century Gothic" w:cs="Arial"/>
          <w:sz w:val="24"/>
          <w:szCs w:val="24"/>
        </w:rPr>
        <w:t xml:space="preserve"> the parent/YP meets with the relevant representative with a mediator present. Your child does not need to be present.</w:t>
      </w:r>
    </w:p>
    <w:p w14:paraId="47CB39D1" w14:textId="1D9ECCD3" w:rsidR="00D7666C" w:rsidRPr="000E76CA" w:rsidRDefault="00D7666C" w:rsidP="00D7666C">
      <w:pPr>
        <w:ind w:right="160"/>
        <w:rPr>
          <w:rFonts w:ascii="Century Gothic" w:eastAsia="Times New Roman" w:hAnsi="Century Gothic" w:cs="Arial"/>
          <w:sz w:val="24"/>
          <w:szCs w:val="24"/>
        </w:rPr>
      </w:pPr>
      <w:r w:rsidRPr="000E76CA">
        <w:rPr>
          <w:rFonts w:ascii="Century Gothic" w:eastAsia="Times New Roman" w:hAnsi="Century Gothic" w:cs="Arial"/>
          <w:sz w:val="24"/>
          <w:szCs w:val="24"/>
        </w:rPr>
        <w:t xml:space="preserve">The case will be discussed in an informal, conversational manner and the mediator will lead the discussion. You will be able to state what it is you are requesting and why. Bring your evidence/reports along with you. The relevant representative attending must have the power to decide on behalf of the LA or </w:t>
      </w:r>
      <w:r w:rsidR="00100EFC" w:rsidRPr="000E76CA">
        <w:rPr>
          <w:rFonts w:ascii="Century Gothic" w:eastAsia="Times New Roman" w:hAnsi="Century Gothic" w:cs="Arial"/>
          <w:sz w:val="24"/>
          <w:szCs w:val="24"/>
        </w:rPr>
        <w:t>ICB</w:t>
      </w:r>
      <w:r w:rsidRPr="000E76CA">
        <w:rPr>
          <w:rFonts w:ascii="Century Gothic" w:eastAsia="Times New Roman" w:hAnsi="Century Gothic" w:cs="Arial"/>
          <w:sz w:val="24"/>
          <w:szCs w:val="24"/>
        </w:rPr>
        <w:t>.</w:t>
      </w:r>
    </w:p>
    <w:p w14:paraId="7187A257" w14:textId="41797394" w:rsidR="00D7666C" w:rsidRPr="000E76CA" w:rsidRDefault="00D7666C" w:rsidP="00D7666C">
      <w:pPr>
        <w:ind w:right="160"/>
        <w:rPr>
          <w:rFonts w:ascii="Century Gothic" w:eastAsia="Times New Roman" w:hAnsi="Century Gothic" w:cs="Arial"/>
          <w:sz w:val="24"/>
          <w:szCs w:val="24"/>
        </w:rPr>
      </w:pPr>
      <w:r w:rsidRPr="000E76CA">
        <w:rPr>
          <w:rFonts w:ascii="Century Gothic" w:eastAsia="Times New Roman" w:hAnsi="Century Gothic" w:cs="Arial"/>
          <w:sz w:val="24"/>
          <w:szCs w:val="24"/>
        </w:rPr>
        <w:t xml:space="preserve">If mediation is successful there will be a mediation outcome form which all </w:t>
      </w:r>
      <w:r w:rsidR="00FC0B5D" w:rsidRPr="000E76CA">
        <w:rPr>
          <w:rFonts w:ascii="Century Gothic" w:eastAsia="Times New Roman" w:hAnsi="Century Gothic" w:cs="Arial"/>
          <w:sz w:val="24"/>
          <w:szCs w:val="24"/>
        </w:rPr>
        <w:t>parties’</w:t>
      </w:r>
      <w:r w:rsidRPr="000E76CA">
        <w:rPr>
          <w:rFonts w:ascii="Century Gothic" w:eastAsia="Times New Roman" w:hAnsi="Century Gothic" w:cs="Arial"/>
          <w:sz w:val="24"/>
          <w:szCs w:val="24"/>
        </w:rPr>
        <w:t xml:space="preserve"> </w:t>
      </w:r>
      <w:r w:rsidR="00FC0B5D" w:rsidRPr="000E76CA">
        <w:rPr>
          <w:rFonts w:ascii="Century Gothic" w:eastAsia="Times New Roman" w:hAnsi="Century Gothic" w:cs="Arial"/>
          <w:sz w:val="24"/>
          <w:szCs w:val="24"/>
        </w:rPr>
        <w:t>signs</w:t>
      </w:r>
      <w:r w:rsidRPr="000E76CA">
        <w:rPr>
          <w:rFonts w:ascii="Century Gothic" w:eastAsia="Times New Roman" w:hAnsi="Century Gothic" w:cs="Arial"/>
          <w:sz w:val="24"/>
          <w:szCs w:val="24"/>
        </w:rPr>
        <w:t>. This is legally binding, and the LA/</w:t>
      </w:r>
      <w:r w:rsidR="00100EFC" w:rsidRPr="000E76CA">
        <w:rPr>
          <w:rFonts w:ascii="Century Gothic" w:eastAsia="Times New Roman" w:hAnsi="Century Gothic" w:cs="Arial"/>
          <w:sz w:val="24"/>
          <w:szCs w:val="24"/>
        </w:rPr>
        <w:t>ICB’s</w:t>
      </w:r>
      <w:r w:rsidRPr="000E76CA">
        <w:rPr>
          <w:rFonts w:ascii="Century Gothic" w:eastAsia="Times New Roman" w:hAnsi="Century Gothic" w:cs="Arial"/>
          <w:sz w:val="24"/>
          <w:szCs w:val="24"/>
        </w:rPr>
        <w:t xml:space="preserve"> must comply with the actions agreed. </w:t>
      </w:r>
    </w:p>
    <w:p w14:paraId="7B6BC53C" w14:textId="3B0FA2D3" w:rsidR="00D7666C" w:rsidRPr="000E76CA" w:rsidRDefault="00D7666C" w:rsidP="00D7666C">
      <w:pPr>
        <w:ind w:right="160"/>
        <w:rPr>
          <w:rFonts w:ascii="Century Gothic" w:eastAsia="Times New Roman" w:hAnsi="Century Gothic" w:cs="Arial"/>
          <w:sz w:val="24"/>
          <w:szCs w:val="24"/>
        </w:rPr>
      </w:pPr>
      <w:r w:rsidRPr="000E76CA">
        <w:rPr>
          <w:rFonts w:ascii="Century Gothic" w:eastAsia="Times New Roman" w:hAnsi="Century Gothic" w:cs="Arial"/>
          <w:sz w:val="24"/>
          <w:szCs w:val="24"/>
        </w:rPr>
        <w:t>If mediation is unsuccessful, you must be issued with a mediation certificate which will enable you to go on and appeal. Once you have your mediation certificate (whether you have chosen to mediate or not) the following steps are important for starting the appeal</w:t>
      </w:r>
      <w:r w:rsidR="00303D8C" w:rsidRPr="000E76CA">
        <w:rPr>
          <w:rFonts w:ascii="Century Gothic" w:eastAsia="Times New Roman" w:hAnsi="Century Gothic" w:cs="Arial"/>
          <w:sz w:val="24"/>
          <w:szCs w:val="24"/>
        </w:rPr>
        <w:t xml:space="preserve">. </w:t>
      </w:r>
    </w:p>
    <w:p w14:paraId="76AFEF1B" w14:textId="77777777" w:rsidR="00D7666C" w:rsidRPr="000E76CA" w:rsidRDefault="00D7666C" w:rsidP="00D7666C">
      <w:pPr>
        <w:ind w:right="160"/>
        <w:rPr>
          <w:rFonts w:ascii="Century Gothic" w:eastAsia="Times New Roman" w:hAnsi="Century Gothic" w:cs="Arial"/>
          <w:sz w:val="24"/>
          <w:szCs w:val="24"/>
        </w:rPr>
      </w:pPr>
    </w:p>
    <w:p w14:paraId="5674CF46" w14:textId="569BC117" w:rsidR="00D7666C" w:rsidRPr="000E76CA" w:rsidRDefault="00D7666C" w:rsidP="00D7666C">
      <w:pPr>
        <w:ind w:right="160"/>
        <w:rPr>
          <w:rStyle w:val="Strong"/>
          <w:rFonts w:ascii="Century Gothic" w:hAnsi="Century Gothic" w:cs="Arial"/>
          <w:sz w:val="24"/>
          <w:szCs w:val="24"/>
        </w:rPr>
      </w:pPr>
      <w:r w:rsidRPr="000E76CA">
        <w:rPr>
          <w:rStyle w:val="Strong"/>
          <w:rFonts w:ascii="Century Gothic" w:hAnsi="Century Gothic" w:cs="Arial"/>
          <w:sz w:val="24"/>
          <w:szCs w:val="24"/>
        </w:rPr>
        <w:t xml:space="preserve">SEND Tribunal appeal </w:t>
      </w:r>
      <w:r w:rsidR="00FC0B5D" w:rsidRPr="000E76CA">
        <w:rPr>
          <w:rStyle w:val="Strong"/>
          <w:rFonts w:ascii="Century Gothic" w:hAnsi="Century Gothic" w:cs="Arial"/>
          <w:sz w:val="24"/>
          <w:szCs w:val="24"/>
        </w:rPr>
        <w:t>form.</w:t>
      </w:r>
    </w:p>
    <w:p w14:paraId="1ED74059" w14:textId="15CA43A5" w:rsidR="003617F9" w:rsidRPr="000E76CA" w:rsidRDefault="00D7666C" w:rsidP="003617F9">
      <w:pPr>
        <w:rPr>
          <w:rStyle w:val="Strong"/>
          <w:rFonts w:ascii="Century Gothic" w:hAnsi="Century Gothic" w:cs="Arial"/>
          <w:b w:val="0"/>
          <w:bCs w:val="0"/>
          <w:sz w:val="24"/>
          <w:szCs w:val="24"/>
        </w:rPr>
      </w:pPr>
      <w:r w:rsidRPr="000E76CA">
        <w:rPr>
          <w:rFonts w:ascii="Century Gothic" w:eastAsia="Times New Roman" w:hAnsi="Century Gothic" w:cs="Arial"/>
          <w:sz w:val="24"/>
          <w:szCs w:val="24"/>
        </w:rPr>
        <w:t xml:space="preserve">The SEND 35 form is the form you need to use and it can be obtained </w:t>
      </w:r>
      <w:hyperlink r:id="rId44" w:history="1">
        <w:r w:rsidRPr="000E76CA">
          <w:rPr>
            <w:rStyle w:val="Hyperlink"/>
            <w:rFonts w:ascii="Century Gothic" w:eastAsia="Times New Roman" w:hAnsi="Century Gothic" w:cs="Arial"/>
            <w:color w:val="auto"/>
            <w:sz w:val="24"/>
            <w:szCs w:val="24"/>
          </w:rPr>
          <w:t>here</w:t>
        </w:r>
      </w:hyperlink>
      <w:r w:rsidRPr="000E76CA">
        <w:rPr>
          <w:rStyle w:val="Hyperlink"/>
          <w:rFonts w:ascii="Century Gothic" w:eastAsia="Times New Roman" w:hAnsi="Century Gothic" w:cs="Arial"/>
          <w:color w:val="auto"/>
          <w:sz w:val="24"/>
          <w:szCs w:val="24"/>
        </w:rPr>
        <w:t>.</w:t>
      </w:r>
      <w:r w:rsidR="003617F9" w:rsidRPr="000E76CA">
        <w:rPr>
          <w:rStyle w:val="Hyperlink"/>
          <w:rFonts w:ascii="Century Gothic" w:hAnsi="Century Gothic" w:cs="Arial"/>
          <w:color w:val="auto"/>
          <w:sz w:val="24"/>
          <w:szCs w:val="24"/>
          <w:u w:val="none"/>
        </w:rPr>
        <w:t xml:space="preserve"> </w:t>
      </w:r>
    </w:p>
    <w:p w14:paraId="01D58DF9" w14:textId="42CC4D8E" w:rsidR="00D7666C" w:rsidRPr="000E76CA" w:rsidRDefault="00D7666C" w:rsidP="00D7666C">
      <w:pPr>
        <w:ind w:right="160"/>
        <w:rPr>
          <w:rFonts w:ascii="Century Gothic" w:eastAsia="Times New Roman" w:hAnsi="Century Gothic" w:cs="Arial"/>
          <w:sz w:val="24"/>
          <w:szCs w:val="24"/>
        </w:rPr>
      </w:pPr>
      <w:r w:rsidRPr="000E76CA">
        <w:rPr>
          <w:rStyle w:val="Hyperlink"/>
          <w:rFonts w:ascii="Century Gothic" w:eastAsia="Times New Roman" w:hAnsi="Century Gothic" w:cs="Arial"/>
          <w:color w:val="auto"/>
          <w:sz w:val="24"/>
          <w:szCs w:val="24"/>
          <w:u w:val="none"/>
        </w:rPr>
        <w:t>This is not to be confused with the SEND 35a form which is for a refusal to carry out an EHC needs assessment appeal.</w:t>
      </w:r>
    </w:p>
    <w:p w14:paraId="12A562FB" w14:textId="77777777" w:rsidR="00D7666C" w:rsidRPr="000E76CA" w:rsidRDefault="00D7666C" w:rsidP="00D7666C">
      <w:pPr>
        <w:ind w:right="160"/>
        <w:rPr>
          <w:rFonts w:ascii="Century Gothic" w:eastAsia="Open Sans" w:hAnsi="Century Gothic" w:cs="Arial"/>
          <w:sz w:val="24"/>
          <w:szCs w:val="24"/>
        </w:rPr>
      </w:pPr>
    </w:p>
    <w:p w14:paraId="50F3F662" w14:textId="6D272C21" w:rsidR="00D7666C" w:rsidRPr="000E76CA" w:rsidRDefault="00D7666C" w:rsidP="00D7666C">
      <w:pPr>
        <w:ind w:right="160"/>
        <w:rPr>
          <w:rFonts w:ascii="Century Gothic" w:eastAsia="Open Sans" w:hAnsi="Century Gothic" w:cs="Arial"/>
          <w:b/>
          <w:bCs/>
          <w:sz w:val="24"/>
          <w:szCs w:val="24"/>
        </w:rPr>
      </w:pPr>
      <w:bookmarkStart w:id="1" w:name="_Hlk65137685"/>
      <w:r w:rsidRPr="000E76CA">
        <w:rPr>
          <w:rFonts w:ascii="Century Gothic" w:eastAsia="Open Sans" w:hAnsi="Century Gothic" w:cs="Arial"/>
          <w:b/>
          <w:bCs/>
          <w:sz w:val="24"/>
          <w:szCs w:val="24"/>
        </w:rPr>
        <w:t xml:space="preserve">The appeal form </w:t>
      </w:r>
      <w:r w:rsidR="00FC0B5D" w:rsidRPr="000E76CA">
        <w:rPr>
          <w:rFonts w:ascii="Century Gothic" w:eastAsia="Open Sans" w:hAnsi="Century Gothic" w:cs="Arial"/>
          <w:b/>
          <w:bCs/>
          <w:sz w:val="24"/>
          <w:szCs w:val="24"/>
        </w:rPr>
        <w:t>questions.</w:t>
      </w:r>
    </w:p>
    <w:bookmarkEnd w:id="1"/>
    <w:p w14:paraId="3A3FEC89" w14:textId="77777777" w:rsidR="00D7666C" w:rsidRPr="000E76CA" w:rsidRDefault="00D7666C" w:rsidP="00D7666C">
      <w:pPr>
        <w:ind w:right="160"/>
        <w:rPr>
          <w:rFonts w:ascii="Century Gothic" w:eastAsia="Times New Roman" w:hAnsi="Century Gothic" w:cs="Arial"/>
          <w:sz w:val="24"/>
          <w:szCs w:val="24"/>
        </w:rPr>
      </w:pPr>
      <w:r w:rsidRPr="000E76CA">
        <w:rPr>
          <w:rFonts w:ascii="Century Gothic" w:eastAsia="Times New Roman" w:hAnsi="Century Gothic" w:cs="Arial"/>
          <w:sz w:val="24"/>
          <w:szCs w:val="24"/>
        </w:rPr>
        <w:t>The questions you need to complete depend on the type of appeal you are making. These questions are covered in the other guides we have available which are specific to certain types of appeal. For the purpose of this guide, it is only Section 4 of the appeal form which is covered.</w:t>
      </w:r>
    </w:p>
    <w:p w14:paraId="425AA821" w14:textId="77777777" w:rsidR="00510C01" w:rsidRPr="000E76CA" w:rsidRDefault="00510C01" w:rsidP="00D7666C">
      <w:pPr>
        <w:ind w:right="160"/>
        <w:rPr>
          <w:rFonts w:ascii="Century Gothic" w:eastAsia="Open Sans" w:hAnsi="Century Gothic" w:cs="Arial"/>
          <w:b/>
          <w:bCs/>
          <w:sz w:val="24"/>
          <w:szCs w:val="24"/>
        </w:rPr>
      </w:pPr>
    </w:p>
    <w:p w14:paraId="1B43F786" w14:textId="2AF0D5A1" w:rsidR="00D7666C" w:rsidRPr="000E76CA" w:rsidRDefault="00D7666C" w:rsidP="00D7666C">
      <w:pPr>
        <w:ind w:right="160"/>
        <w:rPr>
          <w:rFonts w:ascii="Century Gothic" w:eastAsia="Open Sans" w:hAnsi="Century Gothic" w:cs="Arial"/>
          <w:b/>
          <w:bCs/>
          <w:sz w:val="24"/>
          <w:szCs w:val="24"/>
        </w:rPr>
      </w:pPr>
      <w:r w:rsidRPr="000E76CA">
        <w:rPr>
          <w:rFonts w:ascii="Century Gothic" w:eastAsia="Open Sans" w:hAnsi="Century Gothic" w:cs="Arial"/>
          <w:b/>
          <w:bCs/>
          <w:sz w:val="24"/>
          <w:szCs w:val="24"/>
        </w:rPr>
        <w:t>Section 4 of the form – Single Route of Redress</w:t>
      </w:r>
    </w:p>
    <w:p w14:paraId="197B949E" w14:textId="77777777" w:rsidR="00D7666C" w:rsidRPr="000E76CA" w:rsidRDefault="00D7666C" w:rsidP="00D7666C">
      <w:pPr>
        <w:ind w:right="160"/>
        <w:rPr>
          <w:rFonts w:ascii="Century Gothic" w:eastAsia="Open Sans" w:hAnsi="Century Gothic" w:cs="Arial"/>
          <w:sz w:val="24"/>
          <w:szCs w:val="24"/>
        </w:rPr>
      </w:pPr>
      <w:bookmarkStart w:id="2" w:name="_Hlk80351585"/>
      <w:r w:rsidRPr="000E76CA">
        <w:rPr>
          <w:rFonts w:ascii="Century Gothic" w:eastAsia="Open Sans" w:hAnsi="Century Gothic" w:cs="Arial"/>
          <w:sz w:val="24"/>
          <w:szCs w:val="24"/>
        </w:rPr>
        <w:t>Consider the examples answers below. If any of these reflect your circumstances, then you may want to ask the SEND Tribunal to list your appeal under the single route of redress.</w:t>
      </w:r>
    </w:p>
    <w:bookmarkEnd w:id="2"/>
    <w:p w14:paraId="08916FCF" w14:textId="77777777" w:rsidR="00D7666C" w:rsidRPr="000E76CA" w:rsidRDefault="00D7666C" w:rsidP="00D7666C">
      <w:pPr>
        <w:ind w:right="160"/>
        <w:rPr>
          <w:rFonts w:ascii="Century Gothic" w:eastAsia="Open Sans" w:hAnsi="Century Gothic" w:cs="Arial"/>
          <w:sz w:val="24"/>
          <w:szCs w:val="24"/>
        </w:rPr>
      </w:pPr>
    </w:p>
    <w:p w14:paraId="5B48A63C" w14:textId="5F144FB4" w:rsidR="00D7666C" w:rsidRPr="000E76CA" w:rsidRDefault="00D7666C" w:rsidP="00D7666C">
      <w:pPr>
        <w:ind w:right="160"/>
        <w:rPr>
          <w:rFonts w:ascii="Century Gothic" w:eastAsia="Open Sans" w:hAnsi="Century Gothic" w:cs="Arial"/>
          <w:b/>
          <w:bCs/>
          <w:i/>
          <w:iCs/>
          <w:sz w:val="24"/>
          <w:szCs w:val="24"/>
        </w:rPr>
      </w:pPr>
      <w:r w:rsidRPr="000E76CA">
        <w:rPr>
          <w:rFonts w:ascii="Century Gothic" w:eastAsia="Open Sans" w:hAnsi="Century Gothic" w:cs="Arial"/>
          <w:b/>
          <w:bCs/>
          <w:i/>
          <w:iCs/>
          <w:sz w:val="24"/>
          <w:szCs w:val="24"/>
        </w:rPr>
        <w:t xml:space="preserve">Question - I disagree with the health care needs and health provision (Section C and G if concerning an EHC plan) because:   </w:t>
      </w:r>
      <w:r w:rsidRPr="000E76CA">
        <w:rPr>
          <w:rFonts w:ascii="Century Gothic" w:eastAsia="Times New Roman" w:hAnsi="Century Gothic" w:cs="Arial"/>
          <w:noProof/>
          <w:sz w:val="24"/>
          <w:szCs w:val="24"/>
        </w:rPr>
        <mc:AlternateContent>
          <mc:Choice Requires="wps">
            <w:drawing>
              <wp:inline distT="0" distB="0" distL="0" distR="0" wp14:anchorId="7B76452D" wp14:editId="64C2499B">
                <wp:extent cx="6090285" cy="1533525"/>
                <wp:effectExtent l="0" t="0" r="2476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533525"/>
                        </a:xfrm>
                        <a:prstGeom prst="rect">
                          <a:avLst/>
                        </a:prstGeom>
                        <a:solidFill>
                          <a:srgbClr val="FFFFFF"/>
                        </a:solidFill>
                        <a:ln w="9525">
                          <a:solidFill>
                            <a:srgbClr val="000000"/>
                          </a:solidFill>
                          <a:miter lim="800000"/>
                          <a:headEnd/>
                          <a:tailEnd/>
                        </a:ln>
                      </wps:spPr>
                      <wps:txbx>
                        <w:txbxContent>
                          <w:p w14:paraId="3653D582"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 xml:space="preserve">Example </w:t>
                            </w:r>
                          </w:p>
                          <w:p w14:paraId="4932B850" w14:textId="2AF8C53A" w:rsidR="00D7666C" w:rsidRPr="00701638" w:rsidRDefault="00D7666C" w:rsidP="000D66B0">
                            <w:pPr>
                              <w:shd w:val="clear" w:color="auto" w:fill="D9D9D9" w:themeFill="background1" w:themeFillShade="D9"/>
                              <w:rPr>
                                <w:rFonts w:ascii="Century Gothic" w:hAnsi="Century Gothic" w:cs="Arial"/>
                                <w:i/>
                                <w:iCs/>
                                <w:sz w:val="24"/>
                                <w:szCs w:val="24"/>
                              </w:rPr>
                            </w:pPr>
                            <w:r w:rsidRPr="00701638">
                              <w:rPr>
                                <w:rFonts w:ascii="Century Gothic" w:hAnsi="Century Gothic" w:cs="Arial"/>
                                <w:i/>
                                <w:iCs/>
                                <w:sz w:val="24"/>
                                <w:szCs w:val="24"/>
                              </w:rPr>
                              <w:t xml:space="preserve">“X continues to have difficulties with his fine motor skills and has significant sensory issues such as </w:t>
                            </w:r>
                            <w:r w:rsidRPr="00701638">
                              <w:rPr>
                                <w:rFonts w:ascii="Century Gothic" w:hAnsi="Century Gothic" w:cs="Arial"/>
                                <w:sz w:val="24"/>
                                <w:szCs w:val="24"/>
                              </w:rPr>
                              <w:t>(give examples)</w:t>
                            </w:r>
                            <w:r w:rsidRPr="00701638">
                              <w:rPr>
                                <w:rFonts w:ascii="Century Gothic" w:hAnsi="Century Gothic" w:cs="Arial"/>
                                <w:i/>
                                <w:iCs/>
                                <w:sz w:val="24"/>
                                <w:szCs w:val="24"/>
                              </w:rPr>
                              <w:t xml:space="preserve"> which are impacting on his life and education. X saw an Occupational Therapist 3 years ago, but he was discharged after several sessions. We have asked the Occupational Therapy department to see X again, but they have advised there is a waiting </w:t>
                            </w:r>
                            <w:r w:rsidR="00FC0B5D" w:rsidRPr="00701638">
                              <w:rPr>
                                <w:rFonts w:ascii="Century Gothic" w:hAnsi="Century Gothic" w:cs="Arial"/>
                                <w:i/>
                                <w:iCs/>
                                <w:sz w:val="24"/>
                                <w:szCs w:val="24"/>
                              </w:rPr>
                              <w:t>list”.</w:t>
                            </w:r>
                            <w:r w:rsidRPr="00701638">
                              <w:rPr>
                                <w:rFonts w:ascii="Century Gothic" w:hAnsi="Century Gothic" w:cs="Arial"/>
                                <w:i/>
                                <w:iCs/>
                                <w:sz w:val="24"/>
                                <w:szCs w:val="24"/>
                              </w:rPr>
                              <w:t xml:space="preserve"> </w:t>
                            </w:r>
                          </w:p>
                          <w:p w14:paraId="39D5B7F8" w14:textId="77777777" w:rsidR="00D7666C" w:rsidRPr="00580F83" w:rsidRDefault="00D7666C" w:rsidP="000D66B0">
                            <w:pPr>
                              <w:shd w:val="clear" w:color="auto" w:fill="D9D9D9" w:themeFill="background1" w:themeFillShade="D9"/>
                              <w:rPr>
                                <w:rFonts w:ascii="Verdana" w:hAnsi="Verdana"/>
                              </w:rPr>
                            </w:pPr>
                          </w:p>
                          <w:p w14:paraId="56FF75F1" w14:textId="77777777" w:rsidR="00D7666C" w:rsidRPr="0059535D" w:rsidRDefault="00D7666C" w:rsidP="000D66B0">
                            <w:pPr>
                              <w:shd w:val="clear" w:color="auto" w:fill="D9D9D9" w:themeFill="background1" w:themeFillShade="D9"/>
                              <w:rPr>
                                <w:rFonts w:ascii="Verdana" w:hAnsi="Verdana"/>
                              </w:rPr>
                            </w:pPr>
                          </w:p>
                          <w:p w14:paraId="215C7804" w14:textId="77777777" w:rsidR="00D7666C" w:rsidRPr="00652F21" w:rsidRDefault="00D7666C" w:rsidP="000D66B0">
                            <w:pPr>
                              <w:shd w:val="clear" w:color="auto" w:fill="D9D9D9" w:themeFill="background1" w:themeFillShade="D9"/>
                              <w:rPr>
                                <w:rFonts w:ascii="Verdana" w:eastAsia="Times New Roman" w:hAnsi="Verdana" w:cs="Times New Roman"/>
                              </w:rPr>
                            </w:pPr>
                          </w:p>
                          <w:p w14:paraId="737506A5" w14:textId="77777777" w:rsidR="00D7666C" w:rsidRPr="00917909" w:rsidRDefault="00D7666C" w:rsidP="000D66B0">
                            <w:pPr>
                              <w:shd w:val="clear" w:color="auto" w:fill="D9D9D9" w:themeFill="background1" w:themeFillShade="D9"/>
                              <w:rPr>
                                <w:rFonts w:ascii="Verdana" w:eastAsia="Times New Roman" w:hAnsi="Verdana" w:cs="Times New Roman"/>
                                <w:b/>
                                <w:bCs/>
                              </w:rPr>
                            </w:pPr>
                          </w:p>
                          <w:p w14:paraId="6B8CD5EF"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7B76452D" id="_x0000_s1031" type="#_x0000_t202" style="width:479.55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">
                <v:textbox>
                  <w:txbxContent>
                    <w:p w14:paraId="3653D582"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 xml:space="preserve">Example </w:t>
                      </w:r>
                    </w:p>
                    <w:p w14:paraId="4932B850" w14:textId="2AF8C53A" w:rsidR="00D7666C" w:rsidRPr="00701638" w:rsidRDefault="00D7666C" w:rsidP="000D66B0">
                      <w:pPr>
                        <w:shd w:val="clear" w:color="auto" w:fill="D9D9D9" w:themeFill="background1" w:themeFillShade="D9"/>
                        <w:rPr>
                          <w:rFonts w:ascii="Century Gothic" w:hAnsi="Century Gothic" w:cs="Arial"/>
                          <w:i/>
                          <w:iCs/>
                          <w:sz w:val="24"/>
                          <w:szCs w:val="24"/>
                        </w:rPr>
                      </w:pPr>
                      <w:r w:rsidRPr="00701638">
                        <w:rPr>
                          <w:rFonts w:ascii="Century Gothic" w:hAnsi="Century Gothic" w:cs="Arial"/>
                          <w:i/>
                          <w:iCs/>
                          <w:sz w:val="24"/>
                          <w:szCs w:val="24"/>
                        </w:rPr>
                        <w:t xml:space="preserve">“X continues to have difficulties with his fine motor skills and has significant sensory issues such as </w:t>
                      </w:r>
                      <w:r w:rsidRPr="00701638">
                        <w:rPr>
                          <w:rFonts w:ascii="Century Gothic" w:hAnsi="Century Gothic" w:cs="Arial"/>
                          <w:sz w:val="24"/>
                          <w:szCs w:val="24"/>
                        </w:rPr>
                        <w:t>(give examples)</w:t>
                      </w:r>
                      <w:r w:rsidRPr="00701638">
                        <w:rPr>
                          <w:rFonts w:ascii="Century Gothic" w:hAnsi="Century Gothic" w:cs="Arial"/>
                          <w:i/>
                          <w:iCs/>
                          <w:sz w:val="24"/>
                          <w:szCs w:val="24"/>
                        </w:rPr>
                        <w:t xml:space="preserve"> which are impacting on his life and education. X saw an Occupational Therapist 3 years ago, but he was discharged after several sessions. We have asked the Occupational Therapy department to see X again, but they have advised there is a waiting </w:t>
                      </w:r>
                      <w:r w:rsidR="00FC0B5D" w:rsidRPr="00701638">
                        <w:rPr>
                          <w:rFonts w:ascii="Century Gothic" w:hAnsi="Century Gothic" w:cs="Arial"/>
                          <w:i/>
                          <w:iCs/>
                          <w:sz w:val="24"/>
                          <w:szCs w:val="24"/>
                        </w:rPr>
                        <w:t>list”.</w:t>
                      </w:r>
                      <w:r w:rsidRPr="00701638">
                        <w:rPr>
                          <w:rFonts w:ascii="Century Gothic" w:hAnsi="Century Gothic" w:cs="Arial"/>
                          <w:i/>
                          <w:iCs/>
                          <w:sz w:val="24"/>
                          <w:szCs w:val="24"/>
                        </w:rPr>
                        <w:t xml:space="preserve"> </w:t>
                      </w:r>
                    </w:p>
                    <w:p w14:paraId="39D5B7F8" w14:textId="77777777" w:rsidR="00D7666C" w:rsidRPr="00580F83" w:rsidRDefault="00D7666C" w:rsidP="000D66B0">
                      <w:pPr>
                        <w:shd w:val="clear" w:color="auto" w:fill="D9D9D9" w:themeFill="background1" w:themeFillShade="D9"/>
                        <w:rPr>
                          <w:rFonts w:ascii="Verdana" w:hAnsi="Verdana"/>
                        </w:rPr>
                      </w:pPr>
                    </w:p>
                    <w:p w14:paraId="56FF75F1" w14:textId="77777777" w:rsidR="00D7666C" w:rsidRPr="0059535D" w:rsidRDefault="00D7666C" w:rsidP="000D66B0">
                      <w:pPr>
                        <w:shd w:val="clear" w:color="auto" w:fill="D9D9D9" w:themeFill="background1" w:themeFillShade="D9"/>
                        <w:rPr>
                          <w:rFonts w:ascii="Verdana" w:hAnsi="Verdana"/>
                        </w:rPr>
                      </w:pPr>
                    </w:p>
                    <w:p w14:paraId="215C7804" w14:textId="77777777" w:rsidR="00D7666C" w:rsidRPr="00652F21" w:rsidRDefault="00D7666C" w:rsidP="000D66B0">
                      <w:pPr>
                        <w:shd w:val="clear" w:color="auto" w:fill="D9D9D9" w:themeFill="background1" w:themeFillShade="D9"/>
                        <w:rPr>
                          <w:rFonts w:ascii="Verdana" w:eastAsia="Times New Roman" w:hAnsi="Verdana" w:cs="Times New Roman"/>
                        </w:rPr>
                      </w:pPr>
                    </w:p>
                    <w:p w14:paraId="737506A5" w14:textId="77777777" w:rsidR="00D7666C" w:rsidRPr="00917909" w:rsidRDefault="00D7666C" w:rsidP="000D66B0">
                      <w:pPr>
                        <w:shd w:val="clear" w:color="auto" w:fill="D9D9D9" w:themeFill="background1" w:themeFillShade="D9"/>
                        <w:rPr>
                          <w:rFonts w:ascii="Verdana" w:eastAsia="Times New Roman" w:hAnsi="Verdana" w:cs="Times New Roman"/>
                          <w:b/>
                          <w:bCs/>
                        </w:rPr>
                      </w:pPr>
                    </w:p>
                    <w:p w14:paraId="6B8CD5EF" w14:textId="77777777" w:rsidR="00D7666C" w:rsidRDefault="00D7666C" w:rsidP="00D7666C"/>
                  </w:txbxContent>
                </v:textbox>
                <w10:anchorlock/>
              </v:shape>
            </w:pict>
          </mc:Fallback>
        </mc:AlternateContent>
      </w:r>
    </w:p>
    <w:p w14:paraId="5BCFAAC5" w14:textId="294283AF" w:rsidR="00D7666C" w:rsidRPr="000E76CA" w:rsidRDefault="00D7666C" w:rsidP="00D7666C">
      <w:pPr>
        <w:ind w:right="160"/>
        <w:rPr>
          <w:rFonts w:ascii="Century Gothic" w:eastAsia="Open Sans" w:hAnsi="Century Gothic" w:cs="Arial"/>
          <w:b/>
          <w:bCs/>
          <w:i/>
          <w:iCs/>
          <w:sz w:val="24"/>
          <w:szCs w:val="24"/>
        </w:rPr>
      </w:pPr>
      <w:r w:rsidRPr="000E76CA">
        <w:rPr>
          <w:rFonts w:ascii="Century Gothic" w:eastAsia="Open Sans" w:hAnsi="Century Gothic" w:cs="Arial"/>
          <w:b/>
          <w:bCs/>
          <w:i/>
          <w:iCs/>
          <w:sz w:val="24"/>
          <w:szCs w:val="24"/>
        </w:rPr>
        <w:t>Question - I want the Tribunal to make a recommendation about the health care needs and health provision (Section C and G if concerning an EHC plan) follows:</w:t>
      </w:r>
      <w:r w:rsidRPr="000E76CA">
        <w:rPr>
          <w:rFonts w:ascii="Century Gothic" w:eastAsia="Times New Roman" w:hAnsi="Century Gothic" w:cs="Arial"/>
          <w:noProof/>
          <w:sz w:val="24"/>
          <w:szCs w:val="24"/>
        </w:rPr>
        <mc:AlternateContent>
          <mc:Choice Requires="wps">
            <w:drawing>
              <wp:inline distT="0" distB="0" distL="0" distR="0" wp14:anchorId="196F1B7F" wp14:editId="4A5A80AB">
                <wp:extent cx="6090285" cy="1390650"/>
                <wp:effectExtent l="0" t="0" r="24765" b="1905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390650"/>
                        </a:xfrm>
                        <a:prstGeom prst="rect">
                          <a:avLst/>
                        </a:prstGeom>
                        <a:solidFill>
                          <a:srgbClr val="FFFFFF"/>
                        </a:solidFill>
                        <a:ln w="9525">
                          <a:solidFill>
                            <a:srgbClr val="000000"/>
                          </a:solidFill>
                          <a:miter lim="800000"/>
                          <a:headEnd/>
                          <a:tailEnd/>
                        </a:ln>
                      </wps:spPr>
                      <wps:txbx>
                        <w:txbxContent>
                          <w:p w14:paraId="0E9E9F92"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 xml:space="preserve">Example </w:t>
                            </w:r>
                          </w:p>
                          <w:p w14:paraId="765C6AEB" w14:textId="4F971713" w:rsidR="00D7666C" w:rsidRPr="00701638" w:rsidRDefault="00D7666C" w:rsidP="000D66B0">
                            <w:pPr>
                              <w:shd w:val="clear" w:color="auto" w:fill="D9D9D9" w:themeFill="background1" w:themeFillShade="D9"/>
                              <w:rPr>
                                <w:rFonts w:ascii="Century Gothic" w:hAnsi="Century Gothic" w:cs="Arial"/>
                                <w:i/>
                                <w:iCs/>
                                <w:sz w:val="24"/>
                                <w:szCs w:val="24"/>
                              </w:rPr>
                            </w:pPr>
                            <w:r w:rsidRPr="00701638">
                              <w:rPr>
                                <w:rFonts w:ascii="Century Gothic" w:hAnsi="Century Gothic" w:cs="Arial"/>
                                <w:i/>
                                <w:iCs/>
                                <w:sz w:val="24"/>
                                <w:szCs w:val="24"/>
                              </w:rPr>
                              <w:t xml:space="preserve">“Although X has yet to have a full and comprehensive Occupational Therapy assessment, we believe he will require support from an Occupational Therapist to meet his ongoing needs. We also believe school staff will require training from Occupational Therapy, so they are able to properly understand and implement a programme which they can deliver with oversight and review from Occupational </w:t>
                            </w:r>
                            <w:r w:rsidR="00FC0B5D" w:rsidRPr="00701638">
                              <w:rPr>
                                <w:rFonts w:ascii="Century Gothic" w:hAnsi="Century Gothic" w:cs="Arial"/>
                                <w:i/>
                                <w:iCs/>
                                <w:sz w:val="24"/>
                                <w:szCs w:val="24"/>
                              </w:rPr>
                              <w:t>Therapy”.</w:t>
                            </w:r>
                          </w:p>
                          <w:p w14:paraId="527EB321" w14:textId="77777777" w:rsidR="00D7666C" w:rsidRPr="00DC12BB" w:rsidRDefault="00D7666C" w:rsidP="00D7666C">
                            <w:pPr>
                              <w:shd w:val="clear" w:color="auto" w:fill="DEEAF6" w:themeFill="accent5" w:themeFillTint="33"/>
                              <w:rPr>
                                <w:i/>
                                <w:iCs/>
                                <w:sz w:val="24"/>
                                <w:szCs w:val="24"/>
                              </w:rPr>
                            </w:pPr>
                          </w:p>
                          <w:p w14:paraId="61AAD945" w14:textId="77777777" w:rsidR="00D7666C" w:rsidRPr="00580F83" w:rsidRDefault="00D7666C" w:rsidP="00D7666C">
                            <w:pPr>
                              <w:shd w:val="clear" w:color="auto" w:fill="DEEAF6" w:themeFill="accent5" w:themeFillTint="33"/>
                              <w:rPr>
                                <w:rFonts w:ascii="Verdana" w:hAnsi="Verdana"/>
                              </w:rPr>
                            </w:pPr>
                          </w:p>
                          <w:p w14:paraId="725E1590" w14:textId="77777777" w:rsidR="00D7666C" w:rsidRPr="0059535D" w:rsidRDefault="00D7666C" w:rsidP="00D7666C">
                            <w:pPr>
                              <w:shd w:val="clear" w:color="auto" w:fill="DEEAF6" w:themeFill="accent5" w:themeFillTint="33"/>
                              <w:rPr>
                                <w:rFonts w:ascii="Verdana" w:hAnsi="Verdana"/>
                              </w:rPr>
                            </w:pPr>
                          </w:p>
                          <w:p w14:paraId="1E6E2BED" w14:textId="77777777" w:rsidR="00D7666C" w:rsidRPr="00652F21" w:rsidRDefault="00D7666C" w:rsidP="00D7666C">
                            <w:pPr>
                              <w:shd w:val="clear" w:color="auto" w:fill="DEEAF6" w:themeFill="accent5" w:themeFillTint="33"/>
                              <w:rPr>
                                <w:rFonts w:ascii="Verdana" w:eastAsia="Times New Roman" w:hAnsi="Verdana" w:cs="Times New Roman"/>
                              </w:rPr>
                            </w:pPr>
                          </w:p>
                          <w:p w14:paraId="0397EB42"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7628F361"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196F1B7F" id="_x0000_s1032" type="#_x0000_t202" style="width:479.5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">
                <v:textbox>
                  <w:txbxContent>
                    <w:p w14:paraId="0E9E9F92"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 xml:space="preserve">Example </w:t>
                      </w:r>
                    </w:p>
                    <w:p w14:paraId="765C6AEB" w14:textId="4F971713" w:rsidR="00D7666C" w:rsidRPr="00701638" w:rsidRDefault="00D7666C" w:rsidP="000D66B0">
                      <w:pPr>
                        <w:shd w:val="clear" w:color="auto" w:fill="D9D9D9" w:themeFill="background1" w:themeFillShade="D9"/>
                        <w:rPr>
                          <w:rFonts w:ascii="Century Gothic" w:hAnsi="Century Gothic" w:cs="Arial"/>
                          <w:i/>
                          <w:iCs/>
                          <w:sz w:val="24"/>
                          <w:szCs w:val="24"/>
                        </w:rPr>
                      </w:pPr>
                      <w:r w:rsidRPr="00701638">
                        <w:rPr>
                          <w:rFonts w:ascii="Century Gothic" w:hAnsi="Century Gothic" w:cs="Arial"/>
                          <w:i/>
                          <w:iCs/>
                          <w:sz w:val="24"/>
                          <w:szCs w:val="24"/>
                        </w:rPr>
                        <w:t xml:space="preserve">“Although X has yet to have a full and comprehensive Occupational Therapy assessment, we believe he will require support from an Occupational Therapist to meet his ongoing needs. We also believe school staff will require training from Occupational Therapy, so they are able to properly understand and implement a programme which they can deliver with oversight and review from Occupational </w:t>
                      </w:r>
                      <w:r w:rsidR="00FC0B5D" w:rsidRPr="00701638">
                        <w:rPr>
                          <w:rFonts w:ascii="Century Gothic" w:hAnsi="Century Gothic" w:cs="Arial"/>
                          <w:i/>
                          <w:iCs/>
                          <w:sz w:val="24"/>
                          <w:szCs w:val="24"/>
                        </w:rPr>
                        <w:t>Therapy”.</w:t>
                      </w:r>
                    </w:p>
                    <w:p w14:paraId="527EB321" w14:textId="77777777" w:rsidR="00D7666C" w:rsidRPr="00DC12BB" w:rsidRDefault="00D7666C" w:rsidP="00D7666C">
                      <w:pPr>
                        <w:shd w:val="clear" w:color="auto" w:fill="DEEAF6" w:themeFill="accent5" w:themeFillTint="33"/>
                        <w:rPr>
                          <w:i/>
                          <w:iCs/>
                          <w:sz w:val="24"/>
                          <w:szCs w:val="24"/>
                        </w:rPr>
                      </w:pPr>
                    </w:p>
                    <w:p w14:paraId="61AAD945" w14:textId="77777777" w:rsidR="00D7666C" w:rsidRPr="00580F83" w:rsidRDefault="00D7666C" w:rsidP="00D7666C">
                      <w:pPr>
                        <w:shd w:val="clear" w:color="auto" w:fill="DEEAF6" w:themeFill="accent5" w:themeFillTint="33"/>
                        <w:rPr>
                          <w:rFonts w:ascii="Verdana" w:hAnsi="Verdana"/>
                        </w:rPr>
                      </w:pPr>
                    </w:p>
                    <w:p w14:paraId="725E1590" w14:textId="77777777" w:rsidR="00D7666C" w:rsidRPr="0059535D" w:rsidRDefault="00D7666C" w:rsidP="00D7666C">
                      <w:pPr>
                        <w:shd w:val="clear" w:color="auto" w:fill="DEEAF6" w:themeFill="accent5" w:themeFillTint="33"/>
                        <w:rPr>
                          <w:rFonts w:ascii="Verdana" w:hAnsi="Verdana"/>
                        </w:rPr>
                      </w:pPr>
                    </w:p>
                    <w:p w14:paraId="1E6E2BED" w14:textId="77777777" w:rsidR="00D7666C" w:rsidRPr="00652F21" w:rsidRDefault="00D7666C" w:rsidP="00D7666C">
                      <w:pPr>
                        <w:shd w:val="clear" w:color="auto" w:fill="DEEAF6" w:themeFill="accent5" w:themeFillTint="33"/>
                        <w:rPr>
                          <w:rFonts w:ascii="Verdana" w:eastAsia="Times New Roman" w:hAnsi="Verdana" w:cs="Times New Roman"/>
                        </w:rPr>
                      </w:pPr>
                    </w:p>
                    <w:p w14:paraId="0397EB42"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7628F361" w14:textId="77777777" w:rsidR="00D7666C" w:rsidRDefault="00D7666C" w:rsidP="00D7666C"/>
                  </w:txbxContent>
                </v:textbox>
                <w10:anchorlock/>
              </v:shape>
            </w:pict>
          </mc:Fallback>
        </mc:AlternateContent>
      </w:r>
    </w:p>
    <w:p w14:paraId="48D72779" w14:textId="77777777" w:rsidR="00D7666C" w:rsidRPr="000E76CA" w:rsidRDefault="00D7666C" w:rsidP="00D7666C">
      <w:pPr>
        <w:ind w:right="160"/>
        <w:rPr>
          <w:rFonts w:ascii="Century Gothic" w:eastAsia="Open Sans" w:hAnsi="Century Gothic" w:cs="Arial"/>
          <w:sz w:val="24"/>
          <w:szCs w:val="24"/>
        </w:rPr>
      </w:pPr>
    </w:p>
    <w:p w14:paraId="334710AD" w14:textId="77C29B80" w:rsidR="00D7666C" w:rsidRPr="000E76CA" w:rsidRDefault="00D7666C" w:rsidP="00D7666C">
      <w:pPr>
        <w:ind w:right="160"/>
        <w:rPr>
          <w:rFonts w:ascii="Century Gothic" w:eastAsia="Open Sans" w:hAnsi="Century Gothic" w:cs="Arial"/>
          <w:sz w:val="24"/>
          <w:szCs w:val="24"/>
        </w:rPr>
      </w:pPr>
      <w:r w:rsidRPr="000E76CA">
        <w:rPr>
          <w:rFonts w:ascii="Century Gothic" w:eastAsia="Open Sans" w:hAnsi="Century Gothic" w:cs="Arial"/>
          <w:sz w:val="24"/>
          <w:szCs w:val="24"/>
        </w:rPr>
        <w:t xml:space="preserve">The above examples could also relate/be adapted to other therapies such as Speech and Language, Child, and Adolescent Mental Health and/or Physiotherapy. </w:t>
      </w:r>
    </w:p>
    <w:p w14:paraId="4857830E" w14:textId="77777777" w:rsidR="00D7666C" w:rsidRPr="000E76CA" w:rsidRDefault="00D7666C" w:rsidP="00D7666C">
      <w:pPr>
        <w:ind w:right="160"/>
        <w:rPr>
          <w:rFonts w:ascii="Century Gothic" w:eastAsia="Open Sans" w:hAnsi="Century Gothic" w:cs="Arial"/>
          <w:sz w:val="24"/>
          <w:szCs w:val="24"/>
        </w:rPr>
      </w:pPr>
      <w:r w:rsidRPr="000E76CA">
        <w:rPr>
          <w:rFonts w:ascii="Century Gothic" w:eastAsia="Open Sans" w:hAnsi="Century Gothic" w:cs="Arial"/>
          <w:sz w:val="24"/>
          <w:szCs w:val="24"/>
        </w:rPr>
        <w:t>For social care recommendations, consider the examples answers below. If any of these reflect your circumstances, then you may want to ask the SEND Tribunal to list your appeal under the single route of redress.</w:t>
      </w:r>
    </w:p>
    <w:p w14:paraId="2951082F" w14:textId="77777777" w:rsidR="00510C01" w:rsidRPr="000E76CA" w:rsidRDefault="00510C01" w:rsidP="00D7666C">
      <w:pPr>
        <w:ind w:right="160"/>
        <w:rPr>
          <w:rFonts w:ascii="Century Gothic" w:eastAsia="Open Sans" w:hAnsi="Century Gothic" w:cs="Arial"/>
          <w:sz w:val="24"/>
          <w:szCs w:val="24"/>
        </w:rPr>
      </w:pPr>
    </w:p>
    <w:p w14:paraId="63DE377E" w14:textId="77777777" w:rsidR="00D7666C" w:rsidRPr="000E76CA" w:rsidRDefault="00D7666C" w:rsidP="00D7666C">
      <w:pPr>
        <w:ind w:right="160"/>
        <w:rPr>
          <w:rFonts w:ascii="Century Gothic" w:eastAsia="Open Sans" w:hAnsi="Century Gothic" w:cs="Arial"/>
          <w:b/>
          <w:bCs/>
          <w:i/>
          <w:iCs/>
          <w:sz w:val="24"/>
          <w:szCs w:val="24"/>
        </w:rPr>
      </w:pPr>
      <w:r w:rsidRPr="000E76CA">
        <w:rPr>
          <w:rFonts w:ascii="Century Gothic" w:eastAsia="Open Sans" w:hAnsi="Century Gothic" w:cs="Arial"/>
          <w:b/>
          <w:bCs/>
          <w:i/>
          <w:iCs/>
          <w:sz w:val="24"/>
          <w:szCs w:val="24"/>
        </w:rPr>
        <w:t xml:space="preserve">Question - I disagree with the social care needs and social care provision (Section D and H if concerning an EHC plan) because:   </w:t>
      </w:r>
    </w:p>
    <w:p w14:paraId="2F52F63F" w14:textId="77777777" w:rsidR="00D7666C" w:rsidRPr="000E76CA" w:rsidRDefault="00D7666C" w:rsidP="00D7666C">
      <w:pPr>
        <w:ind w:right="160"/>
        <w:rPr>
          <w:rFonts w:ascii="Century Gothic" w:eastAsia="Open Sans" w:hAnsi="Century Gothic" w:cs="Arial"/>
          <w:sz w:val="24"/>
          <w:szCs w:val="24"/>
        </w:rPr>
      </w:pPr>
      <w:r w:rsidRPr="000E76CA">
        <w:rPr>
          <w:rFonts w:ascii="Century Gothic" w:eastAsia="Times New Roman" w:hAnsi="Century Gothic" w:cs="Arial"/>
          <w:noProof/>
          <w:sz w:val="24"/>
          <w:szCs w:val="24"/>
        </w:rPr>
        <mc:AlternateContent>
          <mc:Choice Requires="wps">
            <w:drawing>
              <wp:inline distT="0" distB="0" distL="0" distR="0" wp14:anchorId="4F2E367F" wp14:editId="4A869A31">
                <wp:extent cx="6090285" cy="1495425"/>
                <wp:effectExtent l="0" t="0" r="24765" b="2857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495425"/>
                        </a:xfrm>
                        <a:prstGeom prst="rect">
                          <a:avLst/>
                        </a:prstGeom>
                        <a:solidFill>
                          <a:srgbClr val="FFFFFF"/>
                        </a:solidFill>
                        <a:ln w="9525">
                          <a:solidFill>
                            <a:srgbClr val="000000"/>
                          </a:solidFill>
                          <a:miter lim="800000"/>
                          <a:headEnd/>
                          <a:tailEnd/>
                        </a:ln>
                      </wps:spPr>
                      <wps:txbx>
                        <w:txbxContent>
                          <w:p w14:paraId="5536BC82"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 xml:space="preserve">Example </w:t>
                            </w:r>
                          </w:p>
                          <w:p w14:paraId="2FEAB36D" w14:textId="10094BA5" w:rsidR="00D7666C" w:rsidRPr="00701638" w:rsidRDefault="00D7666C" w:rsidP="000D66B0">
                            <w:pPr>
                              <w:shd w:val="clear" w:color="auto" w:fill="D9D9D9" w:themeFill="background1" w:themeFillShade="D9"/>
                              <w:rPr>
                                <w:rFonts w:ascii="Century Gothic" w:hAnsi="Century Gothic" w:cs="Arial"/>
                                <w:i/>
                                <w:iCs/>
                                <w:sz w:val="24"/>
                                <w:szCs w:val="24"/>
                              </w:rPr>
                            </w:pPr>
                            <w:r w:rsidRPr="00701638">
                              <w:rPr>
                                <w:rFonts w:ascii="Century Gothic" w:hAnsi="Century Gothic" w:cs="Arial"/>
                                <w:i/>
                                <w:iCs/>
                                <w:sz w:val="24"/>
                                <w:szCs w:val="24"/>
                              </w:rPr>
                              <w:t xml:space="preserve">“Abbas is social isolated due to his difficulties in communicating and socialising. We asked for a social care assessment but were informed that we don’t meet the criteria. We can’t spend any time with our younger daughter alone and this is impacting on our whole family. Abbas has severe problems with sleeping, and he can’t be left unsupervised for any length of time as he has no sense of </w:t>
                            </w:r>
                            <w:r w:rsidR="00FC0B5D" w:rsidRPr="00701638">
                              <w:rPr>
                                <w:rFonts w:ascii="Century Gothic" w:hAnsi="Century Gothic" w:cs="Arial"/>
                                <w:i/>
                                <w:iCs/>
                                <w:sz w:val="24"/>
                                <w:szCs w:val="24"/>
                              </w:rPr>
                              <w:t>danger.</w:t>
                            </w:r>
                          </w:p>
                          <w:p w14:paraId="59F21B29" w14:textId="77777777" w:rsidR="00D7666C" w:rsidRPr="00580F83" w:rsidRDefault="00D7666C" w:rsidP="00D7666C">
                            <w:pPr>
                              <w:shd w:val="clear" w:color="auto" w:fill="DEEAF6" w:themeFill="accent5" w:themeFillTint="33"/>
                              <w:rPr>
                                <w:rFonts w:ascii="Verdana" w:hAnsi="Verdana"/>
                              </w:rPr>
                            </w:pPr>
                          </w:p>
                          <w:p w14:paraId="3808E76F" w14:textId="77777777" w:rsidR="00D7666C" w:rsidRPr="0059535D" w:rsidRDefault="00D7666C" w:rsidP="00D7666C">
                            <w:pPr>
                              <w:shd w:val="clear" w:color="auto" w:fill="DEEAF6" w:themeFill="accent5" w:themeFillTint="33"/>
                              <w:rPr>
                                <w:rFonts w:ascii="Verdana" w:hAnsi="Verdana"/>
                              </w:rPr>
                            </w:pPr>
                          </w:p>
                          <w:p w14:paraId="48A36A9C" w14:textId="77777777" w:rsidR="00D7666C" w:rsidRPr="00652F21" w:rsidRDefault="00D7666C" w:rsidP="00D7666C">
                            <w:pPr>
                              <w:shd w:val="clear" w:color="auto" w:fill="DEEAF6" w:themeFill="accent5" w:themeFillTint="33"/>
                              <w:rPr>
                                <w:rFonts w:ascii="Verdana" w:eastAsia="Times New Roman" w:hAnsi="Verdana" w:cs="Times New Roman"/>
                              </w:rPr>
                            </w:pPr>
                          </w:p>
                          <w:p w14:paraId="403DC1FB"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1C4795D3"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4F2E367F" id="_x0000_s1033" type="#_x0000_t202" style="width:479.55pt;height:1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IkfFAIAACcEAAAOAAAAZHJzL2Uyb0RvYy54bWysU9tu2zAMfR+wfxD0vtgJkrYx4hRdugwD&#10;ugvQ7QNkWY6FyaJGKbGzrx+luGl2wR6G6UEgReqQPCRXt0Nn2EGh12BLPp3knCkrodZ2V/Ivn7ev&#10;bjj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">
                <v:textbox>
                  <w:txbxContent>
                    <w:p w14:paraId="5536BC82"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 xml:space="preserve">Example </w:t>
                      </w:r>
                    </w:p>
                    <w:p w14:paraId="2FEAB36D" w14:textId="10094BA5" w:rsidR="00D7666C" w:rsidRPr="00701638" w:rsidRDefault="00D7666C" w:rsidP="000D66B0">
                      <w:pPr>
                        <w:shd w:val="clear" w:color="auto" w:fill="D9D9D9" w:themeFill="background1" w:themeFillShade="D9"/>
                        <w:rPr>
                          <w:rFonts w:ascii="Century Gothic" w:hAnsi="Century Gothic" w:cs="Arial"/>
                          <w:i/>
                          <w:iCs/>
                          <w:sz w:val="24"/>
                          <w:szCs w:val="24"/>
                        </w:rPr>
                      </w:pPr>
                      <w:r w:rsidRPr="00701638">
                        <w:rPr>
                          <w:rFonts w:ascii="Century Gothic" w:hAnsi="Century Gothic" w:cs="Arial"/>
                          <w:i/>
                          <w:iCs/>
                          <w:sz w:val="24"/>
                          <w:szCs w:val="24"/>
                        </w:rPr>
                        <w:t xml:space="preserve">“Abbas is social isolated due to his difficulties in communicating and socialising. We asked for a social care assessment but were informed that we don’t meet the criteria. We can’t spend any time with our younger daughter alone and this is impacting on our whole family. Abbas has severe problems with sleeping, and he can’t be left unsupervised for any length of time as he has no sense of </w:t>
                      </w:r>
                      <w:r w:rsidR="00FC0B5D" w:rsidRPr="00701638">
                        <w:rPr>
                          <w:rFonts w:ascii="Century Gothic" w:hAnsi="Century Gothic" w:cs="Arial"/>
                          <w:i/>
                          <w:iCs/>
                          <w:sz w:val="24"/>
                          <w:szCs w:val="24"/>
                        </w:rPr>
                        <w:t>danger.</w:t>
                      </w:r>
                    </w:p>
                    <w:p w14:paraId="59F21B29" w14:textId="77777777" w:rsidR="00D7666C" w:rsidRPr="00580F83" w:rsidRDefault="00D7666C" w:rsidP="00D7666C">
                      <w:pPr>
                        <w:shd w:val="clear" w:color="auto" w:fill="DEEAF6" w:themeFill="accent5" w:themeFillTint="33"/>
                        <w:rPr>
                          <w:rFonts w:ascii="Verdana" w:hAnsi="Verdana"/>
                        </w:rPr>
                      </w:pPr>
                    </w:p>
                    <w:p w14:paraId="3808E76F" w14:textId="77777777" w:rsidR="00D7666C" w:rsidRPr="0059535D" w:rsidRDefault="00D7666C" w:rsidP="00D7666C">
                      <w:pPr>
                        <w:shd w:val="clear" w:color="auto" w:fill="DEEAF6" w:themeFill="accent5" w:themeFillTint="33"/>
                        <w:rPr>
                          <w:rFonts w:ascii="Verdana" w:hAnsi="Verdana"/>
                        </w:rPr>
                      </w:pPr>
                    </w:p>
                    <w:p w14:paraId="48A36A9C" w14:textId="77777777" w:rsidR="00D7666C" w:rsidRPr="00652F21" w:rsidRDefault="00D7666C" w:rsidP="00D7666C">
                      <w:pPr>
                        <w:shd w:val="clear" w:color="auto" w:fill="DEEAF6" w:themeFill="accent5" w:themeFillTint="33"/>
                        <w:rPr>
                          <w:rFonts w:ascii="Verdana" w:eastAsia="Times New Roman" w:hAnsi="Verdana" w:cs="Times New Roman"/>
                        </w:rPr>
                      </w:pPr>
                    </w:p>
                    <w:p w14:paraId="403DC1FB"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1C4795D3" w14:textId="77777777" w:rsidR="00D7666C" w:rsidRDefault="00D7666C" w:rsidP="00D7666C"/>
                  </w:txbxContent>
                </v:textbox>
                <w10:anchorlock/>
              </v:shape>
            </w:pict>
          </mc:Fallback>
        </mc:AlternateContent>
      </w:r>
      <w:commentRangeStart w:id="3"/>
      <w:commentRangeEnd w:id="3"/>
      <w:r w:rsidRPr="000E76CA">
        <w:rPr>
          <w:rStyle w:val="CommentReference"/>
          <w:rFonts w:ascii="Century Gothic" w:hAnsi="Century Gothic" w:cs="Arial"/>
          <w:sz w:val="24"/>
          <w:szCs w:val="24"/>
        </w:rPr>
        <w:commentReference w:id="3"/>
      </w:r>
    </w:p>
    <w:p w14:paraId="1CBDA9B4" w14:textId="77777777" w:rsidR="00D7666C" w:rsidRPr="000E76CA" w:rsidRDefault="00D7666C" w:rsidP="00D7666C">
      <w:pPr>
        <w:ind w:right="160"/>
        <w:rPr>
          <w:rFonts w:ascii="Century Gothic" w:eastAsia="Open Sans" w:hAnsi="Century Gothic" w:cs="Arial"/>
          <w:sz w:val="24"/>
          <w:szCs w:val="24"/>
        </w:rPr>
      </w:pPr>
    </w:p>
    <w:p w14:paraId="33241790" w14:textId="77777777" w:rsidR="00D7666C" w:rsidRPr="000E76CA" w:rsidRDefault="00D7666C" w:rsidP="00D7666C">
      <w:pPr>
        <w:ind w:right="160"/>
        <w:rPr>
          <w:rFonts w:ascii="Century Gothic" w:eastAsia="Open Sans" w:hAnsi="Century Gothic" w:cs="Arial"/>
          <w:b/>
          <w:bCs/>
          <w:i/>
          <w:iCs/>
          <w:sz w:val="24"/>
          <w:szCs w:val="24"/>
        </w:rPr>
      </w:pPr>
      <w:r w:rsidRPr="000E76CA">
        <w:rPr>
          <w:rFonts w:ascii="Century Gothic" w:eastAsia="Open Sans" w:hAnsi="Century Gothic" w:cs="Arial"/>
          <w:b/>
          <w:bCs/>
          <w:i/>
          <w:iCs/>
          <w:sz w:val="24"/>
          <w:szCs w:val="24"/>
        </w:rPr>
        <w:t>Question - I want the Tribunal to make a recommendation about the social care needs and social care provision (Section D and H if concerning an EHC plan) follows:</w:t>
      </w:r>
    </w:p>
    <w:p w14:paraId="0AA8B97F" w14:textId="77777777" w:rsidR="00D7666C" w:rsidRPr="000E76CA" w:rsidRDefault="00D7666C" w:rsidP="00D7666C">
      <w:pPr>
        <w:ind w:right="160"/>
        <w:rPr>
          <w:rStyle w:val="Strong"/>
          <w:rFonts w:ascii="Century Gothic" w:hAnsi="Century Gothic" w:cs="Arial"/>
          <w:sz w:val="24"/>
          <w:szCs w:val="24"/>
        </w:rPr>
      </w:pPr>
      <w:r w:rsidRPr="000E76CA">
        <w:rPr>
          <w:rFonts w:ascii="Century Gothic" w:eastAsia="Times New Roman" w:hAnsi="Century Gothic" w:cs="Arial"/>
          <w:noProof/>
          <w:sz w:val="24"/>
          <w:szCs w:val="24"/>
        </w:rPr>
        <mc:AlternateContent>
          <mc:Choice Requires="wps">
            <w:drawing>
              <wp:inline distT="0" distB="0" distL="0" distR="0" wp14:anchorId="42C0FD99" wp14:editId="58E2F4A7">
                <wp:extent cx="6090285" cy="1847850"/>
                <wp:effectExtent l="0" t="0" r="24765" b="1905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847850"/>
                        </a:xfrm>
                        <a:prstGeom prst="rect">
                          <a:avLst/>
                        </a:prstGeom>
                        <a:solidFill>
                          <a:srgbClr val="FFFFFF"/>
                        </a:solidFill>
                        <a:ln w="9525">
                          <a:solidFill>
                            <a:srgbClr val="000000"/>
                          </a:solidFill>
                          <a:miter lim="800000"/>
                          <a:headEnd/>
                          <a:tailEnd/>
                        </a:ln>
                      </wps:spPr>
                      <wps:txbx>
                        <w:txbxContent>
                          <w:p w14:paraId="476420F6"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 xml:space="preserve">Example </w:t>
                            </w:r>
                          </w:p>
                          <w:p w14:paraId="67515495" w14:textId="34866E37" w:rsidR="00D7666C" w:rsidRPr="00701638" w:rsidRDefault="00D7666C" w:rsidP="000D66B0">
                            <w:pPr>
                              <w:shd w:val="clear" w:color="auto" w:fill="D9D9D9" w:themeFill="background1" w:themeFillShade="D9"/>
                              <w:rPr>
                                <w:rFonts w:ascii="Century Gothic" w:hAnsi="Century Gothic" w:cs="Arial"/>
                                <w:i/>
                                <w:iCs/>
                                <w:sz w:val="24"/>
                                <w:szCs w:val="24"/>
                              </w:rPr>
                            </w:pPr>
                            <w:r w:rsidRPr="00701638">
                              <w:rPr>
                                <w:rFonts w:ascii="Century Gothic" w:hAnsi="Century Gothic" w:cs="Arial"/>
                                <w:i/>
                                <w:iCs/>
                                <w:sz w:val="24"/>
                                <w:szCs w:val="24"/>
                              </w:rPr>
                              <w:t xml:space="preserve">“Although Abbas has yet to have a full and comprehensive social care assessment, we believe he will require support from a personal assistant to have any sort of meaningful experiences away from home. Abbas has no independence skills and will need support with this now he is getting older. We would like respite provision for ourselves as carers </w:t>
                            </w:r>
                            <w:r w:rsidR="00303D8C" w:rsidRPr="00701638">
                              <w:rPr>
                                <w:rFonts w:ascii="Century Gothic" w:hAnsi="Century Gothic" w:cs="Arial"/>
                                <w:i/>
                                <w:iCs/>
                                <w:sz w:val="24"/>
                                <w:szCs w:val="24"/>
                              </w:rPr>
                              <w:t>and</w:t>
                            </w:r>
                            <w:r w:rsidRPr="00701638">
                              <w:rPr>
                                <w:rFonts w:ascii="Century Gothic" w:hAnsi="Century Gothic" w:cs="Arial"/>
                                <w:i/>
                                <w:iCs/>
                                <w:sz w:val="24"/>
                                <w:szCs w:val="24"/>
                              </w:rPr>
                              <w:t xml:space="preserve"> so our daughter can have a break from being a young carer each week”.</w:t>
                            </w:r>
                          </w:p>
                          <w:p w14:paraId="3626CDEB" w14:textId="77777777" w:rsidR="00D7666C" w:rsidRPr="00DC12BB" w:rsidRDefault="00D7666C" w:rsidP="000D66B0">
                            <w:pPr>
                              <w:shd w:val="clear" w:color="auto" w:fill="D9D9D9" w:themeFill="background1" w:themeFillShade="D9"/>
                              <w:rPr>
                                <w:i/>
                                <w:iCs/>
                                <w:sz w:val="24"/>
                                <w:szCs w:val="24"/>
                              </w:rPr>
                            </w:pPr>
                          </w:p>
                          <w:p w14:paraId="09B67888" w14:textId="77777777" w:rsidR="00D7666C" w:rsidRPr="00580F83" w:rsidRDefault="00D7666C" w:rsidP="00D7666C">
                            <w:pPr>
                              <w:shd w:val="clear" w:color="auto" w:fill="DEEAF6" w:themeFill="accent5" w:themeFillTint="33"/>
                              <w:rPr>
                                <w:rFonts w:ascii="Verdana" w:hAnsi="Verdana"/>
                              </w:rPr>
                            </w:pPr>
                          </w:p>
                          <w:p w14:paraId="383AA9D0" w14:textId="77777777" w:rsidR="00D7666C" w:rsidRPr="0059535D" w:rsidRDefault="00D7666C" w:rsidP="00D7666C">
                            <w:pPr>
                              <w:shd w:val="clear" w:color="auto" w:fill="DEEAF6" w:themeFill="accent5" w:themeFillTint="33"/>
                              <w:rPr>
                                <w:rFonts w:ascii="Verdana" w:hAnsi="Verdana"/>
                              </w:rPr>
                            </w:pPr>
                          </w:p>
                          <w:p w14:paraId="3D915114" w14:textId="77777777" w:rsidR="00D7666C" w:rsidRPr="00652F21" w:rsidRDefault="00D7666C" w:rsidP="00D7666C">
                            <w:pPr>
                              <w:shd w:val="clear" w:color="auto" w:fill="DEEAF6" w:themeFill="accent5" w:themeFillTint="33"/>
                              <w:rPr>
                                <w:rFonts w:ascii="Verdana" w:eastAsia="Times New Roman" w:hAnsi="Verdana" w:cs="Times New Roman"/>
                              </w:rPr>
                            </w:pPr>
                          </w:p>
                          <w:p w14:paraId="0AE02ECE"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557053B3"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42C0FD99" id="_x0000_s1034" type="#_x0000_t202" style="width:479.5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">
                <v:textbox>
                  <w:txbxContent>
                    <w:p w14:paraId="476420F6" w14:textId="77777777" w:rsidR="00D7666C" w:rsidRPr="00701638" w:rsidRDefault="00D7666C" w:rsidP="000D66B0">
                      <w:pPr>
                        <w:shd w:val="clear" w:color="auto" w:fill="D9D9D9" w:themeFill="background1" w:themeFillShade="D9"/>
                        <w:rPr>
                          <w:rFonts w:ascii="Century Gothic" w:eastAsia="Times New Roman" w:hAnsi="Century Gothic" w:cs="Arial"/>
                          <w:b/>
                          <w:bCs/>
                          <w:sz w:val="24"/>
                          <w:szCs w:val="24"/>
                        </w:rPr>
                      </w:pPr>
                      <w:r w:rsidRPr="00701638">
                        <w:rPr>
                          <w:rFonts w:ascii="Century Gothic" w:eastAsia="Times New Roman" w:hAnsi="Century Gothic" w:cs="Arial"/>
                          <w:b/>
                          <w:bCs/>
                          <w:sz w:val="24"/>
                          <w:szCs w:val="24"/>
                        </w:rPr>
                        <w:t xml:space="preserve">Example </w:t>
                      </w:r>
                    </w:p>
                    <w:p w14:paraId="67515495" w14:textId="34866E37" w:rsidR="00D7666C" w:rsidRPr="00701638" w:rsidRDefault="00D7666C" w:rsidP="000D66B0">
                      <w:pPr>
                        <w:shd w:val="clear" w:color="auto" w:fill="D9D9D9" w:themeFill="background1" w:themeFillShade="D9"/>
                        <w:rPr>
                          <w:rFonts w:ascii="Century Gothic" w:hAnsi="Century Gothic" w:cs="Arial"/>
                          <w:i/>
                          <w:iCs/>
                          <w:sz w:val="24"/>
                          <w:szCs w:val="24"/>
                        </w:rPr>
                      </w:pPr>
                      <w:r w:rsidRPr="00701638">
                        <w:rPr>
                          <w:rFonts w:ascii="Century Gothic" w:hAnsi="Century Gothic" w:cs="Arial"/>
                          <w:i/>
                          <w:iCs/>
                          <w:sz w:val="24"/>
                          <w:szCs w:val="24"/>
                        </w:rPr>
                        <w:t xml:space="preserve">“Although Abbas has yet to have a full and comprehensive social care assessment, we believe he will require support from a personal assistant to have any sort of meaningful experiences away from home. Abbas has no independence skills and will need support with this now he is getting older. We would like respite provision for ourselves as carers </w:t>
                      </w:r>
                      <w:r w:rsidR="00303D8C" w:rsidRPr="00701638">
                        <w:rPr>
                          <w:rFonts w:ascii="Century Gothic" w:hAnsi="Century Gothic" w:cs="Arial"/>
                          <w:i/>
                          <w:iCs/>
                          <w:sz w:val="24"/>
                          <w:szCs w:val="24"/>
                        </w:rPr>
                        <w:t>and</w:t>
                      </w:r>
                      <w:r w:rsidRPr="00701638">
                        <w:rPr>
                          <w:rFonts w:ascii="Century Gothic" w:hAnsi="Century Gothic" w:cs="Arial"/>
                          <w:i/>
                          <w:iCs/>
                          <w:sz w:val="24"/>
                          <w:szCs w:val="24"/>
                        </w:rPr>
                        <w:t xml:space="preserve"> so our daughter can have a break from being a young carer each week”.</w:t>
                      </w:r>
                    </w:p>
                    <w:p w14:paraId="3626CDEB" w14:textId="77777777" w:rsidR="00D7666C" w:rsidRPr="00DC12BB" w:rsidRDefault="00D7666C" w:rsidP="000D66B0">
                      <w:pPr>
                        <w:shd w:val="clear" w:color="auto" w:fill="D9D9D9" w:themeFill="background1" w:themeFillShade="D9"/>
                        <w:rPr>
                          <w:i/>
                          <w:iCs/>
                          <w:sz w:val="24"/>
                          <w:szCs w:val="24"/>
                        </w:rPr>
                      </w:pPr>
                    </w:p>
                    <w:p w14:paraId="09B67888" w14:textId="77777777" w:rsidR="00D7666C" w:rsidRPr="00580F83" w:rsidRDefault="00D7666C" w:rsidP="00D7666C">
                      <w:pPr>
                        <w:shd w:val="clear" w:color="auto" w:fill="DEEAF6" w:themeFill="accent5" w:themeFillTint="33"/>
                        <w:rPr>
                          <w:rFonts w:ascii="Verdana" w:hAnsi="Verdana"/>
                        </w:rPr>
                      </w:pPr>
                    </w:p>
                    <w:p w14:paraId="383AA9D0" w14:textId="77777777" w:rsidR="00D7666C" w:rsidRPr="0059535D" w:rsidRDefault="00D7666C" w:rsidP="00D7666C">
                      <w:pPr>
                        <w:shd w:val="clear" w:color="auto" w:fill="DEEAF6" w:themeFill="accent5" w:themeFillTint="33"/>
                        <w:rPr>
                          <w:rFonts w:ascii="Verdana" w:hAnsi="Verdana"/>
                        </w:rPr>
                      </w:pPr>
                    </w:p>
                    <w:p w14:paraId="3D915114" w14:textId="77777777" w:rsidR="00D7666C" w:rsidRPr="00652F21" w:rsidRDefault="00D7666C" w:rsidP="00D7666C">
                      <w:pPr>
                        <w:shd w:val="clear" w:color="auto" w:fill="DEEAF6" w:themeFill="accent5" w:themeFillTint="33"/>
                        <w:rPr>
                          <w:rFonts w:ascii="Verdana" w:eastAsia="Times New Roman" w:hAnsi="Verdana" w:cs="Times New Roman"/>
                        </w:rPr>
                      </w:pPr>
                    </w:p>
                    <w:p w14:paraId="0AE02ECE" w14:textId="77777777" w:rsidR="00D7666C" w:rsidRPr="00917909" w:rsidRDefault="00D7666C" w:rsidP="00D7666C">
                      <w:pPr>
                        <w:shd w:val="clear" w:color="auto" w:fill="DEEAF6" w:themeFill="accent5" w:themeFillTint="33"/>
                        <w:rPr>
                          <w:rFonts w:ascii="Verdana" w:eastAsia="Times New Roman" w:hAnsi="Verdana" w:cs="Times New Roman"/>
                          <w:b/>
                          <w:bCs/>
                        </w:rPr>
                      </w:pPr>
                    </w:p>
                    <w:p w14:paraId="557053B3" w14:textId="77777777" w:rsidR="00D7666C" w:rsidRDefault="00D7666C" w:rsidP="00D7666C"/>
                  </w:txbxContent>
                </v:textbox>
                <w10:anchorlock/>
              </v:shape>
            </w:pict>
          </mc:Fallback>
        </mc:AlternateContent>
      </w:r>
    </w:p>
    <w:p w14:paraId="2078D459" w14:textId="77777777" w:rsidR="00D7666C" w:rsidRPr="000E76CA" w:rsidRDefault="00D7666C" w:rsidP="00D7666C">
      <w:pPr>
        <w:ind w:right="160"/>
        <w:rPr>
          <w:rStyle w:val="Strong"/>
          <w:rFonts w:ascii="Century Gothic" w:hAnsi="Century Gothic" w:cs="Arial"/>
          <w:sz w:val="24"/>
          <w:szCs w:val="24"/>
        </w:rPr>
      </w:pPr>
    </w:p>
    <w:p w14:paraId="341F646B" w14:textId="163C28D0" w:rsidR="00D7666C" w:rsidRPr="000E76CA" w:rsidRDefault="00D7666C" w:rsidP="00D7666C">
      <w:pPr>
        <w:ind w:right="160"/>
        <w:rPr>
          <w:rFonts w:ascii="Century Gothic" w:hAnsi="Century Gothic" w:cs="Arial"/>
          <w:b/>
          <w:bCs/>
          <w:sz w:val="24"/>
          <w:szCs w:val="24"/>
        </w:rPr>
      </w:pPr>
      <w:r w:rsidRPr="000E76CA">
        <w:rPr>
          <w:rStyle w:val="Strong"/>
          <w:rFonts w:ascii="Century Gothic" w:hAnsi="Century Gothic" w:cs="Arial"/>
          <w:sz w:val="24"/>
          <w:szCs w:val="24"/>
        </w:rPr>
        <w:t>Once the form is complete</w:t>
      </w:r>
      <w:r w:rsidRPr="000E76CA">
        <w:rPr>
          <w:rFonts w:ascii="Century Gothic" w:hAnsi="Century Gothic" w:cs="Arial"/>
          <w:bCs/>
          <w:noProof/>
          <w:sz w:val="24"/>
          <w:szCs w:val="24"/>
        </w:rPr>
        <mc:AlternateContent>
          <mc:Choice Requires="wps">
            <w:drawing>
              <wp:inline distT="0" distB="0" distL="0" distR="0" wp14:anchorId="6E1E2F18" wp14:editId="4A17C26A">
                <wp:extent cx="6478270" cy="1714500"/>
                <wp:effectExtent l="0" t="0" r="1778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714500"/>
                        </a:xfrm>
                        <a:prstGeom prst="rect">
                          <a:avLst/>
                        </a:prstGeom>
                        <a:solidFill>
                          <a:srgbClr val="FFFFFF"/>
                        </a:solidFill>
                        <a:ln w="9525">
                          <a:solidFill>
                            <a:srgbClr val="000000"/>
                          </a:solidFill>
                          <a:miter lim="800000"/>
                          <a:headEnd/>
                          <a:tailEnd/>
                        </a:ln>
                      </wps:spPr>
                      <wps:txbx>
                        <w:txbxContent>
                          <w:p w14:paraId="4DDF4311" w14:textId="0CD39070" w:rsidR="00D7666C" w:rsidRPr="00701638" w:rsidRDefault="00D7666C" w:rsidP="00D7666C">
                            <w:pPr>
                              <w:shd w:val="clear" w:color="auto" w:fill="C5E0B3" w:themeFill="accent6" w:themeFillTint="66"/>
                              <w:rPr>
                                <w:rFonts w:ascii="Century Gothic" w:eastAsia="Times New Roman" w:hAnsi="Century Gothic" w:cs="Arial"/>
                                <w:sz w:val="24"/>
                                <w:szCs w:val="24"/>
                              </w:rPr>
                            </w:pPr>
                            <w:r w:rsidRPr="00701638">
                              <w:rPr>
                                <w:rFonts w:ascii="Century Gothic" w:eastAsia="Times New Roman" w:hAnsi="Century Gothic" w:cs="Arial"/>
                                <w:sz w:val="24"/>
                                <w:szCs w:val="24"/>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303D8C" w:rsidRPr="00701638">
                              <w:rPr>
                                <w:rFonts w:ascii="Century Gothic" w:eastAsia="Times New Roman" w:hAnsi="Century Gothic" w:cs="Arial"/>
                                <w:sz w:val="24"/>
                                <w:szCs w:val="24"/>
                              </w:rPr>
                              <w:t>’ -</w:t>
                            </w:r>
                            <w:r w:rsidRPr="00701638">
                              <w:rPr>
                                <w:rFonts w:ascii="Century Gothic" w:eastAsia="Times New Roman" w:hAnsi="Century Gothic" w:cs="Arial"/>
                                <w:sz w:val="24"/>
                                <w:szCs w:val="24"/>
                              </w:rPr>
                              <w:t xml:space="preserve"> so on and so forth.</w:t>
                            </w:r>
                          </w:p>
                          <w:p w14:paraId="091CC3FD" w14:textId="77777777" w:rsidR="00D7666C" w:rsidRDefault="00D7666C" w:rsidP="00D7666C"/>
                        </w:txbxContent>
                      </wps:txbx>
                      <wps:bodyPr rot="0" vert="horz" wrap="square" lIns="91440" tIns="45720" rIns="91440" bIns="45720" anchor="t" anchorCtr="0">
                        <a:noAutofit/>
                      </wps:bodyPr>
                    </wps:wsp>
                  </a:graphicData>
                </a:graphic>
              </wp:inline>
            </w:drawing>
          </mc:Choice>
          <mc:Fallback>
            <w:pict>
              <v:shape w14:anchorId="6E1E2F18" id="_x0000_s1035" type="#_x0000_t202" style="width:510.1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">
                <v:textbox>
                  <w:txbxContent>
                    <w:p w14:paraId="4DDF4311" w14:textId="0CD39070" w:rsidR="00D7666C" w:rsidRPr="00701638" w:rsidRDefault="00D7666C" w:rsidP="00D7666C">
                      <w:pPr>
                        <w:shd w:val="clear" w:color="auto" w:fill="C5E0B3" w:themeFill="accent6" w:themeFillTint="66"/>
                        <w:rPr>
                          <w:rFonts w:ascii="Century Gothic" w:eastAsia="Times New Roman" w:hAnsi="Century Gothic" w:cs="Arial"/>
                          <w:sz w:val="24"/>
                          <w:szCs w:val="24"/>
                        </w:rPr>
                      </w:pPr>
                      <w:r w:rsidRPr="00701638">
                        <w:rPr>
                          <w:rFonts w:ascii="Century Gothic" w:eastAsia="Times New Roman" w:hAnsi="Century Gothic" w:cs="Arial"/>
                          <w:sz w:val="24"/>
                          <w:szCs w:val="24"/>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303D8C" w:rsidRPr="00701638">
                        <w:rPr>
                          <w:rFonts w:ascii="Century Gothic" w:eastAsia="Times New Roman" w:hAnsi="Century Gothic" w:cs="Arial"/>
                          <w:sz w:val="24"/>
                          <w:szCs w:val="24"/>
                        </w:rPr>
                        <w:t>’ -</w:t>
                      </w:r>
                      <w:r w:rsidRPr="00701638">
                        <w:rPr>
                          <w:rFonts w:ascii="Century Gothic" w:eastAsia="Times New Roman" w:hAnsi="Century Gothic" w:cs="Arial"/>
                          <w:sz w:val="24"/>
                          <w:szCs w:val="24"/>
                        </w:rPr>
                        <w:t xml:space="preserve"> so on and so forth.</w:t>
                      </w:r>
                    </w:p>
                    <w:p w14:paraId="091CC3FD" w14:textId="77777777" w:rsidR="00D7666C" w:rsidRDefault="00D7666C" w:rsidP="00D7666C"/>
                  </w:txbxContent>
                </v:textbox>
                <w10:anchorlock/>
              </v:shape>
            </w:pict>
          </mc:Fallback>
        </mc:AlternateContent>
      </w:r>
    </w:p>
    <w:p w14:paraId="335C32AA" w14:textId="77777777" w:rsidR="00D7666C" w:rsidRPr="000E76CA" w:rsidRDefault="00D7666C" w:rsidP="00D7666C">
      <w:pPr>
        <w:spacing w:before="200"/>
        <w:ind w:right="160"/>
        <w:rPr>
          <w:rFonts w:ascii="Century Gothic" w:eastAsia="Times New Roman" w:hAnsi="Century Gothic" w:cs="Arial"/>
          <w:bCs/>
          <w:noProof/>
          <w:sz w:val="24"/>
          <w:szCs w:val="24"/>
        </w:rPr>
      </w:pPr>
    </w:p>
    <w:p w14:paraId="73107CC5" w14:textId="77777777" w:rsidR="00D7666C" w:rsidRPr="000E76CA" w:rsidRDefault="00D7666C" w:rsidP="00D7666C">
      <w:pPr>
        <w:spacing w:before="200"/>
        <w:ind w:right="160"/>
        <w:rPr>
          <w:rFonts w:ascii="Century Gothic" w:eastAsia="Times New Roman" w:hAnsi="Century Gothic" w:cs="Arial"/>
          <w:bCs/>
          <w:noProof/>
          <w:sz w:val="24"/>
          <w:szCs w:val="24"/>
        </w:rPr>
      </w:pPr>
      <w:r w:rsidRPr="000E76CA">
        <w:rPr>
          <w:rFonts w:ascii="Century Gothic" w:eastAsia="Times New Roman" w:hAnsi="Century Gothic" w:cs="Arial"/>
          <w:bCs/>
          <w:noProof/>
          <w:sz w:val="24"/>
          <w:szCs w:val="24"/>
        </w:rPr>
        <w:t xml:space="preserve">Tip – There are page limit numbers for all types of appeals so it is important to ensure the evidence you plan to send reflects the issues. The form asks specifically ‘why’ the evidence you are sending is relevant to the appeal. Guidance on the page limit for each type of appeal can be found </w:t>
      </w:r>
      <w:hyperlink r:id="rId48" w:history="1">
        <w:r w:rsidRPr="000E76CA">
          <w:rPr>
            <w:rFonts w:ascii="Century Gothic" w:eastAsia="Times New Roman" w:hAnsi="Century Gothic" w:cs="Arial"/>
            <w:bCs/>
            <w:noProof/>
            <w:sz w:val="24"/>
            <w:szCs w:val="24"/>
            <w:u w:val="single"/>
          </w:rPr>
          <w:t>here</w:t>
        </w:r>
      </w:hyperlink>
      <w:r w:rsidRPr="000E76CA">
        <w:rPr>
          <w:rFonts w:ascii="Century Gothic" w:eastAsia="Times New Roman" w:hAnsi="Century Gothic" w:cs="Arial"/>
          <w:bCs/>
          <w:noProof/>
          <w:sz w:val="24"/>
          <w:szCs w:val="24"/>
        </w:rPr>
        <w:t>.</w:t>
      </w:r>
    </w:p>
    <w:p w14:paraId="5A8F89AD" w14:textId="77777777" w:rsidR="00D7666C" w:rsidRPr="000E76CA" w:rsidRDefault="00D7666C" w:rsidP="00D7666C">
      <w:pPr>
        <w:spacing w:before="200"/>
        <w:ind w:right="160"/>
        <w:rPr>
          <w:rFonts w:ascii="Century Gothic" w:eastAsia="Times New Roman" w:hAnsi="Century Gothic" w:cs="Arial"/>
          <w:bCs/>
          <w:noProof/>
          <w:sz w:val="24"/>
          <w:szCs w:val="24"/>
        </w:rPr>
      </w:pPr>
    </w:p>
    <w:bookmarkEnd w:id="0"/>
    <w:p w14:paraId="3D4686B6" w14:textId="7F2143E1" w:rsidR="00D7666C" w:rsidRPr="000E76CA" w:rsidRDefault="00D7666C" w:rsidP="00D7666C">
      <w:pPr>
        <w:ind w:right="160"/>
        <w:rPr>
          <w:rStyle w:val="Strong"/>
          <w:rFonts w:ascii="Century Gothic" w:hAnsi="Century Gothic" w:cs="Arial"/>
          <w:sz w:val="24"/>
          <w:szCs w:val="24"/>
        </w:rPr>
      </w:pPr>
      <w:r w:rsidRPr="000E76CA">
        <w:rPr>
          <w:rFonts w:ascii="Century Gothic" w:hAnsi="Century Gothic"/>
          <w:noProof/>
          <w:sz w:val="24"/>
          <w:szCs w:val="24"/>
        </w:rPr>
        <w:drawing>
          <wp:inline distT="0" distB="0" distL="0" distR="0" wp14:anchorId="3A3608CC" wp14:editId="740BE898">
            <wp:extent cx="5667375" cy="981075"/>
            <wp:effectExtent l="0" t="19050" r="9525" b="47625"/>
            <wp:docPr id="9" name="Diagram 9" descr="Section Heading : preparing the appeal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11AF6414" w14:textId="3437F215" w:rsidR="00D7666C" w:rsidRPr="000E76CA" w:rsidRDefault="00D7666C" w:rsidP="00D7666C">
      <w:pPr>
        <w:ind w:right="160"/>
        <w:rPr>
          <w:rFonts w:ascii="Century Gothic" w:hAnsi="Century Gothic" w:cs="Arial"/>
          <w:b/>
          <w:bCs/>
          <w:sz w:val="24"/>
          <w:szCs w:val="24"/>
        </w:rPr>
      </w:pPr>
      <w:r w:rsidRPr="000E76CA">
        <w:rPr>
          <w:rStyle w:val="Strong"/>
          <w:rFonts w:ascii="Century Gothic" w:hAnsi="Century Gothic" w:cs="Arial"/>
          <w:sz w:val="24"/>
          <w:szCs w:val="24"/>
        </w:rPr>
        <w:t xml:space="preserve">What happens </w:t>
      </w:r>
      <w:r w:rsidR="00FC0B5D" w:rsidRPr="000E76CA">
        <w:rPr>
          <w:rStyle w:val="Strong"/>
          <w:rFonts w:ascii="Century Gothic" w:hAnsi="Century Gothic" w:cs="Arial"/>
          <w:sz w:val="24"/>
          <w:szCs w:val="24"/>
        </w:rPr>
        <w:t>next?</w:t>
      </w:r>
    </w:p>
    <w:p w14:paraId="109F1C53" w14:textId="77777777" w:rsidR="00D7666C" w:rsidRPr="000E76CA" w:rsidRDefault="00D7666C" w:rsidP="00D7666C">
      <w:pPr>
        <w:spacing w:line="240" w:lineRule="auto"/>
        <w:contextualSpacing/>
        <w:rPr>
          <w:rFonts w:ascii="Century Gothic" w:eastAsia="Times New Roman" w:hAnsi="Century Gothic" w:cs="Arial"/>
          <w:sz w:val="24"/>
          <w:szCs w:val="24"/>
        </w:rPr>
      </w:pPr>
      <w:r w:rsidRPr="000E76CA">
        <w:rPr>
          <w:rFonts w:ascii="Century Gothic" w:eastAsiaTheme="minorEastAsia" w:hAnsi="Century Gothic" w:cs="Arial"/>
          <w:kern w:val="24"/>
          <w:sz w:val="24"/>
          <w:szCs w:val="24"/>
        </w:rPr>
        <w:t xml:space="preserve">The SEND Tribunal will write to you – typically by email. </w:t>
      </w:r>
      <w:r w:rsidRPr="000E76CA">
        <w:rPr>
          <w:rFonts w:ascii="Century Gothic" w:eastAsiaTheme="minorEastAsia" w:hAnsi="Century Gothic" w:cs="Arial"/>
          <w:b/>
          <w:bCs/>
          <w:kern w:val="24"/>
          <w:sz w:val="24"/>
          <w:szCs w:val="24"/>
        </w:rPr>
        <w:t xml:space="preserve">Always </w:t>
      </w:r>
      <w:r w:rsidRPr="000E76CA">
        <w:rPr>
          <w:rFonts w:ascii="Century Gothic" w:eastAsiaTheme="minorEastAsia" w:hAnsi="Century Gothic" w:cs="Arial"/>
          <w:kern w:val="24"/>
          <w:sz w:val="24"/>
          <w:szCs w:val="24"/>
        </w:rPr>
        <w:t>check your junk mail as sometimes their emails will go to a junk folder.</w:t>
      </w:r>
    </w:p>
    <w:p w14:paraId="430E5373" w14:textId="77777777" w:rsidR="00D7666C" w:rsidRPr="000E76CA" w:rsidRDefault="00D7666C" w:rsidP="00D7666C">
      <w:pPr>
        <w:spacing w:line="240" w:lineRule="auto"/>
        <w:contextualSpacing/>
        <w:rPr>
          <w:rFonts w:ascii="Century Gothic" w:eastAsia="Times New Roman" w:hAnsi="Century Gothic" w:cs="Arial"/>
          <w:sz w:val="24"/>
          <w:szCs w:val="24"/>
        </w:rPr>
      </w:pPr>
    </w:p>
    <w:p w14:paraId="17A43E91" w14:textId="77777777" w:rsidR="00D7666C" w:rsidRPr="000E76CA" w:rsidRDefault="00D7666C" w:rsidP="00D7666C">
      <w:pPr>
        <w:spacing w:line="240" w:lineRule="auto"/>
        <w:contextualSpacing/>
        <w:rPr>
          <w:rFonts w:ascii="Century Gothic" w:eastAsiaTheme="minorEastAsia" w:hAnsi="Century Gothic" w:cs="Arial"/>
          <w:kern w:val="24"/>
          <w:sz w:val="24"/>
          <w:szCs w:val="24"/>
        </w:rPr>
      </w:pPr>
      <w:r w:rsidRPr="000E76CA">
        <w:rPr>
          <w:rFonts w:ascii="Century Gothic" w:eastAsiaTheme="minorEastAsia" w:hAnsi="Century Gothic" w:cs="Arial"/>
          <w:kern w:val="24"/>
          <w:sz w:val="24"/>
          <w:szCs w:val="24"/>
        </w:rPr>
        <w:t>The SEND Tribunal will register your appeal and send a timetable of what should happen next and when.</w:t>
      </w:r>
    </w:p>
    <w:p w14:paraId="130107B6" w14:textId="77777777" w:rsidR="00D7666C" w:rsidRPr="000E76CA" w:rsidRDefault="00D7666C" w:rsidP="00D7666C">
      <w:pPr>
        <w:widowControl w:val="0"/>
        <w:autoSpaceDE w:val="0"/>
        <w:autoSpaceDN w:val="0"/>
        <w:rPr>
          <w:rFonts w:ascii="Century Gothic" w:eastAsia="Times New Roman" w:hAnsi="Century Gothic" w:cs="Arial"/>
          <w:b/>
          <w:bCs/>
          <w:spacing w:val="-2"/>
          <w:w w:val="102"/>
          <w:sz w:val="24"/>
          <w:szCs w:val="24"/>
        </w:rPr>
      </w:pPr>
    </w:p>
    <w:p w14:paraId="29918C16" w14:textId="4551926D" w:rsidR="00D7666C" w:rsidRPr="000E76CA" w:rsidRDefault="00D7666C" w:rsidP="00D7666C">
      <w:pPr>
        <w:widowControl w:val="0"/>
        <w:autoSpaceDE w:val="0"/>
        <w:autoSpaceDN w:val="0"/>
        <w:rPr>
          <w:rFonts w:ascii="Century Gothic" w:eastAsiaTheme="minorEastAsia" w:hAnsi="Century Gothic" w:cs="Arial"/>
          <w:sz w:val="24"/>
          <w:szCs w:val="24"/>
        </w:rPr>
      </w:pPr>
      <w:r w:rsidRPr="000E76CA">
        <w:rPr>
          <w:rFonts w:ascii="Century Gothic" w:eastAsia="Times New Roman" w:hAnsi="Century Gothic" w:cs="Arial"/>
          <w:spacing w:val="-2"/>
          <w:w w:val="102"/>
          <w:sz w:val="24"/>
          <w:szCs w:val="24"/>
        </w:rPr>
        <w:t xml:space="preserve">There is an example of what the timetable of dates looks like in the guide relevant to the type of appeal you are making. To avoid duplicating information, we have not included it in this guide. When an appeal is registered under the single route of redress it is typical for the Tribunal to actively ‘case manage’ the appeal more than they </w:t>
      </w:r>
      <w:r w:rsidR="00FC0B5D" w:rsidRPr="000E76CA">
        <w:rPr>
          <w:rFonts w:ascii="Century Gothic" w:eastAsia="Times New Roman" w:hAnsi="Century Gothic" w:cs="Arial"/>
          <w:spacing w:val="-2"/>
          <w:w w:val="102"/>
          <w:sz w:val="24"/>
          <w:szCs w:val="24"/>
        </w:rPr>
        <w:t>does</w:t>
      </w:r>
      <w:r w:rsidRPr="000E76CA">
        <w:rPr>
          <w:rFonts w:ascii="Century Gothic" w:eastAsia="Times New Roman" w:hAnsi="Century Gothic" w:cs="Arial"/>
          <w:spacing w:val="-2"/>
          <w:w w:val="102"/>
          <w:sz w:val="24"/>
          <w:szCs w:val="24"/>
        </w:rPr>
        <w:t xml:space="preserve"> in other appeals. Therefore, your timetable may look a little different to the examples given in the other guides. Also, the hearing date may be listed to run over 2 days depending on how complex the health and/or social care issues are. The rest of this guide will focus on issues which relate specifically to single route of redress appeals.</w:t>
      </w:r>
    </w:p>
    <w:p w14:paraId="4FB7FFF5" w14:textId="77777777" w:rsidR="00D7666C" w:rsidRPr="000E76CA" w:rsidRDefault="00D7666C" w:rsidP="00D7666C">
      <w:pPr>
        <w:rPr>
          <w:rFonts w:ascii="Century Gothic" w:eastAsia="Times New Roman" w:hAnsi="Century Gothic" w:cs="Arial"/>
          <w:sz w:val="24"/>
          <w:szCs w:val="24"/>
        </w:rPr>
      </w:pPr>
    </w:p>
    <w:p w14:paraId="60E33D48" w14:textId="77777777" w:rsidR="00D7666C" w:rsidRPr="000E76CA" w:rsidRDefault="00D7666C" w:rsidP="00D7666C">
      <w:pPr>
        <w:spacing w:before="106" w:after="120" w:line="240" w:lineRule="auto"/>
        <w:rPr>
          <w:rFonts w:ascii="Century Gothic" w:eastAsia="Times New Roman" w:hAnsi="Century Gothic" w:cs="Arial"/>
          <w:sz w:val="24"/>
          <w:szCs w:val="24"/>
        </w:rPr>
      </w:pPr>
      <w:r w:rsidRPr="000E76CA">
        <w:rPr>
          <w:rFonts w:ascii="Century Gothic" w:eastAsia="Times New Roman" w:hAnsi="Century Gothic" w:cs="Arial"/>
          <w:sz w:val="24"/>
          <w:szCs w:val="24"/>
        </w:rPr>
        <w:t xml:space="preserve">                                                                                                                                                                                                                                                                                                                                                                                                                                                                                                                                                 </w:t>
      </w:r>
    </w:p>
    <w:p w14:paraId="524ED7B1" w14:textId="345D167C" w:rsidR="00D7666C" w:rsidRPr="000E76CA" w:rsidRDefault="00D7666C" w:rsidP="00D7666C">
      <w:pPr>
        <w:ind w:right="160"/>
        <w:contextualSpacing/>
        <w:rPr>
          <w:rFonts w:ascii="Century Gothic" w:hAnsi="Century Gothic" w:cs="Arial"/>
          <w:b/>
          <w:bCs/>
          <w:sz w:val="24"/>
          <w:szCs w:val="24"/>
        </w:rPr>
      </w:pPr>
      <w:r w:rsidRPr="000E76CA">
        <w:rPr>
          <w:rStyle w:val="Strong"/>
          <w:rFonts w:ascii="Century Gothic" w:hAnsi="Century Gothic" w:cs="Arial"/>
          <w:sz w:val="24"/>
          <w:szCs w:val="24"/>
        </w:rPr>
        <w:t>LA’s response to the appeal</w:t>
      </w:r>
    </w:p>
    <w:p w14:paraId="0DD78A8A" w14:textId="723472CD" w:rsidR="00D7666C" w:rsidRPr="000E76CA" w:rsidRDefault="00D7666C" w:rsidP="00D7666C">
      <w:pPr>
        <w:rPr>
          <w:rFonts w:ascii="Century Gothic" w:eastAsia="Times New Roman" w:hAnsi="Century Gothic" w:cs="Arial"/>
          <w:sz w:val="24"/>
          <w:szCs w:val="24"/>
        </w:rPr>
      </w:pPr>
      <w:r w:rsidRPr="000E76CA">
        <w:rPr>
          <w:rFonts w:ascii="Century Gothic" w:eastAsia="Times New Roman" w:hAnsi="Century Gothic" w:cs="Arial"/>
          <w:sz w:val="24"/>
          <w:szCs w:val="24"/>
        </w:rPr>
        <w:t xml:space="preserve">The LA’s response to the appeal is the very first deadline which must be complied with. The response will vary depending on the type of appeal you are making. At this stage, the LA will also need to say whether they are going to defend the health and/or social care element of the appeal. What the LA say at this stage will give you a chance to think about any further evidence you send/further reasons you make ready for your evidence deadline later in the appeal process. </w:t>
      </w:r>
    </w:p>
    <w:p w14:paraId="5F4A326F" w14:textId="75AC9265" w:rsidR="00D7666C" w:rsidRPr="000E76CA" w:rsidRDefault="00D7666C" w:rsidP="00D7666C">
      <w:pPr>
        <w:rPr>
          <w:rFonts w:ascii="Century Gothic" w:eastAsia="Times New Roman" w:hAnsi="Century Gothic" w:cs="Arial"/>
          <w:sz w:val="24"/>
          <w:szCs w:val="24"/>
        </w:rPr>
      </w:pPr>
      <w:r w:rsidRPr="000E76CA">
        <w:rPr>
          <w:rFonts w:ascii="Century Gothic" w:eastAsia="Times New Roman" w:hAnsi="Century Gothic" w:cs="Arial"/>
          <w:sz w:val="24"/>
          <w:szCs w:val="24"/>
        </w:rPr>
        <w:t xml:space="preserve">For social care issues where you have asked for a social care assessment the LA may have already started the assessment in anticipation of the SEND Tribunal wanting to know what provision, if any, is required. Any evidence which comes from assessments at this stage can be used later as evidence. </w:t>
      </w:r>
    </w:p>
    <w:p w14:paraId="3C7DB9CC" w14:textId="77777777" w:rsidR="00D7666C" w:rsidRPr="000E76CA" w:rsidRDefault="00D7666C" w:rsidP="00D7666C">
      <w:pPr>
        <w:ind w:right="160"/>
        <w:contextualSpacing/>
        <w:rPr>
          <w:rFonts w:ascii="Century Gothic" w:eastAsia="Times New Roman" w:hAnsi="Century Gothic" w:cs="Arial"/>
          <w:b/>
          <w:bCs/>
          <w:sz w:val="24"/>
          <w:szCs w:val="24"/>
        </w:rPr>
      </w:pPr>
    </w:p>
    <w:p w14:paraId="3F8F6534" w14:textId="1CF66A6A" w:rsidR="00D7666C" w:rsidRPr="000E76CA" w:rsidRDefault="00D7666C" w:rsidP="00D7666C">
      <w:pPr>
        <w:ind w:right="160"/>
        <w:contextualSpacing/>
        <w:rPr>
          <w:rFonts w:ascii="Century Gothic" w:hAnsi="Century Gothic" w:cs="Arial"/>
          <w:b/>
          <w:bCs/>
          <w:sz w:val="24"/>
          <w:szCs w:val="24"/>
        </w:rPr>
      </w:pPr>
      <w:r w:rsidRPr="000E76CA">
        <w:rPr>
          <w:rStyle w:val="Strong"/>
          <w:rFonts w:ascii="Century Gothic" w:hAnsi="Century Gothic" w:cs="Arial"/>
          <w:sz w:val="24"/>
          <w:szCs w:val="24"/>
        </w:rPr>
        <w:t>Attendance form and witnesses</w:t>
      </w:r>
    </w:p>
    <w:p w14:paraId="7B2A5F8B" w14:textId="5DA0EA4E" w:rsidR="00D7666C" w:rsidRPr="000E76CA" w:rsidRDefault="00D7666C" w:rsidP="00D7666C">
      <w:pPr>
        <w:ind w:right="160"/>
        <w:contextualSpacing/>
        <w:rPr>
          <w:rFonts w:ascii="Century Gothic" w:eastAsia="Times New Roman" w:hAnsi="Century Gothic" w:cs="Arial"/>
          <w:sz w:val="24"/>
          <w:szCs w:val="24"/>
        </w:rPr>
      </w:pPr>
      <w:bookmarkStart w:id="4" w:name="_Hlk80098019"/>
      <w:r w:rsidRPr="000E76CA">
        <w:rPr>
          <w:rFonts w:ascii="Century Gothic" w:eastAsia="Times New Roman" w:hAnsi="Century Gothic" w:cs="Arial"/>
          <w:sz w:val="24"/>
          <w:szCs w:val="24"/>
        </w:rPr>
        <w:t>The next deadline is the attendance form although this is being replaced with a ‘case review form</w:t>
      </w:r>
      <w:bookmarkEnd w:id="4"/>
      <w:r w:rsidR="00303D8C" w:rsidRPr="000E76CA">
        <w:rPr>
          <w:rFonts w:ascii="Century Gothic" w:eastAsia="Times New Roman" w:hAnsi="Century Gothic" w:cs="Arial"/>
          <w:sz w:val="24"/>
          <w:szCs w:val="24"/>
        </w:rPr>
        <w:t>.’</w:t>
      </w:r>
      <w:r w:rsidRPr="000E76CA">
        <w:rPr>
          <w:rFonts w:ascii="Century Gothic" w:eastAsia="Times New Roman" w:hAnsi="Century Gothic" w:cs="Arial"/>
          <w:sz w:val="24"/>
          <w:szCs w:val="24"/>
        </w:rPr>
        <w:t xml:space="preserve"> It is not vital to have witnesses. However, if you do decide to bring witnesses it is important to keep liaising with then at each stage of the appeal, so the witness is fully informed and prepared if the hearing goes ahead. Extra witnesses are permitted for single route of redress appeals. If your appeal relates to social care issues, then remember your own evidence is important. You could also consider obtaining a witness statement from a member of your family or someone in the community who is familiar with your child/YP’s needs.</w:t>
      </w:r>
    </w:p>
    <w:p w14:paraId="23A047AA" w14:textId="77777777" w:rsidR="00D7666C" w:rsidRPr="000E76CA" w:rsidRDefault="00D7666C" w:rsidP="00D7666C">
      <w:pPr>
        <w:ind w:right="160"/>
        <w:contextualSpacing/>
        <w:rPr>
          <w:rFonts w:ascii="Century Gothic" w:eastAsia="Times New Roman" w:hAnsi="Century Gothic" w:cs="Arial"/>
          <w:b/>
          <w:bCs/>
          <w:sz w:val="24"/>
          <w:szCs w:val="24"/>
        </w:rPr>
      </w:pPr>
    </w:p>
    <w:p w14:paraId="6E2BEAAF" w14:textId="41F1D607" w:rsidR="00D7666C" w:rsidRPr="000E76CA" w:rsidRDefault="00D7666C" w:rsidP="00D7666C">
      <w:pPr>
        <w:ind w:right="160"/>
        <w:contextualSpacing/>
        <w:rPr>
          <w:rFonts w:ascii="Century Gothic" w:hAnsi="Century Gothic" w:cs="Arial"/>
          <w:b/>
          <w:bCs/>
          <w:sz w:val="24"/>
          <w:szCs w:val="24"/>
        </w:rPr>
      </w:pPr>
      <w:r w:rsidRPr="000E76CA">
        <w:rPr>
          <w:rStyle w:val="Strong"/>
          <w:rFonts w:ascii="Century Gothic" w:hAnsi="Century Gothic" w:cs="Arial"/>
          <w:sz w:val="24"/>
          <w:szCs w:val="24"/>
        </w:rPr>
        <w:t>Further/final evidence deadline</w:t>
      </w:r>
    </w:p>
    <w:p w14:paraId="25D72899" w14:textId="77777777" w:rsidR="00D7666C" w:rsidRPr="000E76CA" w:rsidRDefault="00D7666C" w:rsidP="00D7666C">
      <w:pPr>
        <w:ind w:right="160"/>
        <w:contextualSpacing/>
        <w:rPr>
          <w:rFonts w:ascii="Century Gothic" w:eastAsia="Times New Roman" w:hAnsi="Century Gothic" w:cs="Arial"/>
          <w:sz w:val="24"/>
          <w:szCs w:val="24"/>
        </w:rPr>
      </w:pPr>
      <w:r w:rsidRPr="000E76CA">
        <w:rPr>
          <w:rFonts w:ascii="Century Gothic" w:eastAsia="Times New Roman" w:hAnsi="Century Gothic" w:cs="Arial"/>
          <w:sz w:val="24"/>
          <w:szCs w:val="24"/>
        </w:rPr>
        <w:lastRenderedPageBreak/>
        <w:t xml:space="preserve">The next deadline is for you to send in any further evidence and/or further information/reasons to support your appeal – the LA has the same deadline if they wish to send in further evidence/reasons they are relying on to defend the appeal. </w:t>
      </w:r>
    </w:p>
    <w:p w14:paraId="4A3D3426" w14:textId="77777777" w:rsidR="00D7666C" w:rsidRPr="000E76CA" w:rsidRDefault="00D7666C" w:rsidP="00D7666C">
      <w:pPr>
        <w:ind w:right="160"/>
        <w:contextualSpacing/>
        <w:rPr>
          <w:rFonts w:ascii="Century Gothic" w:eastAsia="Times New Roman" w:hAnsi="Century Gothic" w:cs="Arial"/>
          <w:sz w:val="24"/>
          <w:szCs w:val="24"/>
        </w:rPr>
      </w:pPr>
    </w:p>
    <w:p w14:paraId="290662FC" w14:textId="77777777" w:rsidR="00D7666C" w:rsidRPr="000E76CA" w:rsidRDefault="00D7666C" w:rsidP="00D7666C">
      <w:pPr>
        <w:ind w:right="160"/>
        <w:contextualSpacing/>
        <w:rPr>
          <w:rFonts w:ascii="Century Gothic" w:eastAsia="Times New Roman" w:hAnsi="Century Gothic" w:cs="Arial"/>
          <w:sz w:val="24"/>
          <w:szCs w:val="24"/>
        </w:rPr>
      </w:pPr>
      <w:r w:rsidRPr="000E76CA">
        <w:rPr>
          <w:rFonts w:ascii="Century Gothic" w:eastAsia="Times New Roman" w:hAnsi="Century Gothic" w:cs="Arial"/>
          <w:sz w:val="24"/>
          <w:szCs w:val="24"/>
        </w:rPr>
        <w:t>You can use this to respond to any reasons the LA has given in their response for saying the recommendations you are asking for are not required. Although you can use this opportunity to send any evidence in which you did not have at the start of the appeal – only send it in if it is relevant to what you are asking for.</w:t>
      </w:r>
    </w:p>
    <w:p w14:paraId="75101477" w14:textId="77777777" w:rsidR="00D7666C" w:rsidRPr="000E76CA" w:rsidRDefault="00D7666C" w:rsidP="00D7666C">
      <w:pPr>
        <w:ind w:right="160"/>
        <w:contextualSpacing/>
        <w:rPr>
          <w:rFonts w:ascii="Century Gothic" w:eastAsia="Times New Roman" w:hAnsi="Century Gothic" w:cs="Arial"/>
          <w:sz w:val="24"/>
          <w:szCs w:val="24"/>
        </w:rPr>
      </w:pPr>
      <w:r w:rsidRPr="000E76CA">
        <w:rPr>
          <w:rFonts w:ascii="Century Gothic" w:eastAsia="Open Sans" w:hAnsi="Century Gothic" w:cs="Arial"/>
          <w:bCs/>
          <w:noProof/>
          <w:sz w:val="24"/>
          <w:szCs w:val="24"/>
        </w:rPr>
        <mc:AlternateContent>
          <mc:Choice Requires="wps">
            <w:drawing>
              <wp:inline distT="0" distB="0" distL="0" distR="0" wp14:anchorId="38F95EBC" wp14:editId="17473F5B">
                <wp:extent cx="6122035" cy="704850"/>
                <wp:effectExtent l="0" t="0" r="12065" b="19050"/>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704850"/>
                        </a:xfrm>
                        <a:prstGeom prst="rect">
                          <a:avLst/>
                        </a:prstGeom>
                        <a:solidFill>
                          <a:srgbClr val="FFFFFF"/>
                        </a:solidFill>
                        <a:ln w="9525">
                          <a:solidFill>
                            <a:srgbClr val="000000"/>
                          </a:solidFill>
                          <a:miter lim="800000"/>
                          <a:headEnd/>
                          <a:tailEnd/>
                        </a:ln>
                      </wps:spPr>
                      <wps:txbx>
                        <w:txbxContent>
                          <w:p w14:paraId="0BC57849" w14:textId="77777777" w:rsidR="00D7666C" w:rsidRPr="00701638" w:rsidRDefault="00D7666C" w:rsidP="00D7666C">
                            <w:pPr>
                              <w:shd w:val="clear" w:color="auto" w:fill="C5E0B3" w:themeFill="accent6" w:themeFillTint="66"/>
                              <w:ind w:right="160"/>
                              <w:rPr>
                                <w:rFonts w:ascii="Century Gothic" w:eastAsia="Open Sans" w:hAnsi="Century Gothic" w:cs="Arial"/>
                                <w:bCs/>
                                <w:sz w:val="24"/>
                                <w:szCs w:val="24"/>
                              </w:rPr>
                            </w:pPr>
                            <w:r w:rsidRPr="00750B18">
                              <w:rPr>
                                <w:rFonts w:eastAsia="Open Sans"/>
                                <w:bCs/>
                                <w:sz w:val="24"/>
                                <w:szCs w:val="24"/>
                              </w:rPr>
                              <w:t xml:space="preserve"> </w:t>
                            </w:r>
                            <w:r w:rsidRPr="00701638">
                              <w:rPr>
                                <w:rFonts w:ascii="Century Gothic" w:eastAsia="Open Sans" w:hAnsi="Century Gothic" w:cs="Arial"/>
                                <w:sz w:val="24"/>
                                <w:szCs w:val="24"/>
                              </w:rPr>
                              <w:t xml:space="preserve">If you have come to use this guide </w:t>
                            </w:r>
                            <w:r w:rsidRPr="00701638">
                              <w:rPr>
                                <w:rFonts w:ascii="Century Gothic" w:eastAsia="Open Sans" w:hAnsi="Century Gothic" w:cs="Arial"/>
                                <w:b/>
                                <w:bCs/>
                                <w:sz w:val="24"/>
                                <w:szCs w:val="24"/>
                              </w:rPr>
                              <w:t>after</w:t>
                            </w:r>
                            <w:r w:rsidRPr="00701638">
                              <w:rPr>
                                <w:rFonts w:ascii="Century Gothic" w:eastAsia="Open Sans" w:hAnsi="Century Gothic" w:cs="Arial"/>
                                <w:sz w:val="24"/>
                                <w:szCs w:val="24"/>
                              </w:rPr>
                              <w:t xml:space="preserve"> you have sent in your appeal, please look at the types of evidence we recommend you get which is detailed in </w:t>
                            </w:r>
                            <w:r w:rsidRPr="00701638">
                              <w:rPr>
                                <w:rFonts w:ascii="Century Gothic" w:eastAsia="Open Sans" w:hAnsi="Century Gothic" w:cs="Arial"/>
                                <w:b/>
                                <w:bCs/>
                                <w:sz w:val="24"/>
                                <w:szCs w:val="24"/>
                              </w:rPr>
                              <w:t>Section 3</w:t>
                            </w:r>
                            <w:r w:rsidRPr="00701638">
                              <w:rPr>
                                <w:rFonts w:ascii="Century Gothic" w:eastAsia="Open Sans" w:hAnsi="Century Gothic" w:cs="Arial"/>
                                <w:sz w:val="24"/>
                                <w:szCs w:val="24"/>
                              </w:rPr>
                              <w:t xml:space="preserve"> of the guide.</w:t>
                            </w:r>
                          </w:p>
                          <w:p w14:paraId="31A43002" w14:textId="77777777" w:rsidR="00D7666C" w:rsidRPr="000D66B0" w:rsidRDefault="00D7666C" w:rsidP="00D7666C">
                            <w:pPr>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38F95EBC" id="_x0000_s1036" type="#_x0000_t202" style="width:482.0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">
                <v:textbox>
                  <w:txbxContent>
                    <w:p w14:paraId="0BC57849" w14:textId="77777777" w:rsidR="00D7666C" w:rsidRPr="00701638" w:rsidRDefault="00D7666C" w:rsidP="00D7666C">
                      <w:pPr>
                        <w:shd w:val="clear" w:color="auto" w:fill="C5E0B3" w:themeFill="accent6" w:themeFillTint="66"/>
                        <w:ind w:right="160"/>
                        <w:rPr>
                          <w:rFonts w:ascii="Century Gothic" w:eastAsia="Open Sans" w:hAnsi="Century Gothic" w:cs="Arial"/>
                          <w:bCs/>
                          <w:sz w:val="24"/>
                          <w:szCs w:val="24"/>
                        </w:rPr>
                      </w:pPr>
                      <w:r w:rsidRPr="00750B18">
                        <w:rPr>
                          <w:rFonts w:eastAsia="Open Sans"/>
                          <w:bCs/>
                          <w:sz w:val="24"/>
                          <w:szCs w:val="24"/>
                        </w:rPr>
                        <w:t xml:space="preserve"> </w:t>
                      </w:r>
                      <w:r w:rsidRPr="00701638">
                        <w:rPr>
                          <w:rFonts w:ascii="Century Gothic" w:eastAsia="Open Sans" w:hAnsi="Century Gothic" w:cs="Arial"/>
                          <w:sz w:val="24"/>
                          <w:szCs w:val="24"/>
                        </w:rPr>
                        <w:t xml:space="preserve">If you have come to use this guide </w:t>
                      </w:r>
                      <w:r w:rsidRPr="00701638">
                        <w:rPr>
                          <w:rFonts w:ascii="Century Gothic" w:eastAsia="Open Sans" w:hAnsi="Century Gothic" w:cs="Arial"/>
                          <w:b/>
                          <w:bCs/>
                          <w:sz w:val="24"/>
                          <w:szCs w:val="24"/>
                        </w:rPr>
                        <w:t>after</w:t>
                      </w:r>
                      <w:r w:rsidRPr="00701638">
                        <w:rPr>
                          <w:rFonts w:ascii="Century Gothic" w:eastAsia="Open Sans" w:hAnsi="Century Gothic" w:cs="Arial"/>
                          <w:sz w:val="24"/>
                          <w:szCs w:val="24"/>
                        </w:rPr>
                        <w:t xml:space="preserve"> you have sent in your appeal, please look at the types of evidence we recommend you get which is detailed in </w:t>
                      </w:r>
                      <w:r w:rsidRPr="00701638">
                        <w:rPr>
                          <w:rFonts w:ascii="Century Gothic" w:eastAsia="Open Sans" w:hAnsi="Century Gothic" w:cs="Arial"/>
                          <w:b/>
                          <w:bCs/>
                          <w:sz w:val="24"/>
                          <w:szCs w:val="24"/>
                        </w:rPr>
                        <w:t>Section 3</w:t>
                      </w:r>
                      <w:r w:rsidRPr="00701638">
                        <w:rPr>
                          <w:rFonts w:ascii="Century Gothic" w:eastAsia="Open Sans" w:hAnsi="Century Gothic" w:cs="Arial"/>
                          <w:sz w:val="24"/>
                          <w:szCs w:val="24"/>
                        </w:rPr>
                        <w:t xml:space="preserve"> of the guide.</w:t>
                      </w:r>
                    </w:p>
                    <w:p w14:paraId="31A43002" w14:textId="77777777" w:rsidR="00D7666C" w:rsidRPr="000D66B0" w:rsidRDefault="00D7666C" w:rsidP="00D7666C">
                      <w:pPr>
                        <w:rPr>
                          <w:rFonts w:ascii="Arial" w:hAnsi="Arial" w:cs="Arial"/>
                        </w:rPr>
                      </w:pPr>
                    </w:p>
                  </w:txbxContent>
                </v:textbox>
                <w10:anchorlock/>
              </v:shape>
            </w:pict>
          </mc:Fallback>
        </mc:AlternateContent>
      </w:r>
    </w:p>
    <w:p w14:paraId="3E245F8E" w14:textId="77777777" w:rsidR="00D7666C" w:rsidRPr="000E76CA" w:rsidRDefault="00D7666C" w:rsidP="00D7666C">
      <w:pPr>
        <w:ind w:right="160"/>
        <w:contextualSpacing/>
        <w:rPr>
          <w:rFonts w:ascii="Century Gothic" w:eastAsia="Times New Roman" w:hAnsi="Century Gothic" w:cs="Arial"/>
          <w:sz w:val="24"/>
          <w:szCs w:val="24"/>
        </w:rPr>
      </w:pPr>
    </w:p>
    <w:p w14:paraId="0DF25193" w14:textId="612527EB" w:rsidR="00D7666C" w:rsidRPr="000E76CA" w:rsidRDefault="00D7666C" w:rsidP="00D7666C">
      <w:pPr>
        <w:ind w:right="160"/>
        <w:contextualSpacing/>
        <w:rPr>
          <w:rFonts w:ascii="Century Gothic" w:hAnsi="Century Gothic" w:cs="Arial"/>
          <w:b/>
          <w:bCs/>
          <w:sz w:val="24"/>
          <w:szCs w:val="24"/>
        </w:rPr>
      </w:pPr>
      <w:r w:rsidRPr="000E76CA">
        <w:rPr>
          <w:rStyle w:val="Strong"/>
          <w:rFonts w:ascii="Century Gothic" w:hAnsi="Century Gothic" w:cs="Arial"/>
          <w:sz w:val="24"/>
          <w:szCs w:val="24"/>
        </w:rPr>
        <w:t>Tribunal bundle</w:t>
      </w:r>
    </w:p>
    <w:p w14:paraId="24302542" w14:textId="6C4ADC2D" w:rsidR="00D7666C" w:rsidRPr="000E76CA" w:rsidRDefault="00D7666C" w:rsidP="00D7666C">
      <w:pPr>
        <w:ind w:right="160"/>
        <w:contextualSpacing/>
        <w:rPr>
          <w:rFonts w:ascii="Century Gothic" w:eastAsia="Times New Roman" w:hAnsi="Century Gothic" w:cs="Arial"/>
          <w:sz w:val="24"/>
          <w:szCs w:val="24"/>
        </w:rPr>
      </w:pPr>
      <w:r w:rsidRPr="000E76CA">
        <w:rPr>
          <w:rFonts w:ascii="Century Gothic" w:eastAsia="Times New Roman" w:hAnsi="Century Gothic" w:cs="Arial"/>
          <w:sz w:val="24"/>
          <w:szCs w:val="24"/>
        </w:rPr>
        <w:t>This contains all the documents the parties to the appeal (you and the LA) have sent into the SEND Tribunal as part of the appeal. The LA is responsible for preparing the bundle and must send a copy to you and the SEND Tribunal by the deadline. If you do not receive it by the deadline or receive it but there is information missing it will be important to telephone the SEND Tribunal</w:t>
      </w:r>
      <w:r w:rsidR="00303D8C" w:rsidRPr="000E76CA">
        <w:rPr>
          <w:rFonts w:ascii="Century Gothic" w:eastAsia="Times New Roman" w:hAnsi="Century Gothic" w:cs="Arial"/>
          <w:sz w:val="24"/>
          <w:szCs w:val="24"/>
        </w:rPr>
        <w:t>.</w:t>
      </w:r>
      <w:r w:rsidR="00303D8C" w:rsidRPr="000E76CA">
        <w:rPr>
          <w:rFonts w:ascii="Century Gothic" w:eastAsia="Times New Roman" w:hAnsi="Century Gothic" w:cs="Arial"/>
          <w:b/>
          <w:bCs/>
          <w:sz w:val="24"/>
          <w:szCs w:val="24"/>
        </w:rPr>
        <w:t xml:space="preserve"> </w:t>
      </w:r>
    </w:p>
    <w:p w14:paraId="5F537F5C" w14:textId="77777777" w:rsidR="00D7666C" w:rsidRPr="000E76CA" w:rsidRDefault="00D7666C" w:rsidP="00D7666C">
      <w:pPr>
        <w:ind w:right="160"/>
        <w:contextualSpacing/>
        <w:rPr>
          <w:rFonts w:ascii="Century Gothic" w:eastAsia="Times New Roman" w:hAnsi="Century Gothic" w:cs="Arial"/>
          <w:sz w:val="24"/>
          <w:szCs w:val="24"/>
        </w:rPr>
      </w:pPr>
    </w:p>
    <w:p w14:paraId="2852F27A" w14:textId="292AE2E9" w:rsidR="00D7666C" w:rsidRPr="000E76CA" w:rsidRDefault="00D7666C" w:rsidP="00D7666C">
      <w:pPr>
        <w:ind w:right="160"/>
        <w:contextualSpacing/>
        <w:rPr>
          <w:rFonts w:ascii="Century Gothic" w:eastAsia="Times New Roman" w:hAnsi="Century Gothic" w:cs="Arial"/>
          <w:sz w:val="24"/>
          <w:szCs w:val="24"/>
        </w:rPr>
      </w:pPr>
      <w:r w:rsidRPr="000E76CA">
        <w:rPr>
          <w:rFonts w:ascii="Century Gothic" w:eastAsia="Times New Roman" w:hAnsi="Century Gothic" w:cs="Arial"/>
          <w:sz w:val="24"/>
          <w:szCs w:val="24"/>
        </w:rPr>
        <w:t xml:space="preserve">                                                                                                                                                                                                                                                                                                                                                                                                                                                                                                                 </w:t>
      </w:r>
    </w:p>
    <w:p w14:paraId="04FC77D1" w14:textId="4100287A" w:rsidR="00D7666C" w:rsidRPr="000E76CA" w:rsidRDefault="00D7666C" w:rsidP="00D7666C">
      <w:pPr>
        <w:ind w:right="160"/>
        <w:rPr>
          <w:rFonts w:ascii="Century Gothic" w:hAnsi="Century Gothic" w:cs="Arial"/>
          <w:b/>
          <w:bCs/>
          <w:sz w:val="24"/>
          <w:szCs w:val="24"/>
        </w:rPr>
      </w:pPr>
      <w:r w:rsidRPr="000E76CA">
        <w:rPr>
          <w:rStyle w:val="Strong"/>
          <w:rFonts w:ascii="Century Gothic" w:hAnsi="Century Gothic" w:cs="Arial"/>
          <w:sz w:val="24"/>
          <w:szCs w:val="24"/>
        </w:rPr>
        <w:t xml:space="preserve">Sending in evidence once the final evidence deadline has </w:t>
      </w:r>
      <w:r w:rsidR="00FC0B5D" w:rsidRPr="000E76CA">
        <w:rPr>
          <w:rStyle w:val="Strong"/>
          <w:rFonts w:ascii="Century Gothic" w:hAnsi="Century Gothic" w:cs="Arial"/>
          <w:sz w:val="24"/>
          <w:szCs w:val="24"/>
        </w:rPr>
        <w:t>passed.</w:t>
      </w:r>
    </w:p>
    <w:p w14:paraId="197F4602" w14:textId="3F2F8F2D" w:rsidR="00D7666C" w:rsidRPr="000E76CA" w:rsidRDefault="00D7666C" w:rsidP="00D7666C">
      <w:pPr>
        <w:ind w:right="160"/>
        <w:rPr>
          <w:rFonts w:ascii="Century Gothic" w:eastAsia="Times New Roman" w:hAnsi="Century Gothic" w:cs="Arial"/>
          <w:sz w:val="24"/>
          <w:szCs w:val="24"/>
        </w:rPr>
      </w:pPr>
      <w:r w:rsidRPr="000E76CA">
        <w:rPr>
          <w:rFonts w:ascii="Century Gothic" w:eastAsia="Times New Roman" w:hAnsi="Century Gothic" w:cs="Arial"/>
          <w:sz w:val="24"/>
          <w:szCs w:val="24"/>
        </w:rPr>
        <w:t xml:space="preserve">It is possible to apply for late evidence to be submitted after your deadline, including bringing late evidence on the day of the hearing. It will be up to the SEND Tribunal whether this should be accepted. It is always best to tell them in advance and any late evidence must be sent to the LA as soon as you have it. Reasons must be given for why the evidence is late. There is no guarantee that the evidence will be accepted by the SEND Tribunal hearing your appeal, it is important to make sure you detail your reasons carefully. Seek advice if you are not sure. </w:t>
      </w:r>
    </w:p>
    <w:p w14:paraId="42AD70E6" w14:textId="77777777" w:rsidR="00D7666C" w:rsidRPr="000E76CA" w:rsidRDefault="00D7666C" w:rsidP="00D7666C">
      <w:pPr>
        <w:ind w:right="160"/>
        <w:rPr>
          <w:rFonts w:ascii="Century Gothic" w:eastAsia="Times New Roman" w:hAnsi="Century Gothic" w:cs="Arial"/>
          <w:sz w:val="24"/>
          <w:szCs w:val="24"/>
        </w:rPr>
      </w:pPr>
    </w:p>
    <w:p w14:paraId="790F5BC3" w14:textId="1FF96F4D" w:rsidR="00D7666C" w:rsidRPr="000E76CA" w:rsidRDefault="00D7666C" w:rsidP="00D7666C">
      <w:pPr>
        <w:ind w:right="160"/>
        <w:rPr>
          <w:rFonts w:ascii="Century Gothic" w:hAnsi="Century Gothic" w:cs="Arial"/>
          <w:b/>
          <w:bCs/>
          <w:sz w:val="24"/>
          <w:szCs w:val="24"/>
        </w:rPr>
      </w:pPr>
      <w:r w:rsidRPr="000E76CA">
        <w:rPr>
          <w:rStyle w:val="Strong"/>
          <w:rFonts w:ascii="Century Gothic" w:hAnsi="Century Gothic" w:cs="Arial"/>
          <w:sz w:val="24"/>
          <w:szCs w:val="24"/>
        </w:rPr>
        <w:t>Pre-hearing</w:t>
      </w:r>
    </w:p>
    <w:p w14:paraId="3E9293C7" w14:textId="5CE30D21" w:rsidR="00D7666C" w:rsidRPr="000E76CA" w:rsidRDefault="00D7666C" w:rsidP="00D7666C">
      <w:pPr>
        <w:ind w:right="160"/>
        <w:rPr>
          <w:rStyle w:val="Strong"/>
          <w:rFonts w:ascii="Century Gothic" w:eastAsia="Times New Roman" w:hAnsi="Century Gothic" w:cs="Arial"/>
          <w:b w:val="0"/>
          <w:bCs w:val="0"/>
          <w:sz w:val="24"/>
          <w:szCs w:val="24"/>
        </w:rPr>
      </w:pPr>
      <w:r w:rsidRPr="000E76CA">
        <w:rPr>
          <w:rFonts w:ascii="Century Gothic" w:eastAsia="Times New Roman" w:hAnsi="Century Gothic" w:cs="Arial"/>
          <w:sz w:val="24"/>
          <w:szCs w:val="24"/>
        </w:rPr>
        <w:t xml:space="preserve">The LA may agree to what it is you are asking for as part of your appeal after the response deadline but prior to the hearing. This </w:t>
      </w:r>
      <w:r w:rsidRPr="000E76CA">
        <w:rPr>
          <w:rFonts w:ascii="Century Gothic" w:eastAsia="Times New Roman" w:hAnsi="Century Gothic" w:cs="Arial"/>
          <w:b/>
          <w:sz w:val="24"/>
          <w:szCs w:val="24"/>
        </w:rPr>
        <w:t>must</w:t>
      </w:r>
      <w:r w:rsidRPr="000E76CA">
        <w:rPr>
          <w:rFonts w:ascii="Century Gothic" w:eastAsia="Times New Roman" w:hAnsi="Century Gothic" w:cs="Arial"/>
          <w:sz w:val="24"/>
          <w:szCs w:val="24"/>
        </w:rPr>
        <w:t xml:space="preserve"> be done via a consent order, which is signed by both parties and sent to the tribunal by the LA and parent/YP. This is to ensure the deadlines carrying out what it is they are agreeing to do are protected</w:t>
      </w:r>
      <w:r w:rsidRPr="000E76CA">
        <w:rPr>
          <w:rFonts w:ascii="Century Gothic" w:eastAsia="Open Sans" w:hAnsi="Century Gothic" w:cs="Arial"/>
          <w:sz w:val="24"/>
          <w:szCs w:val="24"/>
        </w:rPr>
        <w:t xml:space="preserve">. </w:t>
      </w:r>
      <w:r w:rsidRPr="000E76CA">
        <w:rPr>
          <w:rFonts w:ascii="Century Gothic" w:eastAsia="Times New Roman" w:hAnsi="Century Gothic" w:cs="Arial"/>
          <w:sz w:val="24"/>
          <w:szCs w:val="24"/>
        </w:rPr>
        <w:t xml:space="preserve">The form used for withdrawing the appeal is the SEND8 withdrawal form which can be found </w:t>
      </w:r>
      <w:hyperlink r:id="rId54" w:history="1">
        <w:r w:rsidRPr="000E76CA">
          <w:rPr>
            <w:rStyle w:val="Hyperlink"/>
            <w:rFonts w:ascii="Century Gothic" w:eastAsia="Times New Roman" w:hAnsi="Century Gothic" w:cs="Arial"/>
            <w:color w:val="auto"/>
            <w:sz w:val="24"/>
            <w:szCs w:val="24"/>
          </w:rPr>
          <w:t>here</w:t>
        </w:r>
      </w:hyperlink>
      <w:r w:rsidRPr="000E76CA">
        <w:rPr>
          <w:rFonts w:ascii="Century Gothic" w:eastAsia="Times New Roman" w:hAnsi="Century Gothic" w:cs="Arial"/>
          <w:sz w:val="24"/>
          <w:szCs w:val="24"/>
        </w:rPr>
        <w:t xml:space="preserve">. The SEND </w:t>
      </w:r>
      <w:r w:rsidRPr="000E76CA">
        <w:rPr>
          <w:rFonts w:ascii="Century Gothic" w:eastAsia="Times New Roman" w:hAnsi="Century Gothic" w:cs="Arial"/>
          <w:sz w:val="24"/>
          <w:szCs w:val="24"/>
        </w:rPr>
        <w:lastRenderedPageBreak/>
        <w:t xml:space="preserve">Tribunal will not normally allow an appeal to be withdrawn when there are less than 5 working days before the appeal hearing. </w:t>
      </w:r>
    </w:p>
    <w:p w14:paraId="183C10E3" w14:textId="77777777" w:rsidR="00D7666C" w:rsidRPr="000E76CA" w:rsidRDefault="00D7666C" w:rsidP="00D7666C">
      <w:pPr>
        <w:rPr>
          <w:rStyle w:val="Strong"/>
          <w:rFonts w:ascii="Century Gothic" w:hAnsi="Century Gothic" w:cs="Arial"/>
          <w:sz w:val="24"/>
          <w:szCs w:val="24"/>
        </w:rPr>
      </w:pPr>
      <w:r w:rsidRPr="000E76CA">
        <w:rPr>
          <w:rStyle w:val="Strong"/>
          <w:rFonts w:ascii="Century Gothic" w:hAnsi="Century Gothic" w:cs="Arial"/>
          <w:sz w:val="24"/>
          <w:szCs w:val="24"/>
        </w:rPr>
        <w:t>The hearing</w:t>
      </w:r>
    </w:p>
    <w:p w14:paraId="3B3D43DA" w14:textId="744B4CF9" w:rsidR="00D7666C" w:rsidRPr="000E76CA" w:rsidRDefault="00D7666C" w:rsidP="003617F9">
      <w:pPr>
        <w:rPr>
          <w:rStyle w:val="Strong"/>
          <w:rFonts w:ascii="Century Gothic" w:hAnsi="Century Gothic" w:cs="Arial"/>
          <w:b w:val="0"/>
          <w:bCs w:val="0"/>
          <w:sz w:val="24"/>
          <w:szCs w:val="24"/>
        </w:rPr>
      </w:pPr>
      <w:hyperlink r:id="rId55" w:history="1">
        <w:r w:rsidRPr="000E76CA">
          <w:rPr>
            <w:rStyle w:val="Hyperlink"/>
            <w:rFonts w:ascii="Century Gothic" w:hAnsi="Century Gothic" w:cs="Arial"/>
            <w:color w:val="auto"/>
            <w:sz w:val="24"/>
            <w:szCs w:val="24"/>
          </w:rPr>
          <w:t>Video hearings at the Special Educational Needs and Disability Tribunal - YouTube</w:t>
        </w:r>
      </w:hyperlink>
      <w:r w:rsidR="003617F9" w:rsidRPr="000E76CA">
        <w:rPr>
          <w:rStyle w:val="Hyperlink"/>
          <w:rFonts w:ascii="Century Gothic" w:hAnsi="Century Gothic" w:cs="Arial"/>
          <w:color w:val="auto"/>
          <w:sz w:val="24"/>
          <w:szCs w:val="24"/>
          <w:u w:val="none"/>
        </w:rPr>
        <w:t xml:space="preserve"> </w:t>
      </w:r>
    </w:p>
    <w:p w14:paraId="3860C52F" w14:textId="77777777" w:rsidR="00D7666C" w:rsidRPr="000E76CA" w:rsidRDefault="00D7666C" w:rsidP="00D7666C">
      <w:pPr>
        <w:rPr>
          <w:rFonts w:ascii="Century Gothic" w:eastAsia="Times New Roman" w:hAnsi="Century Gothic" w:cs="Arial"/>
          <w:bCs/>
          <w:sz w:val="24"/>
          <w:szCs w:val="24"/>
        </w:rPr>
      </w:pPr>
      <w:r w:rsidRPr="000E76CA">
        <w:rPr>
          <w:rFonts w:ascii="Century Gothic" w:eastAsia="Times New Roman" w:hAnsi="Century Gothic" w:cs="Arial"/>
          <w:bCs/>
          <w:sz w:val="24"/>
          <w:szCs w:val="24"/>
        </w:rPr>
        <w:t xml:space="preserve">We have detailed some information and tips for dealing with hearings in the other guides which are relevant to specific types of appeals. Single route of redress hearings can sometimes feel a little different due to the wider issues which are being discussed and the allowance of more witnesses. However, the judge and panel will have already decided the order of the issues prior to the hearing and will lead the proceedings. They will ask questions of the witnesses attending and you will not be expected to make legal arguments about your case. </w:t>
      </w:r>
    </w:p>
    <w:p w14:paraId="45E68F06" w14:textId="61589FDB" w:rsidR="00D7666C" w:rsidRPr="000E76CA" w:rsidRDefault="00D7666C" w:rsidP="00D7666C">
      <w:pPr>
        <w:spacing w:line="256" w:lineRule="auto"/>
        <w:rPr>
          <w:rStyle w:val="Strong"/>
          <w:rFonts w:ascii="Century Gothic" w:hAnsi="Century Gothic" w:cs="Arial"/>
          <w:sz w:val="24"/>
          <w:szCs w:val="24"/>
        </w:rPr>
      </w:pPr>
      <w:r w:rsidRPr="000E76CA">
        <w:rPr>
          <w:rStyle w:val="Strong"/>
          <w:rFonts w:ascii="Century Gothic" w:hAnsi="Century Gothic" w:cs="Arial"/>
          <w:sz w:val="24"/>
          <w:szCs w:val="24"/>
        </w:rPr>
        <w:t>The decision</w:t>
      </w:r>
    </w:p>
    <w:p w14:paraId="32A89627" w14:textId="6DED53EC" w:rsidR="00D7666C" w:rsidRPr="000E76CA" w:rsidRDefault="00D7666C" w:rsidP="003617F9">
      <w:pPr>
        <w:rPr>
          <w:rFonts w:ascii="Century Gothic" w:eastAsia="Times New Roman" w:hAnsi="Century Gothic" w:cs="Arial"/>
          <w:sz w:val="24"/>
          <w:szCs w:val="24"/>
        </w:rPr>
      </w:pPr>
      <w:r w:rsidRPr="000E76CA">
        <w:rPr>
          <w:rFonts w:ascii="Century Gothic" w:eastAsia="Times New Roman" w:hAnsi="Century Gothic" w:cs="Arial"/>
          <w:sz w:val="24"/>
          <w:szCs w:val="24"/>
        </w:rPr>
        <w:t>You will receive a decision around 2 weeks following the hearing. The decision made will reflect both the written evidence and the oral evidence the SEND Tribunal panel hears on the day.</w:t>
      </w:r>
    </w:p>
    <w:p w14:paraId="08952ED0" w14:textId="77777777" w:rsidR="00D7666C" w:rsidRPr="000E76CA" w:rsidRDefault="00D7666C" w:rsidP="00D7666C">
      <w:pPr>
        <w:rPr>
          <w:rFonts w:ascii="Century Gothic" w:eastAsia="Times New Roman" w:hAnsi="Century Gothic" w:cs="Arial"/>
          <w:b/>
          <w:bCs/>
          <w:sz w:val="24"/>
          <w:szCs w:val="24"/>
        </w:rPr>
      </w:pPr>
      <w:r w:rsidRPr="000E76CA">
        <w:rPr>
          <w:rFonts w:ascii="Century Gothic" w:eastAsia="Times New Roman" w:hAnsi="Century Gothic" w:cs="Arial"/>
          <w:b/>
          <w:bCs/>
          <w:sz w:val="24"/>
          <w:szCs w:val="24"/>
        </w:rPr>
        <w:t>What happens if my appeal is successful?</w:t>
      </w:r>
    </w:p>
    <w:p w14:paraId="5E319077" w14:textId="7A1CFB41" w:rsidR="00D7666C" w:rsidRPr="000E76CA" w:rsidRDefault="00D7666C" w:rsidP="00D7666C">
      <w:pPr>
        <w:tabs>
          <w:tab w:val="num" w:pos="1440"/>
        </w:tabs>
        <w:ind w:right="160"/>
        <w:rPr>
          <w:rFonts w:ascii="Century Gothic" w:eastAsia="Times New Roman" w:hAnsi="Century Gothic" w:cs="Arial"/>
          <w:sz w:val="24"/>
          <w:szCs w:val="24"/>
        </w:rPr>
      </w:pPr>
      <w:r w:rsidRPr="000E76CA">
        <w:rPr>
          <w:rFonts w:ascii="Century Gothic" w:eastAsia="Times New Roman" w:hAnsi="Century Gothic" w:cs="Arial"/>
          <w:b/>
          <w:bCs/>
          <w:sz w:val="24"/>
          <w:szCs w:val="24"/>
        </w:rPr>
        <w:t>For health recommendations</w:t>
      </w:r>
      <w:r w:rsidRPr="000E76CA">
        <w:rPr>
          <w:rFonts w:ascii="Century Gothic" w:eastAsia="Times New Roman" w:hAnsi="Century Gothic" w:cs="Arial"/>
          <w:sz w:val="24"/>
          <w:szCs w:val="24"/>
        </w:rPr>
        <w:t xml:space="preserve"> relevant </w:t>
      </w:r>
      <w:r w:rsidR="00100EFC" w:rsidRPr="000E76CA">
        <w:rPr>
          <w:rFonts w:ascii="Century Gothic" w:eastAsia="Times New Roman" w:hAnsi="Century Gothic" w:cs="Arial"/>
          <w:sz w:val="24"/>
          <w:szCs w:val="24"/>
        </w:rPr>
        <w:t>ICB</w:t>
      </w:r>
      <w:r w:rsidRPr="000E76CA">
        <w:rPr>
          <w:rFonts w:ascii="Century Gothic" w:eastAsia="Times New Roman" w:hAnsi="Century Gothic" w:cs="Arial"/>
          <w:sz w:val="24"/>
          <w:szCs w:val="24"/>
        </w:rPr>
        <w:t xml:space="preserve"> will be sent a copy of the decision and they must respond to the parent/YP and the LA within 5 weeks in writing and confirm what steps they will now take in response to the recommendations and given reasons if they are not going to follow all or some of the recommendations.</w:t>
      </w:r>
    </w:p>
    <w:p w14:paraId="2E801A32" w14:textId="77777777" w:rsidR="00D7666C" w:rsidRPr="000E76CA" w:rsidRDefault="00D7666C" w:rsidP="00D7666C">
      <w:pPr>
        <w:tabs>
          <w:tab w:val="num" w:pos="1440"/>
        </w:tabs>
        <w:ind w:right="160"/>
        <w:rPr>
          <w:rFonts w:ascii="Century Gothic" w:eastAsia="Times New Roman" w:hAnsi="Century Gothic" w:cs="Arial"/>
          <w:sz w:val="24"/>
          <w:szCs w:val="24"/>
        </w:rPr>
      </w:pPr>
    </w:p>
    <w:p w14:paraId="0379B866" w14:textId="77777777" w:rsidR="00D7666C" w:rsidRPr="000E76CA" w:rsidRDefault="00D7666C" w:rsidP="00D7666C">
      <w:pPr>
        <w:tabs>
          <w:tab w:val="num" w:pos="1440"/>
        </w:tabs>
        <w:ind w:right="160"/>
        <w:rPr>
          <w:rFonts w:ascii="Century Gothic" w:eastAsia="Times New Roman" w:hAnsi="Century Gothic" w:cs="Arial"/>
          <w:sz w:val="24"/>
          <w:szCs w:val="24"/>
        </w:rPr>
      </w:pPr>
      <w:r w:rsidRPr="000E76CA">
        <w:rPr>
          <w:rFonts w:ascii="Century Gothic" w:eastAsia="Times New Roman" w:hAnsi="Century Gothic" w:cs="Arial"/>
          <w:b/>
          <w:bCs/>
          <w:sz w:val="24"/>
          <w:szCs w:val="24"/>
        </w:rPr>
        <w:t>For social care recommendations</w:t>
      </w:r>
      <w:r w:rsidRPr="000E76CA">
        <w:rPr>
          <w:rFonts w:ascii="Century Gothic" w:eastAsia="Times New Roman" w:hAnsi="Century Gothic" w:cs="Arial"/>
          <w:sz w:val="24"/>
          <w:szCs w:val="24"/>
        </w:rPr>
        <w:t xml:space="preserve"> the LA will be sent a copy of the decision and they must respond to the parent/YP within 5 weeks in writing and confirm what steps they will take in response to the recommendations and given reasons if they are not going to follow all or some of the recommendations.</w:t>
      </w:r>
    </w:p>
    <w:p w14:paraId="7BB2B05A" w14:textId="77777777" w:rsidR="00D7666C" w:rsidRPr="000E76CA" w:rsidRDefault="00D7666C" w:rsidP="00D7666C">
      <w:pPr>
        <w:ind w:right="160"/>
        <w:rPr>
          <w:rFonts w:ascii="Century Gothic" w:eastAsia="Times New Roman" w:hAnsi="Century Gothic" w:cs="Arial"/>
          <w:sz w:val="24"/>
          <w:szCs w:val="24"/>
        </w:rPr>
      </w:pPr>
    </w:p>
    <w:p w14:paraId="3A08AC9E" w14:textId="25E8F561" w:rsidR="00D7666C" w:rsidRPr="000E76CA" w:rsidRDefault="00D7666C" w:rsidP="00D7666C">
      <w:pPr>
        <w:ind w:right="160"/>
        <w:rPr>
          <w:rFonts w:ascii="Century Gothic" w:eastAsia="Times New Roman" w:hAnsi="Century Gothic" w:cs="Arial"/>
          <w:b/>
          <w:bCs/>
          <w:sz w:val="24"/>
          <w:szCs w:val="24"/>
        </w:rPr>
      </w:pPr>
      <w:r w:rsidRPr="000E76CA">
        <w:rPr>
          <w:rFonts w:ascii="Century Gothic" w:eastAsia="Times New Roman" w:hAnsi="Century Gothic" w:cs="Arial"/>
          <w:b/>
          <w:bCs/>
          <w:sz w:val="24"/>
          <w:szCs w:val="24"/>
        </w:rPr>
        <w:t>What happens if the LA/</w:t>
      </w:r>
      <w:r w:rsidR="00100EFC" w:rsidRPr="000E76CA">
        <w:rPr>
          <w:rFonts w:ascii="Century Gothic" w:eastAsia="Times New Roman" w:hAnsi="Century Gothic" w:cs="Arial"/>
          <w:b/>
          <w:bCs/>
          <w:sz w:val="24"/>
          <w:szCs w:val="24"/>
        </w:rPr>
        <w:t>ICB</w:t>
      </w:r>
      <w:r w:rsidRPr="000E76CA">
        <w:rPr>
          <w:rFonts w:ascii="Century Gothic" w:eastAsia="Times New Roman" w:hAnsi="Century Gothic" w:cs="Arial"/>
          <w:b/>
          <w:bCs/>
          <w:sz w:val="24"/>
          <w:szCs w:val="24"/>
        </w:rPr>
        <w:t xml:space="preserve"> does not follow the recommendations of the SEND Tribunal in relation to health and/or social care?</w:t>
      </w:r>
    </w:p>
    <w:p w14:paraId="5A63088C" w14:textId="73F84C0A" w:rsidR="00D7666C" w:rsidRPr="000E76CA" w:rsidRDefault="00D7666C" w:rsidP="003617F9">
      <w:pPr>
        <w:tabs>
          <w:tab w:val="num" w:pos="720"/>
        </w:tabs>
        <w:ind w:right="160"/>
        <w:rPr>
          <w:rFonts w:ascii="Century Gothic" w:eastAsia="Times New Roman" w:hAnsi="Century Gothic" w:cs="Arial"/>
          <w:sz w:val="24"/>
          <w:szCs w:val="24"/>
        </w:rPr>
      </w:pPr>
      <w:r w:rsidRPr="000E76CA">
        <w:rPr>
          <w:rFonts w:ascii="Century Gothic" w:eastAsia="Times New Roman" w:hAnsi="Century Gothic" w:cs="Arial"/>
          <w:sz w:val="24"/>
          <w:szCs w:val="24"/>
        </w:rPr>
        <w:t>It is expected</w:t>
      </w:r>
      <w:r w:rsidR="00100EFC" w:rsidRPr="000E76CA">
        <w:rPr>
          <w:rFonts w:ascii="Century Gothic" w:eastAsia="Times New Roman" w:hAnsi="Century Gothic" w:cs="Arial"/>
          <w:sz w:val="24"/>
          <w:szCs w:val="24"/>
        </w:rPr>
        <w:t xml:space="preserve"> the</w:t>
      </w:r>
      <w:r w:rsidR="0087100C" w:rsidRPr="000E76CA">
        <w:rPr>
          <w:rFonts w:ascii="Century Gothic" w:eastAsia="Times New Roman" w:hAnsi="Century Gothic" w:cs="Arial"/>
          <w:sz w:val="24"/>
          <w:szCs w:val="24"/>
        </w:rPr>
        <w:t xml:space="preserve"> </w:t>
      </w:r>
      <w:r w:rsidR="00100EFC" w:rsidRPr="000E76CA">
        <w:rPr>
          <w:rFonts w:ascii="Century Gothic" w:eastAsia="Times New Roman" w:hAnsi="Century Gothic" w:cs="Arial"/>
          <w:sz w:val="24"/>
          <w:szCs w:val="24"/>
        </w:rPr>
        <w:t>ICB</w:t>
      </w:r>
      <w:r w:rsidRPr="000E76CA">
        <w:rPr>
          <w:rFonts w:ascii="Century Gothic" w:eastAsia="Times New Roman" w:hAnsi="Century Gothic" w:cs="Arial"/>
          <w:sz w:val="24"/>
          <w:szCs w:val="24"/>
        </w:rPr>
        <w:t xml:space="preserve"> and LAs will follow the SEND Tribunal’s recommendations as they are a specialist tribunal. If the recommendations are not followed, then the parent/YP can make a complaint to the Local Government and Social Care Ombudsman or Parliamentary Health Service Ombudsman if required. There is also the possibility of taking legal action </w:t>
      </w:r>
      <w:r w:rsidRPr="000E76CA">
        <w:rPr>
          <w:rFonts w:ascii="Century Gothic" w:eastAsia="Times New Roman" w:hAnsi="Century Gothic" w:cs="Arial"/>
          <w:sz w:val="24"/>
          <w:szCs w:val="24"/>
        </w:rPr>
        <w:lastRenderedPageBreak/>
        <w:t xml:space="preserve">against the LA and/or </w:t>
      </w:r>
      <w:r w:rsidR="00100EFC" w:rsidRPr="000E76CA">
        <w:rPr>
          <w:rFonts w:ascii="Century Gothic" w:eastAsia="Times New Roman" w:hAnsi="Century Gothic" w:cs="Arial"/>
          <w:sz w:val="24"/>
          <w:szCs w:val="24"/>
        </w:rPr>
        <w:t>ICB</w:t>
      </w:r>
      <w:r w:rsidRPr="000E76CA">
        <w:rPr>
          <w:rFonts w:ascii="Century Gothic" w:eastAsia="Times New Roman" w:hAnsi="Century Gothic" w:cs="Arial"/>
          <w:sz w:val="24"/>
          <w:szCs w:val="24"/>
        </w:rPr>
        <w:t>. However, this is a specialist area of law and specialist legal advice would need to be sought.</w:t>
      </w:r>
    </w:p>
    <w:p w14:paraId="0B2DD2B3" w14:textId="265BA4C5" w:rsidR="00D7666C" w:rsidRPr="000E76CA" w:rsidRDefault="00D7666C" w:rsidP="000D66B0">
      <w:pPr>
        <w:ind w:right="160"/>
        <w:rPr>
          <w:rFonts w:ascii="Century Gothic" w:eastAsia="Open Sans" w:hAnsi="Century Gothic" w:cs="Arial"/>
          <w:sz w:val="24"/>
          <w:szCs w:val="24"/>
        </w:rPr>
      </w:pPr>
      <w:r w:rsidRPr="000E76CA">
        <w:rPr>
          <w:rFonts w:ascii="Century Gothic" w:eastAsia="Open Sans" w:hAnsi="Century Gothic" w:cs="Arial"/>
          <w:b/>
          <w:sz w:val="24"/>
          <w:szCs w:val="24"/>
        </w:rPr>
        <w:t>What if my appeal is dismissed?</w:t>
      </w:r>
    </w:p>
    <w:p w14:paraId="77F8D30C" w14:textId="77777777" w:rsidR="00D7666C" w:rsidRPr="000E76CA" w:rsidRDefault="00D7666C" w:rsidP="00D7666C">
      <w:pPr>
        <w:rPr>
          <w:rFonts w:ascii="Century Gothic" w:eastAsia="Open Sans" w:hAnsi="Century Gothic" w:cs="Arial"/>
          <w:sz w:val="24"/>
          <w:szCs w:val="24"/>
        </w:rPr>
      </w:pPr>
      <w:r w:rsidRPr="000E76CA">
        <w:rPr>
          <w:rFonts w:ascii="Century Gothic" w:eastAsia="Open Sans" w:hAnsi="Century Gothic" w:cs="Arial"/>
          <w:sz w:val="24"/>
          <w:szCs w:val="24"/>
        </w:rPr>
        <w:t>If the appeal is dismissed, then you may wish to come back to the service for advice and information.</w:t>
      </w:r>
    </w:p>
    <w:p w14:paraId="5D0BBCEC" w14:textId="77777777" w:rsidR="000D66B0" w:rsidRPr="000E76CA" w:rsidRDefault="000D66B0" w:rsidP="00D7666C">
      <w:pPr>
        <w:rPr>
          <w:rFonts w:ascii="Century Gothic" w:eastAsia="Open Sans" w:hAnsi="Century Gothic" w:cs="Arial"/>
          <w:sz w:val="24"/>
          <w:szCs w:val="24"/>
          <w:shd w:val="clear" w:color="auto" w:fill="EFEFEF"/>
        </w:rPr>
      </w:pPr>
    </w:p>
    <w:p w14:paraId="2523B0FC" w14:textId="712334F5" w:rsidR="00D7666C" w:rsidRPr="000E76CA" w:rsidRDefault="00D7666C" w:rsidP="00D7666C">
      <w:pPr>
        <w:ind w:right="160"/>
        <w:rPr>
          <w:rFonts w:ascii="Century Gothic" w:eastAsia="Open Sans" w:hAnsi="Century Gothic" w:cs="Arial"/>
          <w:sz w:val="24"/>
          <w:szCs w:val="24"/>
          <w:shd w:val="clear" w:color="auto" w:fill="EFEFEF"/>
        </w:rPr>
      </w:pPr>
      <w:r w:rsidRPr="000E76CA">
        <w:rPr>
          <w:rFonts w:ascii="Century Gothic" w:hAnsi="Century Gothic"/>
          <w:noProof/>
          <w:sz w:val="24"/>
          <w:szCs w:val="24"/>
        </w:rPr>
        <w:drawing>
          <wp:inline distT="0" distB="0" distL="0" distR="0" wp14:anchorId="6EB3918A" wp14:editId="4075E280">
            <wp:extent cx="5667375" cy="981075"/>
            <wp:effectExtent l="0" t="19050" r="9525" b="47625"/>
            <wp:docPr id="10" name="Diagram 10" descr="Section Heading : Appendic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65497C73" w14:textId="45C0AFEB" w:rsidR="00D7666C" w:rsidRPr="000E76CA" w:rsidRDefault="00D7666C" w:rsidP="00D7666C">
      <w:pPr>
        <w:rPr>
          <w:rStyle w:val="Hyperlink"/>
          <w:rFonts w:ascii="Century Gothic" w:hAnsi="Century Gothic" w:cs="Arial"/>
          <w:bCs/>
          <w:color w:val="auto"/>
          <w:sz w:val="24"/>
          <w:szCs w:val="24"/>
        </w:rPr>
      </w:pPr>
      <w:r w:rsidRPr="000E76CA">
        <w:rPr>
          <w:rFonts w:ascii="Century Gothic" w:hAnsi="Century Gothic" w:cs="Arial"/>
          <w:bCs/>
          <w:sz w:val="24"/>
          <w:szCs w:val="24"/>
        </w:rPr>
        <w:t xml:space="preserve">The SEND Tribunal has allowed some of the decisions made under the single route of redress to be published online. We have included </w:t>
      </w:r>
      <w:r w:rsidR="00FC0B5D" w:rsidRPr="000E76CA">
        <w:rPr>
          <w:rFonts w:ascii="Century Gothic" w:hAnsi="Century Gothic" w:cs="Arial"/>
          <w:bCs/>
          <w:sz w:val="24"/>
          <w:szCs w:val="24"/>
        </w:rPr>
        <w:t>two</w:t>
      </w:r>
      <w:r w:rsidRPr="000E76CA">
        <w:rPr>
          <w:rFonts w:ascii="Century Gothic" w:hAnsi="Century Gothic" w:cs="Arial"/>
          <w:bCs/>
          <w:sz w:val="24"/>
          <w:szCs w:val="24"/>
        </w:rPr>
        <w:t xml:space="preserve"> of the decisions here so you can see the types of issues the SEND Tribunal has looked at when making recommendations about health and/or social care. All decisions can be accessed </w:t>
      </w:r>
      <w:hyperlink r:id="rId61" w:history="1">
        <w:r w:rsidRPr="000E76CA">
          <w:rPr>
            <w:rStyle w:val="Hyperlink"/>
            <w:rFonts w:ascii="Century Gothic" w:hAnsi="Century Gothic" w:cs="Arial"/>
            <w:bCs/>
            <w:color w:val="auto"/>
            <w:sz w:val="24"/>
            <w:szCs w:val="24"/>
          </w:rPr>
          <w:t>here.</w:t>
        </w:r>
      </w:hyperlink>
    </w:p>
    <w:p w14:paraId="3BAA2B51" w14:textId="77777777" w:rsidR="00D7666C" w:rsidRPr="000E76CA" w:rsidRDefault="00D7666C" w:rsidP="00D7666C">
      <w:pPr>
        <w:rPr>
          <w:rFonts w:ascii="Century Gothic" w:hAnsi="Century Gothic" w:cs="Arial"/>
          <w:bCs/>
          <w:sz w:val="24"/>
          <w:szCs w:val="24"/>
        </w:rPr>
      </w:pPr>
    </w:p>
    <w:p w14:paraId="35257021" w14:textId="772537DC" w:rsidR="00D7666C" w:rsidRPr="000E76CA" w:rsidRDefault="00D7666C" w:rsidP="00D7666C">
      <w:pPr>
        <w:rPr>
          <w:rFonts w:ascii="Century Gothic" w:hAnsi="Century Gothic" w:cs="Arial"/>
          <w:b/>
          <w:bCs/>
          <w:sz w:val="24"/>
          <w:szCs w:val="24"/>
        </w:rPr>
      </w:pPr>
      <w:r w:rsidRPr="000E76CA">
        <w:rPr>
          <w:rStyle w:val="Strong"/>
          <w:rFonts w:ascii="Century Gothic" w:hAnsi="Century Gothic" w:cs="Arial"/>
          <w:sz w:val="24"/>
          <w:szCs w:val="24"/>
        </w:rPr>
        <w:t>Decision 1 – Contents of an EHC plan including health and social care.</w:t>
      </w:r>
    </w:p>
    <w:p w14:paraId="02FFA403" w14:textId="18006D0C" w:rsidR="00D7666C" w:rsidRPr="000E76CA" w:rsidRDefault="00D7666C" w:rsidP="00D7666C">
      <w:pPr>
        <w:rPr>
          <w:rFonts w:ascii="Century Gothic" w:hAnsi="Century Gothic" w:cs="Arial"/>
          <w:sz w:val="24"/>
          <w:szCs w:val="24"/>
        </w:rPr>
      </w:pPr>
      <w:r w:rsidRPr="000E76CA">
        <w:rPr>
          <w:rFonts w:ascii="Century Gothic" w:hAnsi="Century Gothic" w:cs="Arial"/>
          <w:sz w:val="24"/>
          <w:szCs w:val="24"/>
        </w:rPr>
        <w:t xml:space="preserve">‘Lucy’ is 3 years old and has a diagnosis of Cerebrocostomandibular Syndrome (CCMS). As a result, she breathes through a tracheostomy which she has had since the age of 3 months and uses a ventilator on BIPAP settings when she sleeps. Lucy needs constant observation from someone fully trained in her care. Nutrition and water through a PEG gastrostomy several times during the day and overnight. Lucy is unable to vocalise because of tracheostomy and has a moderate bilateral hearing loss. No identified learning delay and is typically developing with play. </w:t>
      </w:r>
    </w:p>
    <w:p w14:paraId="53033940" w14:textId="63641DDA" w:rsidR="00D7666C" w:rsidRPr="000E76CA" w:rsidRDefault="00D7666C" w:rsidP="00D7666C">
      <w:pPr>
        <w:rPr>
          <w:rFonts w:ascii="Century Gothic" w:hAnsi="Century Gothic" w:cs="Arial"/>
          <w:sz w:val="24"/>
          <w:szCs w:val="24"/>
        </w:rPr>
      </w:pPr>
      <w:r w:rsidRPr="000E76CA">
        <w:rPr>
          <w:rFonts w:ascii="Century Gothic" w:hAnsi="Century Gothic" w:cs="Arial"/>
          <w:sz w:val="24"/>
          <w:szCs w:val="24"/>
        </w:rPr>
        <w:t>Lucy is physically able and enjoys running, climbing, bouncing, and riding wheely toys. However, she cannot be left with someone not trained in tracheostomy care as this would put life in danger.</w:t>
      </w:r>
    </w:p>
    <w:p w14:paraId="5C35768D" w14:textId="5CBDB97D" w:rsidR="00D7666C" w:rsidRPr="000E76CA" w:rsidRDefault="00D7666C" w:rsidP="00D7666C">
      <w:pPr>
        <w:rPr>
          <w:rFonts w:ascii="Century Gothic" w:hAnsi="Century Gothic" w:cs="Arial"/>
          <w:sz w:val="24"/>
          <w:szCs w:val="24"/>
        </w:rPr>
      </w:pPr>
      <w:r w:rsidRPr="000E76CA">
        <w:rPr>
          <w:rFonts w:ascii="Century Gothic" w:hAnsi="Century Gothic" w:cs="Arial"/>
          <w:sz w:val="24"/>
          <w:szCs w:val="24"/>
        </w:rPr>
        <w:t xml:space="preserve">The Health Care Support Worder (HCSW) Lucy requires to attend nursery, or any form of education, is funded by the </w:t>
      </w:r>
      <w:r w:rsidR="0087100C" w:rsidRPr="000E76CA">
        <w:rPr>
          <w:rFonts w:ascii="Century Gothic" w:hAnsi="Century Gothic" w:cs="Arial"/>
          <w:sz w:val="24"/>
          <w:szCs w:val="24"/>
        </w:rPr>
        <w:t>ICB</w:t>
      </w:r>
      <w:r w:rsidRPr="000E76CA">
        <w:rPr>
          <w:rFonts w:ascii="Century Gothic" w:hAnsi="Century Gothic" w:cs="Arial"/>
          <w:sz w:val="24"/>
          <w:szCs w:val="24"/>
        </w:rPr>
        <w:t xml:space="preserve"> (health). Due to Lucy’s complex medical needs, she can only attend nursery if she has a 1:1 support from a HCSW who is fully trained in tracheostomy and gastrostomy care. Without this cover Lucy cannot attend nursery and </w:t>
      </w:r>
      <w:r w:rsidR="00303D8C" w:rsidRPr="000E76CA">
        <w:rPr>
          <w:rFonts w:ascii="Century Gothic" w:hAnsi="Century Gothic" w:cs="Arial"/>
          <w:sz w:val="24"/>
          <w:szCs w:val="24"/>
        </w:rPr>
        <w:t>misses</w:t>
      </w:r>
      <w:r w:rsidRPr="000E76CA">
        <w:rPr>
          <w:rFonts w:ascii="Century Gothic" w:hAnsi="Century Gothic" w:cs="Arial"/>
          <w:sz w:val="24"/>
          <w:szCs w:val="24"/>
        </w:rPr>
        <w:t xml:space="preserve"> education. Lucy has already missed a substantial number of days due to the lack of a HCSW being available. Lucy currently attends a mainstream nursery, for 15 hours a week. She is entitled to 30 hours of nursery provision but unfortunately the nursery does not have capacity to increase the number of hours offered.</w:t>
      </w:r>
    </w:p>
    <w:p w14:paraId="6E0DFAF3" w14:textId="0943F16F" w:rsidR="00D7666C" w:rsidRPr="000E76CA" w:rsidRDefault="00D7666C" w:rsidP="00D7666C">
      <w:pPr>
        <w:rPr>
          <w:rFonts w:ascii="Century Gothic" w:hAnsi="Century Gothic" w:cs="Arial"/>
          <w:sz w:val="24"/>
          <w:szCs w:val="24"/>
        </w:rPr>
      </w:pPr>
      <w:r w:rsidRPr="000E76CA">
        <w:rPr>
          <w:rFonts w:ascii="Century Gothic" w:hAnsi="Century Gothic" w:cs="Arial"/>
          <w:sz w:val="24"/>
          <w:szCs w:val="24"/>
        </w:rPr>
        <w:lastRenderedPageBreak/>
        <w:t xml:space="preserve">The main issues relating to the appeal are the level of cover for the 1:1 HCSW at the nursery during breaks and periods of absence, the training/ qualifications of support/ replacement for the HCSW and the availability of appropriately trained support staff; clarity on who will cover the 1:1 support in the education plan. </w:t>
      </w:r>
      <w:r w:rsidR="00303D8C" w:rsidRPr="000E76CA">
        <w:rPr>
          <w:rFonts w:ascii="Century Gothic" w:hAnsi="Century Gothic" w:cs="Arial"/>
          <w:sz w:val="24"/>
          <w:szCs w:val="24"/>
        </w:rPr>
        <w:t>Regarding</w:t>
      </w:r>
      <w:r w:rsidRPr="000E76CA">
        <w:rPr>
          <w:rFonts w:ascii="Century Gothic" w:hAnsi="Century Gothic" w:cs="Arial"/>
          <w:sz w:val="24"/>
          <w:szCs w:val="24"/>
        </w:rPr>
        <w:t xml:space="preserve"> social care provision: parent sought a review and clarity of the social care provision; consideration of the hourly rate of direct payments and whether this is sufficient to enable the appropriately trained cover to be purchased for respite care. </w:t>
      </w:r>
    </w:p>
    <w:p w14:paraId="1176F693" w14:textId="57E3E55D" w:rsidR="00D7666C" w:rsidRPr="000E76CA" w:rsidRDefault="00D7666C" w:rsidP="00D7666C">
      <w:pPr>
        <w:rPr>
          <w:rFonts w:ascii="Century Gothic" w:hAnsi="Century Gothic" w:cs="Arial"/>
          <w:sz w:val="24"/>
          <w:szCs w:val="24"/>
        </w:rPr>
      </w:pPr>
      <w:r w:rsidRPr="000E76CA">
        <w:rPr>
          <w:rFonts w:ascii="Century Gothic" w:hAnsi="Century Gothic" w:cs="Arial"/>
          <w:sz w:val="24"/>
          <w:szCs w:val="24"/>
        </w:rPr>
        <w:t xml:space="preserve">The parents sought a recommendation that the LA funds the full agency rate to enable 4 hours of respite per week. </w:t>
      </w:r>
    </w:p>
    <w:p w14:paraId="1BDE2B17" w14:textId="77777777" w:rsidR="00D7666C" w:rsidRPr="000E76CA" w:rsidRDefault="00D7666C" w:rsidP="00D7666C">
      <w:pPr>
        <w:rPr>
          <w:rFonts w:ascii="Century Gothic" w:hAnsi="Century Gothic" w:cs="Arial"/>
          <w:sz w:val="24"/>
          <w:szCs w:val="24"/>
        </w:rPr>
      </w:pPr>
      <w:r w:rsidRPr="000E76CA">
        <w:rPr>
          <w:rFonts w:ascii="Century Gothic" w:hAnsi="Century Gothic" w:cs="Arial"/>
          <w:sz w:val="24"/>
          <w:szCs w:val="24"/>
        </w:rPr>
        <w:t>By the time of the hearing the parents and LA had agreed respite provision and this wording was implemented in the EHC plan.</w:t>
      </w:r>
    </w:p>
    <w:p w14:paraId="3527C1FC" w14:textId="77777777" w:rsidR="00D7666C" w:rsidRPr="000E76CA" w:rsidRDefault="00D7666C" w:rsidP="00D7666C">
      <w:pPr>
        <w:rPr>
          <w:rFonts w:ascii="Century Gothic" w:hAnsi="Century Gothic" w:cs="Arial"/>
          <w:sz w:val="24"/>
          <w:szCs w:val="24"/>
        </w:rPr>
      </w:pPr>
    </w:p>
    <w:p w14:paraId="13D6A145" w14:textId="0EF564B5" w:rsidR="00D7666C" w:rsidRPr="000E76CA" w:rsidRDefault="00D7666C" w:rsidP="00D7666C">
      <w:pPr>
        <w:rPr>
          <w:rFonts w:ascii="Century Gothic" w:hAnsi="Century Gothic" w:cs="Arial"/>
          <w:b/>
          <w:bCs/>
          <w:sz w:val="24"/>
          <w:szCs w:val="24"/>
        </w:rPr>
      </w:pPr>
      <w:r w:rsidRPr="000E76CA">
        <w:rPr>
          <w:rFonts w:ascii="Century Gothic" w:hAnsi="Century Gothic" w:cs="Arial"/>
          <w:b/>
          <w:bCs/>
          <w:sz w:val="24"/>
          <w:szCs w:val="24"/>
        </w:rPr>
        <w:t>The issues at the hearing:</w:t>
      </w:r>
    </w:p>
    <w:p w14:paraId="2BF5940F" w14:textId="688A4759" w:rsidR="00D7666C" w:rsidRPr="000E76CA" w:rsidRDefault="00D7666C" w:rsidP="00D7666C">
      <w:pPr>
        <w:pStyle w:val="ListParagraph"/>
        <w:numPr>
          <w:ilvl w:val="0"/>
          <w:numId w:val="44"/>
        </w:numPr>
        <w:spacing w:after="0" w:line="276" w:lineRule="auto"/>
        <w:rPr>
          <w:rFonts w:ascii="Century Gothic" w:hAnsi="Century Gothic" w:cs="Arial"/>
          <w:sz w:val="24"/>
          <w:szCs w:val="24"/>
        </w:rPr>
      </w:pPr>
      <w:r w:rsidRPr="000E76CA">
        <w:rPr>
          <w:rFonts w:ascii="Century Gothic" w:hAnsi="Century Gothic" w:cs="Arial"/>
          <w:sz w:val="24"/>
          <w:szCs w:val="24"/>
        </w:rPr>
        <w:t xml:space="preserve">Whether the </w:t>
      </w:r>
      <w:r w:rsidR="00100EFC" w:rsidRPr="000E76CA">
        <w:rPr>
          <w:rFonts w:ascii="Century Gothic" w:hAnsi="Century Gothic" w:cs="Arial"/>
          <w:sz w:val="24"/>
          <w:szCs w:val="24"/>
        </w:rPr>
        <w:t>ICB</w:t>
      </w:r>
      <w:r w:rsidRPr="000E76CA">
        <w:rPr>
          <w:rFonts w:ascii="Century Gothic" w:hAnsi="Century Gothic" w:cs="Arial"/>
          <w:sz w:val="24"/>
          <w:szCs w:val="24"/>
        </w:rPr>
        <w:t xml:space="preserve"> should commission that the agency supplying the HCSW has at least two or three fully trained HCSWs to cover nursery hours. </w:t>
      </w:r>
    </w:p>
    <w:p w14:paraId="073DBB93" w14:textId="0C52342F" w:rsidR="00D7666C" w:rsidRPr="000E76CA" w:rsidRDefault="00303D8C" w:rsidP="00D7666C">
      <w:pPr>
        <w:pStyle w:val="ListParagraph"/>
        <w:numPr>
          <w:ilvl w:val="0"/>
          <w:numId w:val="44"/>
        </w:numPr>
        <w:spacing w:after="0" w:line="276" w:lineRule="auto"/>
        <w:rPr>
          <w:rFonts w:ascii="Century Gothic" w:hAnsi="Century Gothic" w:cs="Arial"/>
          <w:sz w:val="24"/>
          <w:szCs w:val="24"/>
        </w:rPr>
      </w:pPr>
      <w:r w:rsidRPr="000E76CA">
        <w:rPr>
          <w:rFonts w:ascii="Century Gothic" w:hAnsi="Century Gothic" w:cs="Arial"/>
          <w:sz w:val="24"/>
          <w:szCs w:val="24"/>
        </w:rPr>
        <w:t>If</w:t>
      </w:r>
      <w:r w:rsidR="00D7666C" w:rsidRPr="000E76CA">
        <w:rPr>
          <w:rFonts w:ascii="Century Gothic" w:hAnsi="Century Gothic" w:cs="Arial"/>
          <w:sz w:val="24"/>
          <w:szCs w:val="24"/>
        </w:rPr>
        <w:t xml:space="preserve"> there is no HCSW available to attend the nursery, who should provide back-up cover? </w:t>
      </w:r>
    </w:p>
    <w:p w14:paraId="6651ABC0" w14:textId="77777777" w:rsidR="00D7666C" w:rsidRPr="000E76CA" w:rsidRDefault="00D7666C" w:rsidP="00D7666C">
      <w:pPr>
        <w:pStyle w:val="ListParagraph"/>
        <w:numPr>
          <w:ilvl w:val="0"/>
          <w:numId w:val="44"/>
        </w:numPr>
        <w:spacing w:after="0" w:line="276" w:lineRule="auto"/>
        <w:rPr>
          <w:rFonts w:ascii="Century Gothic" w:hAnsi="Century Gothic" w:cs="Arial"/>
          <w:sz w:val="24"/>
          <w:szCs w:val="24"/>
        </w:rPr>
      </w:pPr>
      <w:r w:rsidRPr="000E76CA">
        <w:rPr>
          <w:rFonts w:ascii="Century Gothic" w:hAnsi="Century Gothic" w:cs="Arial"/>
          <w:sz w:val="24"/>
          <w:szCs w:val="24"/>
        </w:rPr>
        <w:t>Against which guidelines the competencies of the HCSW should be assessed?</w:t>
      </w:r>
    </w:p>
    <w:p w14:paraId="5F1D62CD" w14:textId="77777777" w:rsidR="00D7666C" w:rsidRPr="000E76CA" w:rsidRDefault="00D7666C" w:rsidP="00D7666C">
      <w:pPr>
        <w:rPr>
          <w:rFonts w:ascii="Century Gothic" w:hAnsi="Century Gothic" w:cs="Arial"/>
          <w:sz w:val="24"/>
          <w:szCs w:val="24"/>
        </w:rPr>
      </w:pPr>
    </w:p>
    <w:p w14:paraId="6EAE8E9D" w14:textId="57E5337F" w:rsidR="00D7666C" w:rsidRPr="000E76CA" w:rsidRDefault="00D7666C" w:rsidP="00D7666C">
      <w:pPr>
        <w:rPr>
          <w:rFonts w:ascii="Century Gothic" w:hAnsi="Century Gothic" w:cs="Arial"/>
          <w:b/>
          <w:bCs/>
          <w:sz w:val="24"/>
          <w:szCs w:val="24"/>
        </w:rPr>
      </w:pPr>
      <w:r w:rsidRPr="000E76CA">
        <w:rPr>
          <w:rFonts w:ascii="Century Gothic" w:hAnsi="Century Gothic" w:cs="Arial"/>
          <w:b/>
          <w:bCs/>
          <w:sz w:val="24"/>
          <w:szCs w:val="24"/>
        </w:rPr>
        <w:t>The Tribunal made the following recommendations:</w:t>
      </w:r>
    </w:p>
    <w:p w14:paraId="39A1FEF8" w14:textId="77777777" w:rsidR="00D7666C" w:rsidRPr="000E76CA" w:rsidRDefault="00D7666C" w:rsidP="00D7666C">
      <w:pPr>
        <w:pStyle w:val="ListParagraph"/>
        <w:numPr>
          <w:ilvl w:val="0"/>
          <w:numId w:val="45"/>
        </w:numPr>
        <w:spacing w:after="0" w:line="276" w:lineRule="auto"/>
        <w:rPr>
          <w:rFonts w:ascii="Century Gothic" w:hAnsi="Century Gothic" w:cs="Arial"/>
          <w:sz w:val="24"/>
          <w:szCs w:val="24"/>
        </w:rPr>
      </w:pPr>
      <w:r w:rsidRPr="000E76CA">
        <w:rPr>
          <w:rFonts w:ascii="Century Gothic" w:hAnsi="Century Gothic" w:cs="Arial"/>
          <w:sz w:val="24"/>
          <w:szCs w:val="24"/>
        </w:rPr>
        <w:t xml:space="preserve">The HCSW is a health provision necessary to attend the nursery as tracheostomy requires constant supervision. </w:t>
      </w:r>
    </w:p>
    <w:p w14:paraId="16BF3328" w14:textId="288F2954" w:rsidR="00D7666C" w:rsidRPr="000E76CA" w:rsidRDefault="00D7666C" w:rsidP="00D7666C">
      <w:pPr>
        <w:pStyle w:val="ListParagraph"/>
        <w:numPr>
          <w:ilvl w:val="0"/>
          <w:numId w:val="45"/>
        </w:numPr>
        <w:spacing w:after="0" w:line="276" w:lineRule="auto"/>
        <w:rPr>
          <w:rFonts w:ascii="Century Gothic" w:hAnsi="Century Gothic" w:cs="Arial"/>
          <w:sz w:val="24"/>
          <w:szCs w:val="24"/>
        </w:rPr>
      </w:pPr>
      <w:r w:rsidRPr="000E76CA">
        <w:rPr>
          <w:rFonts w:ascii="Century Gothic" w:hAnsi="Century Gothic" w:cs="Arial"/>
          <w:sz w:val="24"/>
          <w:szCs w:val="24"/>
        </w:rPr>
        <w:t xml:space="preserve">The </w:t>
      </w:r>
      <w:r w:rsidR="00100EFC" w:rsidRPr="000E76CA">
        <w:rPr>
          <w:rFonts w:ascii="Century Gothic" w:hAnsi="Century Gothic" w:cs="Arial"/>
          <w:sz w:val="24"/>
          <w:szCs w:val="24"/>
        </w:rPr>
        <w:t xml:space="preserve">ICB </w:t>
      </w:r>
      <w:r w:rsidRPr="000E76CA">
        <w:rPr>
          <w:rFonts w:ascii="Century Gothic" w:hAnsi="Century Gothic" w:cs="Arial"/>
          <w:sz w:val="24"/>
          <w:szCs w:val="24"/>
        </w:rPr>
        <w:t xml:space="preserve">should commission that the agency contacted has three (3) fully trained HCSW to cover nursery hours. </w:t>
      </w:r>
    </w:p>
    <w:p w14:paraId="401A4ED0" w14:textId="403607CD" w:rsidR="00D7666C" w:rsidRPr="000E76CA" w:rsidRDefault="00303D8C" w:rsidP="00D7666C">
      <w:pPr>
        <w:pStyle w:val="ListParagraph"/>
        <w:numPr>
          <w:ilvl w:val="0"/>
          <w:numId w:val="45"/>
        </w:numPr>
        <w:spacing w:after="0" w:line="276" w:lineRule="auto"/>
        <w:rPr>
          <w:rFonts w:ascii="Century Gothic" w:hAnsi="Century Gothic" w:cs="Arial"/>
          <w:sz w:val="24"/>
          <w:szCs w:val="24"/>
        </w:rPr>
      </w:pPr>
      <w:r w:rsidRPr="000E76CA">
        <w:rPr>
          <w:rFonts w:ascii="Century Gothic" w:hAnsi="Century Gothic" w:cs="Arial"/>
          <w:sz w:val="24"/>
          <w:szCs w:val="24"/>
        </w:rPr>
        <w:t>If</w:t>
      </w:r>
      <w:r w:rsidR="00D7666C" w:rsidRPr="000E76CA">
        <w:rPr>
          <w:rFonts w:ascii="Century Gothic" w:hAnsi="Century Gothic" w:cs="Arial"/>
          <w:sz w:val="24"/>
          <w:szCs w:val="24"/>
        </w:rPr>
        <w:t xml:space="preserve"> the HCSWs are not able to carry out the shifts, the </w:t>
      </w:r>
      <w:r w:rsidR="00100EFC" w:rsidRPr="000E76CA">
        <w:rPr>
          <w:rFonts w:ascii="Century Gothic" w:hAnsi="Century Gothic" w:cs="Arial"/>
          <w:sz w:val="24"/>
          <w:szCs w:val="24"/>
        </w:rPr>
        <w:t>ICB</w:t>
      </w:r>
      <w:r w:rsidR="00D7666C" w:rsidRPr="000E76CA">
        <w:rPr>
          <w:rFonts w:ascii="Century Gothic" w:hAnsi="Century Gothic" w:cs="Arial"/>
          <w:sz w:val="24"/>
          <w:szCs w:val="24"/>
        </w:rPr>
        <w:t xml:space="preserve"> will commission that the contracted agency provide a nurse trained in tracheostomy to cover as 1:</w:t>
      </w:r>
      <w:r w:rsidR="00FC0B5D" w:rsidRPr="000E76CA">
        <w:rPr>
          <w:rFonts w:ascii="Century Gothic" w:hAnsi="Century Gothic" w:cs="Arial"/>
          <w:sz w:val="24"/>
          <w:szCs w:val="24"/>
        </w:rPr>
        <w:t>1.</w:t>
      </w:r>
      <w:r w:rsidR="00D7666C" w:rsidRPr="000E76CA">
        <w:rPr>
          <w:rFonts w:ascii="Century Gothic" w:hAnsi="Century Gothic" w:cs="Arial"/>
          <w:sz w:val="24"/>
          <w:szCs w:val="24"/>
        </w:rPr>
        <w:t xml:space="preserve"> </w:t>
      </w:r>
    </w:p>
    <w:p w14:paraId="730A27A0" w14:textId="4728660A" w:rsidR="00D7666C" w:rsidRPr="000E76CA" w:rsidRDefault="00303D8C" w:rsidP="00D7666C">
      <w:pPr>
        <w:pStyle w:val="ListParagraph"/>
        <w:numPr>
          <w:ilvl w:val="0"/>
          <w:numId w:val="45"/>
        </w:numPr>
        <w:spacing w:after="0" w:line="276" w:lineRule="auto"/>
        <w:rPr>
          <w:rFonts w:ascii="Century Gothic" w:eastAsia="Open Sans" w:hAnsi="Century Gothic" w:cs="Arial"/>
          <w:sz w:val="24"/>
          <w:szCs w:val="24"/>
          <w:shd w:val="clear" w:color="auto" w:fill="EFEFEF"/>
        </w:rPr>
      </w:pPr>
      <w:r w:rsidRPr="000E76CA">
        <w:rPr>
          <w:rFonts w:ascii="Century Gothic" w:hAnsi="Century Gothic" w:cs="Arial"/>
          <w:sz w:val="24"/>
          <w:szCs w:val="24"/>
        </w:rPr>
        <w:t>If</w:t>
      </w:r>
      <w:r w:rsidR="00D7666C" w:rsidRPr="000E76CA">
        <w:rPr>
          <w:rFonts w:ascii="Century Gothic" w:hAnsi="Century Gothic" w:cs="Arial"/>
          <w:sz w:val="24"/>
          <w:szCs w:val="24"/>
        </w:rPr>
        <w:t xml:space="preserve"> the contracted agency cannot provide a nurse, the </w:t>
      </w:r>
      <w:r w:rsidR="00100EFC" w:rsidRPr="000E76CA">
        <w:rPr>
          <w:rFonts w:ascii="Century Gothic" w:hAnsi="Century Gothic" w:cs="Arial"/>
          <w:sz w:val="24"/>
          <w:szCs w:val="24"/>
        </w:rPr>
        <w:t>ICB</w:t>
      </w:r>
      <w:r w:rsidR="00D7666C" w:rsidRPr="000E76CA">
        <w:rPr>
          <w:rFonts w:ascii="Century Gothic" w:hAnsi="Century Gothic" w:cs="Arial"/>
          <w:sz w:val="24"/>
          <w:szCs w:val="24"/>
        </w:rPr>
        <w:t xml:space="preserve"> will commission the contracted agency to source a nurse trained in tracheostomy from other agency providers. </w:t>
      </w:r>
    </w:p>
    <w:p w14:paraId="679F13A4" w14:textId="77777777" w:rsidR="00D7666C" w:rsidRPr="000E76CA" w:rsidRDefault="00D7666C" w:rsidP="00D7666C">
      <w:pPr>
        <w:rPr>
          <w:rFonts w:ascii="Century Gothic" w:hAnsi="Century Gothic" w:cs="Arial"/>
          <w:sz w:val="24"/>
          <w:szCs w:val="24"/>
        </w:rPr>
      </w:pPr>
    </w:p>
    <w:p w14:paraId="051D2181" w14:textId="3A4ABC26" w:rsidR="00D7666C" w:rsidRPr="000E76CA" w:rsidRDefault="00D7666C" w:rsidP="00D7666C">
      <w:pPr>
        <w:rPr>
          <w:rFonts w:ascii="Century Gothic" w:hAnsi="Century Gothic" w:cs="Arial"/>
          <w:b/>
          <w:bCs/>
          <w:sz w:val="24"/>
          <w:szCs w:val="24"/>
        </w:rPr>
      </w:pPr>
      <w:r w:rsidRPr="000E76CA">
        <w:rPr>
          <w:rStyle w:val="Strong"/>
          <w:rFonts w:ascii="Century Gothic" w:hAnsi="Century Gothic" w:cs="Arial"/>
          <w:sz w:val="24"/>
          <w:szCs w:val="24"/>
        </w:rPr>
        <w:t xml:space="preserve">Decision 2 – Refusal to issue an EHC plan including health and social care </w:t>
      </w:r>
      <w:r w:rsidR="00FC0B5D" w:rsidRPr="000E76CA">
        <w:rPr>
          <w:rStyle w:val="Strong"/>
          <w:rFonts w:ascii="Century Gothic" w:hAnsi="Century Gothic" w:cs="Arial"/>
          <w:sz w:val="24"/>
          <w:szCs w:val="24"/>
        </w:rPr>
        <w:t>recommendations.</w:t>
      </w:r>
    </w:p>
    <w:p w14:paraId="499B1047" w14:textId="77777777" w:rsidR="00D7666C" w:rsidRPr="000E76CA" w:rsidRDefault="00D7666C" w:rsidP="00D7666C">
      <w:pPr>
        <w:rPr>
          <w:rFonts w:ascii="Century Gothic" w:hAnsi="Century Gothic" w:cs="Arial"/>
          <w:sz w:val="24"/>
          <w:szCs w:val="24"/>
        </w:rPr>
      </w:pPr>
      <w:r w:rsidRPr="000E76CA">
        <w:rPr>
          <w:rFonts w:ascii="Century Gothic" w:hAnsi="Century Gothic" w:cs="Arial"/>
          <w:sz w:val="24"/>
          <w:szCs w:val="24"/>
        </w:rPr>
        <w:t xml:space="preserve">Stan is 10 years old and is a pupil in Year 6 at a mainstream maintained primary school. He has a diagnosis of Autistic Spectrum Disorder (ASD) and </w:t>
      </w:r>
      <w:r w:rsidRPr="000E76CA">
        <w:rPr>
          <w:rFonts w:ascii="Century Gothic" w:hAnsi="Century Gothic" w:cs="Arial"/>
          <w:sz w:val="24"/>
          <w:szCs w:val="24"/>
        </w:rPr>
        <w:lastRenderedPageBreak/>
        <w:t>receives support in school at SEN Support level. The LA carried out an EHC needs assessment but refused to issue an EHC plan.</w:t>
      </w:r>
    </w:p>
    <w:p w14:paraId="5CCC5965" w14:textId="77777777" w:rsidR="00D7666C" w:rsidRPr="000E76CA" w:rsidRDefault="00D7666C" w:rsidP="00D7666C">
      <w:pPr>
        <w:rPr>
          <w:rFonts w:ascii="Century Gothic" w:hAnsi="Century Gothic" w:cs="Arial"/>
          <w:sz w:val="24"/>
          <w:szCs w:val="24"/>
        </w:rPr>
      </w:pPr>
    </w:p>
    <w:p w14:paraId="268E5D39" w14:textId="70D3087F" w:rsidR="00D7666C" w:rsidRPr="000E76CA" w:rsidRDefault="00D7666C" w:rsidP="00D7666C">
      <w:pPr>
        <w:rPr>
          <w:rFonts w:ascii="Century Gothic" w:hAnsi="Century Gothic" w:cs="Arial"/>
          <w:sz w:val="24"/>
          <w:szCs w:val="24"/>
        </w:rPr>
      </w:pPr>
      <w:r w:rsidRPr="000E76CA">
        <w:rPr>
          <w:rFonts w:ascii="Century Gothic" w:hAnsi="Century Gothic" w:cs="Arial"/>
          <w:sz w:val="24"/>
          <w:szCs w:val="24"/>
        </w:rPr>
        <w:t xml:space="preserve">As part of the appeal, the parents requested a recommendation for an assessment from a mental health professional and a sensory programme. They also asked for a determination whether Stan would </w:t>
      </w:r>
      <w:r w:rsidR="00303D8C" w:rsidRPr="000E76CA">
        <w:rPr>
          <w:rFonts w:ascii="Century Gothic" w:hAnsi="Century Gothic" w:cs="Arial"/>
          <w:sz w:val="24"/>
          <w:szCs w:val="24"/>
        </w:rPr>
        <w:t>be</w:t>
      </w:r>
      <w:r w:rsidRPr="000E76CA">
        <w:rPr>
          <w:rFonts w:ascii="Century Gothic" w:hAnsi="Century Gothic" w:cs="Arial"/>
          <w:sz w:val="24"/>
          <w:szCs w:val="24"/>
        </w:rPr>
        <w:t xml:space="preserve"> a ‘Child in Need’ for the purpose of social care support and in particular, whether respite provision and PA support which has been withdrawn from Stan should be reinstated. </w:t>
      </w:r>
    </w:p>
    <w:p w14:paraId="356F5291" w14:textId="77777777" w:rsidR="00510C01" w:rsidRPr="000E76CA" w:rsidRDefault="00510C01" w:rsidP="00D7666C">
      <w:pPr>
        <w:rPr>
          <w:rFonts w:ascii="Century Gothic" w:hAnsi="Century Gothic" w:cs="Arial"/>
          <w:sz w:val="24"/>
          <w:szCs w:val="24"/>
        </w:rPr>
      </w:pPr>
    </w:p>
    <w:p w14:paraId="5C3FF2E3" w14:textId="03D2A20D" w:rsidR="00D7666C" w:rsidRPr="000E76CA" w:rsidRDefault="00D7666C" w:rsidP="00D7666C">
      <w:pPr>
        <w:rPr>
          <w:rFonts w:ascii="Century Gothic" w:hAnsi="Century Gothic" w:cs="Arial"/>
          <w:b/>
          <w:bCs/>
          <w:sz w:val="24"/>
          <w:szCs w:val="24"/>
        </w:rPr>
      </w:pPr>
      <w:r w:rsidRPr="000E76CA">
        <w:rPr>
          <w:rFonts w:ascii="Century Gothic" w:hAnsi="Century Gothic" w:cs="Arial"/>
          <w:b/>
          <w:bCs/>
          <w:sz w:val="24"/>
          <w:szCs w:val="24"/>
        </w:rPr>
        <w:t>The issues at the hearing:</w:t>
      </w:r>
    </w:p>
    <w:p w14:paraId="1C55D44B" w14:textId="77777777" w:rsidR="00D7666C" w:rsidRPr="000E76CA" w:rsidRDefault="00D7666C" w:rsidP="00D7666C">
      <w:pPr>
        <w:pStyle w:val="ListParagraph"/>
        <w:numPr>
          <w:ilvl w:val="0"/>
          <w:numId w:val="47"/>
        </w:numPr>
        <w:spacing w:after="0" w:line="276" w:lineRule="auto"/>
        <w:rPr>
          <w:rFonts w:ascii="Century Gothic" w:hAnsi="Century Gothic" w:cs="Arial"/>
          <w:sz w:val="24"/>
          <w:szCs w:val="24"/>
        </w:rPr>
      </w:pPr>
      <w:r w:rsidRPr="000E76CA">
        <w:rPr>
          <w:rFonts w:ascii="Century Gothic" w:hAnsi="Century Gothic" w:cs="Arial"/>
          <w:sz w:val="24"/>
          <w:szCs w:val="24"/>
        </w:rPr>
        <w:t>Stan had been awaiting assessment by mental health professionals for well over a year. There was evidence of his tendency to self-harm at home, coupled with levels of anxiety.</w:t>
      </w:r>
    </w:p>
    <w:p w14:paraId="23BE1551" w14:textId="77777777" w:rsidR="00D7666C" w:rsidRPr="000E76CA" w:rsidRDefault="00D7666C" w:rsidP="00D7666C">
      <w:pPr>
        <w:pStyle w:val="ListParagraph"/>
        <w:rPr>
          <w:rFonts w:ascii="Century Gothic" w:hAnsi="Century Gothic" w:cs="Arial"/>
          <w:sz w:val="24"/>
          <w:szCs w:val="24"/>
        </w:rPr>
      </w:pPr>
    </w:p>
    <w:p w14:paraId="4E44969F" w14:textId="77777777" w:rsidR="00D7666C" w:rsidRPr="000E76CA" w:rsidRDefault="00D7666C" w:rsidP="00D7666C">
      <w:pPr>
        <w:pStyle w:val="ListParagraph"/>
        <w:numPr>
          <w:ilvl w:val="0"/>
          <w:numId w:val="47"/>
        </w:numPr>
        <w:spacing w:after="0" w:line="276" w:lineRule="auto"/>
        <w:rPr>
          <w:rFonts w:ascii="Century Gothic" w:hAnsi="Century Gothic" w:cs="Arial"/>
          <w:sz w:val="24"/>
          <w:szCs w:val="24"/>
        </w:rPr>
      </w:pPr>
      <w:r w:rsidRPr="000E76CA">
        <w:rPr>
          <w:rFonts w:ascii="Century Gothic" w:hAnsi="Century Gothic" w:cs="Arial"/>
          <w:sz w:val="24"/>
          <w:szCs w:val="24"/>
        </w:rPr>
        <w:t>The LA claimed that their policy on social care meant that Stan no longer met the criteria for support.</w:t>
      </w:r>
    </w:p>
    <w:p w14:paraId="4ACD7E3F" w14:textId="77777777" w:rsidR="00D7666C" w:rsidRPr="000E76CA" w:rsidRDefault="00D7666C" w:rsidP="00D7666C">
      <w:pPr>
        <w:rPr>
          <w:rFonts w:ascii="Century Gothic" w:hAnsi="Century Gothic" w:cs="Arial"/>
          <w:sz w:val="24"/>
          <w:szCs w:val="24"/>
        </w:rPr>
      </w:pPr>
    </w:p>
    <w:p w14:paraId="487110BA" w14:textId="77777777" w:rsidR="00D7666C" w:rsidRPr="000E76CA" w:rsidRDefault="00D7666C" w:rsidP="00D7666C">
      <w:pPr>
        <w:rPr>
          <w:rFonts w:ascii="Century Gothic" w:hAnsi="Century Gothic" w:cs="Arial"/>
          <w:b/>
          <w:bCs/>
          <w:sz w:val="24"/>
          <w:szCs w:val="24"/>
        </w:rPr>
      </w:pPr>
      <w:r w:rsidRPr="000E76CA">
        <w:rPr>
          <w:rFonts w:ascii="Century Gothic" w:hAnsi="Century Gothic" w:cs="Arial"/>
          <w:sz w:val="24"/>
          <w:szCs w:val="24"/>
        </w:rPr>
        <w:t xml:space="preserve"> </w:t>
      </w:r>
      <w:r w:rsidRPr="000E76CA">
        <w:rPr>
          <w:rFonts w:ascii="Century Gothic" w:hAnsi="Century Gothic" w:cs="Arial"/>
          <w:b/>
          <w:bCs/>
          <w:sz w:val="24"/>
          <w:szCs w:val="24"/>
        </w:rPr>
        <w:t>The Tribunal made the following recommendations:</w:t>
      </w:r>
    </w:p>
    <w:p w14:paraId="4CBA00EA" w14:textId="77777777" w:rsidR="00D7666C" w:rsidRPr="000E76CA" w:rsidRDefault="00D7666C" w:rsidP="00D7666C">
      <w:pPr>
        <w:pStyle w:val="ListParagraph"/>
        <w:numPr>
          <w:ilvl w:val="0"/>
          <w:numId w:val="46"/>
        </w:numPr>
        <w:spacing w:after="0" w:line="276" w:lineRule="auto"/>
        <w:rPr>
          <w:rFonts w:ascii="Century Gothic" w:hAnsi="Century Gothic" w:cs="Arial"/>
          <w:sz w:val="24"/>
          <w:szCs w:val="24"/>
        </w:rPr>
      </w:pPr>
      <w:r w:rsidRPr="000E76CA">
        <w:rPr>
          <w:rFonts w:ascii="Century Gothic" w:hAnsi="Century Gothic" w:cs="Arial"/>
          <w:sz w:val="24"/>
          <w:szCs w:val="24"/>
        </w:rPr>
        <w:t xml:space="preserve">In preparation for the drafting of the EHC plan, a CAMHS assessment is arranged within the next 6 weeks. </w:t>
      </w:r>
    </w:p>
    <w:p w14:paraId="16C1DF3C" w14:textId="77777777" w:rsidR="00D7666C" w:rsidRPr="000E76CA" w:rsidRDefault="00D7666C" w:rsidP="00D7666C">
      <w:pPr>
        <w:rPr>
          <w:rFonts w:ascii="Century Gothic" w:hAnsi="Century Gothic" w:cs="Arial"/>
          <w:sz w:val="24"/>
          <w:szCs w:val="24"/>
        </w:rPr>
      </w:pPr>
    </w:p>
    <w:p w14:paraId="269DCC8D" w14:textId="77777777" w:rsidR="00D7666C" w:rsidRPr="000E76CA" w:rsidRDefault="00D7666C" w:rsidP="00D7666C">
      <w:pPr>
        <w:pStyle w:val="ListParagraph"/>
        <w:numPr>
          <w:ilvl w:val="0"/>
          <w:numId w:val="46"/>
        </w:numPr>
        <w:spacing w:after="0" w:line="276" w:lineRule="auto"/>
        <w:rPr>
          <w:rFonts w:ascii="Century Gothic" w:eastAsia="Open Sans" w:hAnsi="Century Gothic" w:cs="Arial"/>
          <w:sz w:val="24"/>
          <w:szCs w:val="24"/>
          <w:shd w:val="clear" w:color="auto" w:fill="EFEFEF"/>
        </w:rPr>
      </w:pPr>
      <w:r w:rsidRPr="000E76CA">
        <w:rPr>
          <w:rFonts w:ascii="Century Gothic" w:hAnsi="Century Gothic" w:cs="Arial"/>
          <w:sz w:val="24"/>
          <w:szCs w:val="24"/>
        </w:rPr>
        <w:t xml:space="preserve">In respect of social care, the SEND Tribunal concluded that Stan is a Child in Need under s17 of the Children Act 1989. They recommended that the LA review the conclusion of their Child in Need assessment, having considered their legal duty under legislation as opposed to any policy consideration and reconsider whether Stan should be defined as a disabled child. </w:t>
      </w:r>
    </w:p>
    <w:p w14:paraId="0EBD0934" w14:textId="77777777" w:rsidR="00D7666C" w:rsidRPr="000E76CA" w:rsidRDefault="00D7666C" w:rsidP="00D7666C">
      <w:pPr>
        <w:pStyle w:val="ListParagraph"/>
        <w:rPr>
          <w:rFonts w:ascii="Century Gothic" w:hAnsi="Century Gothic" w:cs="Arial"/>
          <w:sz w:val="24"/>
          <w:szCs w:val="24"/>
        </w:rPr>
      </w:pPr>
    </w:p>
    <w:p w14:paraId="0516CA6A" w14:textId="77777777" w:rsidR="00D7666C" w:rsidRPr="00701638" w:rsidRDefault="00D7666C" w:rsidP="00D7666C">
      <w:pPr>
        <w:pStyle w:val="ListParagraph"/>
        <w:numPr>
          <w:ilvl w:val="0"/>
          <w:numId w:val="46"/>
        </w:numPr>
        <w:spacing w:after="0" w:line="276" w:lineRule="auto"/>
        <w:rPr>
          <w:rFonts w:ascii="Century Gothic" w:eastAsia="Open Sans" w:hAnsi="Century Gothic" w:cs="Arial"/>
          <w:shd w:val="clear" w:color="auto" w:fill="EFEFEF"/>
        </w:rPr>
      </w:pPr>
      <w:r w:rsidRPr="000E76CA">
        <w:rPr>
          <w:rFonts w:ascii="Century Gothic" w:hAnsi="Century Gothic" w:cs="Arial"/>
          <w:sz w:val="24"/>
          <w:szCs w:val="24"/>
        </w:rPr>
        <w:t xml:space="preserve">An </w:t>
      </w:r>
      <w:r w:rsidRPr="00701638">
        <w:rPr>
          <w:rFonts w:ascii="Century Gothic" w:hAnsi="Century Gothic" w:cs="Arial"/>
        </w:rPr>
        <w:t>occupational therapy assessment of Stan is carried out.</w:t>
      </w:r>
    </w:p>
    <w:p w14:paraId="08245DB4" w14:textId="77777777" w:rsidR="00701638" w:rsidRPr="00701638" w:rsidRDefault="00701638" w:rsidP="00701638">
      <w:pPr>
        <w:spacing w:after="0" w:line="276" w:lineRule="auto"/>
        <w:ind w:left="360"/>
        <w:rPr>
          <w:rFonts w:ascii="Century Gothic" w:eastAsia="Open Sans" w:hAnsi="Century Gothic" w:cs="Arial"/>
          <w:shd w:val="clear" w:color="auto" w:fill="EFEFEF"/>
        </w:rPr>
      </w:pPr>
    </w:p>
    <w:p w14:paraId="565FF2AA" w14:textId="762B6AC6" w:rsidR="00D7666C" w:rsidRPr="00701638" w:rsidRDefault="00701638" w:rsidP="00701638">
      <w:pPr>
        <w:pStyle w:val="ListParagraph"/>
        <w:numPr>
          <w:ilvl w:val="0"/>
          <w:numId w:val="46"/>
        </w:numPr>
        <w:rPr>
          <w:rFonts w:ascii="Century Gothic" w:hAnsi="Century Gothic" w:cs="Arial"/>
        </w:rPr>
      </w:pPr>
      <w:r w:rsidRPr="00701638">
        <w:rPr>
          <w:rFonts w:ascii="Century Gothic" w:hAnsi="Century Gothic" w:cs="Arial"/>
        </w:rPr>
        <w:t>Reinstatement of the previous PA and respite support provided by social care prior to its withdrawal in summer 2018</w:t>
      </w:r>
    </w:p>
    <w:tbl>
      <w:tblPr>
        <w:tblStyle w:val="TableGrid"/>
        <w:tblpPr w:leftFromText="180" w:rightFromText="180" w:vertAnchor="page" w:horzAnchor="margin" w:tblpY="701"/>
        <w:tblW w:w="0" w:type="auto"/>
        <w:tblLook w:val="04A0" w:firstRow="1" w:lastRow="0" w:firstColumn="1" w:lastColumn="0" w:noHBand="0" w:noVBand="1"/>
      </w:tblPr>
      <w:tblGrid>
        <w:gridCol w:w="8965"/>
      </w:tblGrid>
      <w:tr w:rsidR="006E491E" w:rsidRPr="00701638" w14:paraId="5152323B" w14:textId="77777777" w:rsidTr="006E491E">
        <w:trPr>
          <w:trHeight w:val="8287"/>
        </w:trPr>
        <w:tc>
          <w:tcPr>
            <w:tcW w:w="8965" w:type="dxa"/>
          </w:tcPr>
          <w:p w14:paraId="771E623E" w14:textId="77777777" w:rsidR="006E491E" w:rsidRPr="00701638" w:rsidRDefault="006E491E" w:rsidP="006E491E">
            <w:pPr>
              <w:spacing w:after="160" w:line="259" w:lineRule="auto"/>
              <w:jc w:val="center"/>
              <w:rPr>
                <w:rFonts w:ascii="Century Gothic" w:hAnsi="Century Gothic" w:cs="Arial"/>
                <w:b/>
                <w:bCs/>
                <w:u w:val="single"/>
              </w:rPr>
            </w:pPr>
            <w:r w:rsidRPr="00701638">
              <w:rPr>
                <w:rFonts w:ascii="Century Gothic" w:hAnsi="Century Gothic" w:cs="Arial"/>
                <w:b/>
                <w:bCs/>
                <w:u w:val="single"/>
              </w:rPr>
              <w:lastRenderedPageBreak/>
              <w:t>Contact Details for SENDIASS Manchester</w:t>
            </w:r>
          </w:p>
          <w:p w14:paraId="63ABE2DA" w14:textId="77777777" w:rsidR="006E491E" w:rsidRPr="00701638" w:rsidRDefault="006E491E" w:rsidP="006E491E">
            <w:pPr>
              <w:spacing w:after="160" w:line="259" w:lineRule="auto"/>
              <w:jc w:val="center"/>
              <w:rPr>
                <w:rFonts w:ascii="Century Gothic" w:hAnsi="Century Gothic" w:cs="Arial"/>
                <w:b/>
                <w:bCs/>
                <w:u w:val="single"/>
              </w:rPr>
            </w:pPr>
          </w:p>
          <w:p w14:paraId="542AA8A0" w14:textId="77777777" w:rsidR="006E491E" w:rsidRPr="00701638" w:rsidRDefault="006E491E" w:rsidP="006E491E">
            <w:pPr>
              <w:spacing w:after="160" w:line="259" w:lineRule="auto"/>
              <w:rPr>
                <w:rFonts w:ascii="Century Gothic" w:hAnsi="Century Gothic" w:cs="Arial"/>
                <w:b/>
                <w:bCs/>
              </w:rPr>
            </w:pPr>
            <w:r w:rsidRPr="00701638">
              <w:rPr>
                <w:rFonts w:ascii="Century Gothic" w:hAnsi="Century Gothic" w:cs="Arial"/>
                <w:b/>
                <w:bCs/>
              </w:rPr>
              <w:t xml:space="preserve">Helpline Telephone number: 0161 209 8356. Please clearly leave your name, contact number and a brief message on the answerphone and a member of the team will contact you within 24 hours or the next working day. </w:t>
            </w:r>
          </w:p>
          <w:p w14:paraId="0393DD64" w14:textId="1D3CCB4F" w:rsidR="006E491E" w:rsidRPr="00701638" w:rsidRDefault="006E491E" w:rsidP="006E491E">
            <w:pPr>
              <w:spacing w:after="160" w:line="259" w:lineRule="auto"/>
              <w:rPr>
                <w:rFonts w:ascii="Century Gothic" w:hAnsi="Century Gothic" w:cs="Arial"/>
                <w:b/>
                <w:bCs/>
              </w:rPr>
            </w:pPr>
            <w:r w:rsidRPr="00701638">
              <w:rPr>
                <w:rFonts w:ascii="Century Gothic" w:hAnsi="Century Gothic" w:cs="Arial"/>
                <w:b/>
                <w:bCs/>
              </w:rPr>
              <w:t xml:space="preserve">Email your query to us on: </w:t>
            </w:r>
            <w:r w:rsidRPr="00701638">
              <w:rPr>
                <w:rFonts w:ascii="Century Gothic" w:hAnsi="Century Gothic" w:cs="Arial"/>
                <w:b/>
                <w:bCs/>
                <w:color w:val="0070C0"/>
              </w:rPr>
              <w:t xml:space="preserve">sendiass@manchester.gov.uk </w:t>
            </w:r>
            <w:r w:rsidRPr="00701638">
              <w:rPr>
                <w:rFonts w:ascii="Century Gothic" w:hAnsi="Century Gothic" w:cs="Arial"/>
                <w:b/>
                <w:bCs/>
              </w:rPr>
              <w:t xml:space="preserve">leaving your name, child’s </w:t>
            </w:r>
            <w:r w:rsidR="00701638" w:rsidRPr="00701638">
              <w:rPr>
                <w:rFonts w:ascii="Century Gothic" w:hAnsi="Century Gothic" w:cs="Arial"/>
                <w:b/>
                <w:bCs/>
              </w:rPr>
              <w:t>name,</w:t>
            </w:r>
            <w:r w:rsidRPr="00701638">
              <w:rPr>
                <w:rFonts w:ascii="Century Gothic" w:hAnsi="Century Gothic" w:cs="Arial"/>
                <w:b/>
                <w:bCs/>
              </w:rPr>
              <w:t xml:space="preserve"> and their Date of birth  </w:t>
            </w:r>
          </w:p>
          <w:p w14:paraId="5AA101F2" w14:textId="77777777" w:rsidR="006E491E" w:rsidRPr="00701638" w:rsidRDefault="006E491E" w:rsidP="006E491E">
            <w:pPr>
              <w:spacing w:after="160" w:line="259" w:lineRule="auto"/>
              <w:rPr>
                <w:rFonts w:ascii="Century Gothic" w:hAnsi="Century Gothic" w:cs="Arial"/>
                <w:b/>
                <w:bCs/>
              </w:rPr>
            </w:pPr>
            <w:r w:rsidRPr="00701638">
              <w:rPr>
                <w:rFonts w:ascii="Century Gothic" w:hAnsi="Century Gothic" w:cs="Arial"/>
                <w:b/>
                <w:bCs/>
              </w:rPr>
              <w:t xml:space="preserve">                                                              Or</w:t>
            </w:r>
          </w:p>
          <w:p w14:paraId="6DD478BA" w14:textId="77777777" w:rsidR="006E491E" w:rsidRPr="00701638" w:rsidRDefault="006E491E" w:rsidP="006E491E">
            <w:pPr>
              <w:spacing w:after="160" w:line="259" w:lineRule="auto"/>
              <w:rPr>
                <w:rFonts w:ascii="Century Gothic" w:hAnsi="Century Gothic" w:cs="Arial"/>
                <w:b/>
                <w:bCs/>
              </w:rPr>
            </w:pPr>
            <w:r w:rsidRPr="00701638">
              <w:rPr>
                <w:rFonts w:ascii="Century Gothic" w:hAnsi="Century Gothic" w:cs="Arial"/>
                <w:b/>
                <w:bCs/>
              </w:rPr>
              <w:t xml:space="preserve">Complete our website contact form: </w:t>
            </w:r>
            <w:hyperlink r:id="rId62" w:history="1">
              <w:r w:rsidRPr="00701638">
                <w:rPr>
                  <w:rStyle w:val="Hyperlink"/>
                  <w:rFonts w:ascii="Century Gothic" w:hAnsi="Century Gothic" w:cs="Arial"/>
                  <w:b/>
                  <w:bCs/>
                </w:rPr>
                <w:t>Contact Us (iasmanchester.org)</w:t>
              </w:r>
            </w:hyperlink>
          </w:p>
          <w:p w14:paraId="0B287348" w14:textId="77777777" w:rsidR="006E491E" w:rsidRPr="00701638" w:rsidRDefault="006E491E" w:rsidP="006E491E">
            <w:pPr>
              <w:spacing w:after="160" w:line="259" w:lineRule="auto"/>
              <w:rPr>
                <w:rFonts w:ascii="Century Gothic" w:hAnsi="Century Gothic" w:cs="Arial"/>
                <w:b/>
                <w:bCs/>
              </w:rPr>
            </w:pPr>
          </w:p>
          <w:p w14:paraId="29DB4070" w14:textId="77777777" w:rsidR="006E491E" w:rsidRPr="00701638" w:rsidRDefault="006E491E" w:rsidP="006E491E">
            <w:pPr>
              <w:spacing w:after="160" w:line="259" w:lineRule="auto"/>
              <w:rPr>
                <w:rFonts w:ascii="Century Gothic" w:hAnsi="Century Gothic" w:cs="Arial"/>
                <w:b/>
                <w:bCs/>
                <w:u w:val="single"/>
              </w:rPr>
            </w:pPr>
            <w:r w:rsidRPr="00701638">
              <w:rPr>
                <w:rFonts w:ascii="Century Gothic" w:hAnsi="Century Gothic" w:cs="Arial"/>
                <w:b/>
                <w:bCs/>
              </w:rPr>
              <w:t>Manchester SENDIASS website</w:t>
            </w:r>
            <w:r w:rsidRPr="00701638">
              <w:rPr>
                <w:rFonts w:ascii="Century Gothic" w:hAnsi="Century Gothic"/>
              </w:rPr>
              <w:t xml:space="preserve"> </w:t>
            </w:r>
            <w:hyperlink r:id="rId63" w:history="1">
              <w:r w:rsidRPr="00701638">
                <w:rPr>
                  <w:rStyle w:val="Hyperlink"/>
                  <w:rFonts w:ascii="Century Gothic" w:hAnsi="Century Gothic" w:cs="Arial"/>
                  <w:b/>
                  <w:bCs/>
                </w:rPr>
                <w:t>About SENDIASS Manchester (iasmanchester.org)</w:t>
              </w:r>
            </w:hyperlink>
          </w:p>
          <w:p w14:paraId="5B43D3C4" w14:textId="77777777" w:rsidR="006E491E" w:rsidRPr="00701638" w:rsidRDefault="006E491E" w:rsidP="006E491E">
            <w:pPr>
              <w:spacing w:after="160" w:line="259" w:lineRule="auto"/>
              <w:rPr>
                <w:rFonts w:ascii="Century Gothic" w:hAnsi="Century Gothic" w:cs="Arial"/>
                <w:b/>
                <w:bCs/>
              </w:rPr>
            </w:pPr>
          </w:p>
          <w:p w14:paraId="541FE031" w14:textId="77777777" w:rsidR="006E491E" w:rsidRPr="00701638" w:rsidRDefault="006E491E" w:rsidP="006E491E">
            <w:pPr>
              <w:spacing w:after="160" w:line="259" w:lineRule="auto"/>
              <w:rPr>
                <w:rFonts w:ascii="Century Gothic" w:hAnsi="Century Gothic" w:cs="Arial"/>
                <w:b/>
                <w:bCs/>
              </w:rPr>
            </w:pPr>
            <w:r w:rsidRPr="00701638">
              <w:rPr>
                <w:rFonts w:ascii="Century Gothic" w:hAnsi="Century Gothic" w:cs="Arial"/>
                <w:b/>
                <w:bCs/>
              </w:rPr>
              <w:t xml:space="preserve">Manchester SENDIASS Podcasts  </w:t>
            </w:r>
            <w:r w:rsidRPr="00701638">
              <w:rPr>
                <w:rFonts w:ascii="Century Gothic" w:hAnsi="Century Gothic"/>
              </w:rPr>
              <w:t xml:space="preserve"> </w:t>
            </w:r>
            <w:hyperlink r:id="rId64" w:history="1">
              <w:r w:rsidRPr="00701638">
                <w:rPr>
                  <w:rStyle w:val="Hyperlink"/>
                  <w:rFonts w:ascii="Century Gothic" w:hAnsi="Century Gothic" w:cs="Arial"/>
                  <w:b/>
                  <w:bCs/>
                </w:rPr>
                <w:t>Listen to our SEND Talk podcasts</w:t>
              </w:r>
            </w:hyperlink>
            <w:r w:rsidRPr="00701638">
              <w:rPr>
                <w:rFonts w:ascii="Century Gothic" w:hAnsi="Century Gothic" w:cs="Arial"/>
                <w:b/>
                <w:bCs/>
              </w:rPr>
              <w:t xml:space="preserve"> </w:t>
            </w:r>
          </w:p>
          <w:p w14:paraId="65E89768" w14:textId="77777777" w:rsidR="006E491E" w:rsidRPr="00701638" w:rsidRDefault="006E491E" w:rsidP="006E491E">
            <w:pPr>
              <w:rPr>
                <w:rFonts w:ascii="Century Gothic" w:hAnsi="Century Gothic" w:cs="Arial"/>
              </w:rPr>
            </w:pPr>
            <w:r w:rsidRPr="00701638">
              <w:rPr>
                <w:rFonts w:ascii="Century Gothic" w:hAnsi="Century Gothic" w:cs="Arial"/>
                <w:noProof/>
              </w:rPr>
              <w:drawing>
                <wp:anchor distT="0" distB="0" distL="114300" distR="114300" simplePos="0" relativeHeight="251682816" behindDoc="1" locked="0" layoutInCell="1" allowOverlap="1" wp14:anchorId="595DE277" wp14:editId="01C5D1B1">
                  <wp:simplePos x="0" y="0"/>
                  <wp:positionH relativeFrom="column">
                    <wp:posOffset>2429510</wp:posOffset>
                  </wp:positionH>
                  <wp:positionV relativeFrom="paragraph">
                    <wp:posOffset>45085</wp:posOffset>
                  </wp:positionV>
                  <wp:extent cx="819785" cy="817880"/>
                  <wp:effectExtent l="0" t="0" r="0" b="1270"/>
                  <wp:wrapTight wrapText="bothSides">
                    <wp:wrapPolygon edited="0">
                      <wp:start x="0" y="0"/>
                      <wp:lineTo x="0" y="21130"/>
                      <wp:lineTo x="21081" y="21130"/>
                      <wp:lineTo x="21081" y="0"/>
                      <wp:lineTo x="0" y="0"/>
                    </wp:wrapPolygon>
                  </wp:wrapTight>
                  <wp:docPr id="15812370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2298" name="Picture 2">
                            <a:extLst>
                              <a:ext uri="{C183D7F6-B498-43B3-948B-1728B52AA6E4}">
                                <adec:decorative xmlns:adec="http://schemas.microsoft.com/office/drawing/2017/decorative" val="1"/>
                              </a:ext>
                            </a:extLst>
                          </pic:cNvPr>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19785"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05684B" w14:textId="77777777" w:rsidR="006E491E" w:rsidRPr="00701638" w:rsidRDefault="006E491E" w:rsidP="006E491E">
            <w:pPr>
              <w:rPr>
                <w:rFonts w:ascii="Century Gothic" w:hAnsi="Century Gothic" w:cs="Arial"/>
              </w:rPr>
            </w:pPr>
          </w:p>
          <w:p w14:paraId="157ED439" w14:textId="77777777" w:rsidR="006E491E" w:rsidRPr="00701638" w:rsidRDefault="006E491E" w:rsidP="006E491E">
            <w:pPr>
              <w:rPr>
                <w:rFonts w:ascii="Century Gothic" w:hAnsi="Century Gothic" w:cs="Arial"/>
              </w:rPr>
            </w:pPr>
          </w:p>
          <w:p w14:paraId="3DA0536B" w14:textId="77777777" w:rsidR="006E491E" w:rsidRPr="00701638" w:rsidRDefault="006E491E" w:rsidP="006E491E">
            <w:pPr>
              <w:rPr>
                <w:rStyle w:val="Strong"/>
                <w:rFonts w:ascii="Century Gothic" w:hAnsi="Century Gothic" w:cs="Arial"/>
                <w:b w:val="0"/>
                <w:bCs w:val="0"/>
              </w:rPr>
            </w:pPr>
          </w:p>
          <w:p w14:paraId="4AACF900" w14:textId="77777777" w:rsidR="006E491E" w:rsidRPr="00701638" w:rsidRDefault="006E491E" w:rsidP="006E491E">
            <w:pPr>
              <w:rPr>
                <w:rStyle w:val="Strong"/>
                <w:rFonts w:ascii="Century Gothic" w:hAnsi="Century Gothic" w:cs="Arial"/>
                <w:b w:val="0"/>
                <w:bCs w:val="0"/>
              </w:rPr>
            </w:pPr>
          </w:p>
          <w:p w14:paraId="68D959A0" w14:textId="77777777" w:rsidR="006E491E" w:rsidRPr="00701638" w:rsidRDefault="006E491E" w:rsidP="006E491E">
            <w:pPr>
              <w:rPr>
                <w:rStyle w:val="Strong"/>
                <w:rFonts w:ascii="Century Gothic" w:hAnsi="Century Gothic" w:cs="Arial"/>
                <w:b w:val="0"/>
                <w:bCs w:val="0"/>
              </w:rPr>
            </w:pPr>
            <w:r w:rsidRPr="00701638">
              <w:rPr>
                <w:rFonts w:ascii="Century Gothic" w:hAnsi="Century Gothic" w:cs="Arial"/>
                <w:noProof/>
              </w:rPr>
              <w:drawing>
                <wp:anchor distT="0" distB="0" distL="114300" distR="114300" simplePos="0" relativeHeight="251681792" behindDoc="1" locked="0" layoutInCell="1" allowOverlap="1" wp14:anchorId="1D0A1A57" wp14:editId="27A14770">
                  <wp:simplePos x="0" y="0"/>
                  <wp:positionH relativeFrom="column">
                    <wp:posOffset>-65405</wp:posOffset>
                  </wp:positionH>
                  <wp:positionV relativeFrom="paragraph">
                    <wp:posOffset>159385</wp:posOffset>
                  </wp:positionV>
                  <wp:extent cx="914400" cy="807720"/>
                  <wp:effectExtent l="0" t="0" r="0" b="0"/>
                  <wp:wrapTight wrapText="bothSides">
                    <wp:wrapPolygon edited="0">
                      <wp:start x="0" y="0"/>
                      <wp:lineTo x="0" y="20887"/>
                      <wp:lineTo x="21150" y="20887"/>
                      <wp:lineTo x="21150" y="0"/>
                      <wp:lineTo x="0" y="0"/>
                    </wp:wrapPolygon>
                  </wp:wrapTight>
                  <wp:docPr id="1200827399" name="Picture 1200827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66">
                            <a:extLst>
                              <a:ext uri="{28A0092B-C50C-407E-A947-70E740481C1C}">
                                <a14:useLocalDpi xmlns:a14="http://schemas.microsoft.com/office/drawing/2010/main" val="0"/>
                              </a:ext>
                            </a:extLst>
                          </a:blip>
                          <a:stretch>
                            <a:fillRect/>
                          </a:stretch>
                        </pic:blipFill>
                        <pic:spPr>
                          <a:xfrm>
                            <a:off x="0" y="0"/>
                            <a:ext cx="914400" cy="807720"/>
                          </a:xfrm>
                          <a:prstGeom prst="rect">
                            <a:avLst/>
                          </a:prstGeom>
                        </pic:spPr>
                      </pic:pic>
                    </a:graphicData>
                  </a:graphic>
                  <wp14:sizeRelH relativeFrom="margin">
                    <wp14:pctWidth>0</wp14:pctWidth>
                  </wp14:sizeRelH>
                  <wp14:sizeRelV relativeFrom="margin">
                    <wp14:pctHeight>0</wp14:pctHeight>
                  </wp14:sizeRelV>
                </wp:anchor>
              </w:drawing>
            </w:r>
          </w:p>
          <w:p w14:paraId="75504D27" w14:textId="77777777" w:rsidR="006E491E" w:rsidRPr="00701638" w:rsidRDefault="006E491E" w:rsidP="006E491E">
            <w:pPr>
              <w:rPr>
                <w:rStyle w:val="Strong"/>
                <w:rFonts w:ascii="Century Gothic" w:hAnsi="Century Gothic" w:cs="Arial"/>
              </w:rPr>
            </w:pPr>
            <w:r w:rsidRPr="00701638">
              <w:rPr>
                <w:rFonts w:ascii="Century Gothic" w:hAnsi="Century Gothic"/>
                <w:noProof/>
              </w:rPr>
              <w:drawing>
                <wp:anchor distT="0" distB="0" distL="114300" distR="114300" simplePos="0" relativeHeight="251680768" behindDoc="1" locked="0" layoutInCell="1" allowOverlap="1" wp14:anchorId="713E5745" wp14:editId="7FA6EC1F">
                  <wp:simplePos x="0" y="0"/>
                  <wp:positionH relativeFrom="column">
                    <wp:posOffset>2817495</wp:posOffset>
                  </wp:positionH>
                  <wp:positionV relativeFrom="paragraph">
                    <wp:posOffset>86995</wp:posOffset>
                  </wp:positionV>
                  <wp:extent cx="622300" cy="622300"/>
                  <wp:effectExtent l="0" t="0" r="6350" b="6350"/>
                  <wp:wrapTight wrapText="bothSides">
                    <wp:wrapPolygon edited="0">
                      <wp:start x="0" y="0"/>
                      <wp:lineTo x="0" y="21159"/>
                      <wp:lineTo x="21159" y="21159"/>
                      <wp:lineTo x="21159" y="0"/>
                      <wp:lineTo x="0" y="0"/>
                    </wp:wrapPolygon>
                  </wp:wrapTight>
                  <wp:docPr id="675415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94612" name="Picture 1">
                            <a:extLst>
                              <a:ext uri="{C183D7F6-B498-43B3-948B-1728B52AA6E4}">
                                <adec:decorative xmlns:adec="http://schemas.microsoft.com/office/drawing/2017/decorative" val="1"/>
                              </a:ext>
                            </a:extLst>
                          </pic:cNvPr>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ACBEF1" w14:textId="77777777" w:rsidR="006E491E" w:rsidRPr="00701638" w:rsidRDefault="006E491E" w:rsidP="006E491E">
            <w:pPr>
              <w:rPr>
                <w:rStyle w:val="Strong"/>
                <w:rFonts w:ascii="Century Gothic" w:hAnsi="Century Gothic" w:cs="Arial"/>
                <w:b w:val="0"/>
                <w:bCs w:val="0"/>
              </w:rPr>
            </w:pPr>
            <w:r w:rsidRPr="00701638">
              <w:rPr>
                <w:rStyle w:val="Strong"/>
                <w:rFonts w:ascii="Century Gothic" w:hAnsi="Century Gothic" w:cs="Arial"/>
                <w:b w:val="0"/>
                <w:bCs w:val="0"/>
              </w:rPr>
              <w:t xml:space="preserve">QR code for the website  </w:t>
            </w:r>
            <w:r w:rsidRPr="00701638">
              <w:rPr>
                <w:rStyle w:val="Strong"/>
                <w:rFonts w:ascii="Century Gothic" w:hAnsi="Century Gothic" w:cs="Arial"/>
              </w:rPr>
              <w:t xml:space="preserve">       </w:t>
            </w:r>
            <w:r w:rsidRPr="00701638">
              <w:rPr>
                <w:rStyle w:val="Strong"/>
                <w:rFonts w:ascii="Century Gothic" w:hAnsi="Century Gothic" w:cs="Arial"/>
                <w:b w:val="0"/>
                <w:bCs w:val="0"/>
              </w:rPr>
              <w:t>QR code for Facebook page</w:t>
            </w:r>
          </w:p>
          <w:p w14:paraId="1225DB13" w14:textId="77777777" w:rsidR="006E491E" w:rsidRPr="00701638" w:rsidRDefault="006E491E" w:rsidP="006E491E">
            <w:pPr>
              <w:rPr>
                <w:rFonts w:ascii="Century Gothic" w:hAnsi="Century Gothic" w:cs="Arial"/>
              </w:rPr>
            </w:pPr>
          </w:p>
        </w:tc>
      </w:tr>
    </w:tbl>
    <w:p w14:paraId="3E9542B3" w14:textId="77777777" w:rsidR="00701638" w:rsidRPr="00701638" w:rsidRDefault="00701638" w:rsidP="00701638">
      <w:pPr>
        <w:spacing w:after="0" w:line="276" w:lineRule="auto"/>
        <w:ind w:left="360"/>
        <w:rPr>
          <w:rFonts w:ascii="Century Gothic" w:eastAsia="Open Sans" w:hAnsi="Century Gothic" w:cs="Arial"/>
          <w:shd w:val="clear" w:color="auto" w:fill="EFEFEF"/>
        </w:rPr>
      </w:pPr>
    </w:p>
    <w:p w14:paraId="70E1CF1C" w14:textId="77777777" w:rsidR="00701638" w:rsidRPr="00701638" w:rsidRDefault="00701638" w:rsidP="00701638">
      <w:pPr>
        <w:spacing w:after="0" w:line="276" w:lineRule="auto"/>
        <w:ind w:left="360"/>
        <w:rPr>
          <w:rFonts w:ascii="Century Gothic" w:eastAsia="Open Sans" w:hAnsi="Century Gothic" w:cs="Arial"/>
          <w:shd w:val="clear" w:color="auto" w:fill="EFEFEF"/>
        </w:rPr>
      </w:pPr>
    </w:p>
    <w:p w14:paraId="424D0F02" w14:textId="77777777" w:rsidR="00701638" w:rsidRPr="00701638" w:rsidRDefault="00701638" w:rsidP="00701638">
      <w:pPr>
        <w:spacing w:after="0" w:line="276" w:lineRule="auto"/>
        <w:ind w:left="360"/>
        <w:rPr>
          <w:rFonts w:ascii="Century Gothic" w:eastAsia="Open Sans" w:hAnsi="Century Gothic" w:cs="Arial"/>
          <w:shd w:val="clear" w:color="auto" w:fill="EFEFEF"/>
        </w:rPr>
      </w:pPr>
    </w:p>
    <w:p w14:paraId="03835F7C" w14:textId="77777777" w:rsidR="00701638" w:rsidRPr="00701638" w:rsidRDefault="00701638" w:rsidP="00701638">
      <w:pPr>
        <w:spacing w:after="0" w:line="276" w:lineRule="auto"/>
        <w:ind w:left="360"/>
        <w:rPr>
          <w:rFonts w:ascii="Century Gothic" w:eastAsia="Open Sans" w:hAnsi="Century Gothic" w:cs="Arial"/>
          <w:shd w:val="clear" w:color="auto" w:fill="EFEFEF"/>
        </w:rPr>
      </w:pPr>
    </w:p>
    <w:p w14:paraId="3A908430" w14:textId="77777777" w:rsidR="00701638" w:rsidRPr="00701638" w:rsidRDefault="00701638" w:rsidP="00701638">
      <w:pPr>
        <w:spacing w:after="0" w:line="276" w:lineRule="auto"/>
        <w:ind w:left="360"/>
        <w:rPr>
          <w:rFonts w:ascii="Century Gothic" w:eastAsia="Open Sans" w:hAnsi="Century Gothic" w:cs="Arial"/>
          <w:shd w:val="clear" w:color="auto" w:fill="EFEFEF"/>
        </w:rPr>
      </w:pPr>
    </w:p>
    <w:p w14:paraId="39ED3967" w14:textId="114E6925" w:rsidR="00D7666C" w:rsidRPr="00701638" w:rsidRDefault="00D7666C" w:rsidP="00D7666C">
      <w:pPr>
        <w:pStyle w:val="ListParagraph"/>
        <w:numPr>
          <w:ilvl w:val="0"/>
          <w:numId w:val="46"/>
        </w:numPr>
        <w:spacing w:after="0" w:line="276" w:lineRule="auto"/>
        <w:rPr>
          <w:rFonts w:ascii="Century Gothic" w:eastAsia="Open Sans" w:hAnsi="Century Gothic" w:cs="Arial"/>
          <w:shd w:val="clear" w:color="auto" w:fill="EFEFEF"/>
        </w:rPr>
      </w:pPr>
      <w:r w:rsidRPr="00701638">
        <w:rPr>
          <w:rFonts w:ascii="Century Gothic" w:hAnsi="Century Gothic" w:cs="Arial"/>
        </w:rPr>
        <w:t>.</w:t>
      </w:r>
    </w:p>
    <w:p w14:paraId="5CBFEF7F" w14:textId="77777777" w:rsidR="00D7666C" w:rsidRPr="00701638" w:rsidRDefault="00D7666C" w:rsidP="00D7666C">
      <w:pPr>
        <w:rPr>
          <w:rFonts w:ascii="Century Gothic" w:eastAsia="Open Sans" w:hAnsi="Century Gothic" w:cs="Arial"/>
          <w:shd w:val="clear" w:color="auto" w:fill="EFEFEF"/>
        </w:rPr>
      </w:pPr>
    </w:p>
    <w:p w14:paraId="2F06513F" w14:textId="77777777" w:rsidR="00D7666C" w:rsidRPr="00E8619F" w:rsidRDefault="00D7666C" w:rsidP="00D7666C">
      <w:pPr>
        <w:pStyle w:val="SENDIASSFSSubheading1"/>
        <w:rPr>
          <w:rFonts w:ascii="Arial" w:hAnsi="Arial" w:cs="Arial"/>
          <w:sz w:val="24"/>
          <w:szCs w:val="24"/>
        </w:rPr>
      </w:pPr>
    </w:p>
    <w:p w14:paraId="54D7BCFB" w14:textId="77777777" w:rsidR="00D7666C" w:rsidRPr="00E8619F" w:rsidRDefault="00D7666C" w:rsidP="00D7666C">
      <w:pPr>
        <w:pStyle w:val="SENDIASSFSSubheading1"/>
        <w:rPr>
          <w:rFonts w:ascii="Arial" w:hAnsi="Arial" w:cs="Arial"/>
          <w:sz w:val="24"/>
          <w:szCs w:val="24"/>
        </w:rPr>
      </w:pPr>
    </w:p>
    <w:p w14:paraId="31763D94" w14:textId="77777777" w:rsidR="00D7666C" w:rsidRPr="00E8619F" w:rsidRDefault="00D7666C" w:rsidP="00D7666C">
      <w:pPr>
        <w:rPr>
          <w:rFonts w:ascii="Arial" w:eastAsia="Open Sans" w:hAnsi="Arial" w:cs="Arial"/>
          <w:sz w:val="24"/>
          <w:szCs w:val="24"/>
          <w:shd w:val="clear" w:color="auto" w:fill="EFEFEF"/>
        </w:rPr>
      </w:pPr>
    </w:p>
    <w:p w14:paraId="073C6A5C" w14:textId="33C911EE" w:rsidR="00BA1FCD" w:rsidRDefault="00BA1FCD">
      <w:pPr>
        <w:rPr>
          <w:rStyle w:val="Strong"/>
          <w:rFonts w:ascii="Arial" w:hAnsi="Arial" w:cs="Arial"/>
        </w:rPr>
      </w:pPr>
    </w:p>
    <w:p w14:paraId="378FCB6A" w14:textId="5A53728B" w:rsidR="006540CE" w:rsidRPr="006540CE" w:rsidRDefault="006540CE" w:rsidP="00BA1FCD">
      <w:pPr>
        <w:spacing w:line="240" w:lineRule="auto"/>
        <w:rPr>
          <w:rFonts w:ascii="Arial" w:hAnsi="Arial" w:cs="Arial"/>
          <w:sz w:val="24"/>
          <w:szCs w:val="24"/>
        </w:rPr>
      </w:pPr>
    </w:p>
    <w:p w14:paraId="62E2AB4E" w14:textId="77777777" w:rsidR="00BA1FCD" w:rsidRPr="00BA1FCD" w:rsidRDefault="00BA1FCD">
      <w:pPr>
        <w:rPr>
          <w:rStyle w:val="Strong"/>
          <w:rFonts w:ascii="Arial" w:hAnsi="Arial" w:cs="Arial"/>
          <w:b w:val="0"/>
          <w:bCs w:val="0"/>
          <w:sz w:val="24"/>
          <w:szCs w:val="24"/>
        </w:rPr>
      </w:pPr>
    </w:p>
    <w:sectPr w:rsidR="00BA1FCD" w:rsidRPr="00BA1FCD">
      <w:footerReference w:type="default" r:id="rId6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argarette Lee-Chapman" w:date="2021-09-14T11:21:00Z" w:initials="ML">
    <w:p w14:paraId="20872002" w14:textId="77777777" w:rsidR="00D7666C" w:rsidRDefault="00D7666C" w:rsidP="00D7666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72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72002" w16cid:durableId="24EB04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F666" w14:textId="77777777" w:rsidR="00BA1FCD" w:rsidRDefault="00BA1FCD" w:rsidP="00BA1FCD">
      <w:pPr>
        <w:spacing w:after="0" w:line="240" w:lineRule="auto"/>
      </w:pPr>
      <w:r>
        <w:separator/>
      </w:r>
    </w:p>
  </w:endnote>
  <w:endnote w:type="continuationSeparator" w:id="0">
    <w:p w14:paraId="7B69ACD3" w14:textId="77777777" w:rsidR="00BA1FCD" w:rsidRDefault="00BA1FCD" w:rsidP="00BA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444598"/>
      <w:docPartObj>
        <w:docPartGallery w:val="Page Numbers (Bottom of Page)"/>
        <w:docPartUnique/>
      </w:docPartObj>
    </w:sdtPr>
    <w:sdtEndPr>
      <w:rPr>
        <w:noProof/>
      </w:rPr>
    </w:sdtEndPr>
    <w:sdtContent>
      <w:p w14:paraId="0AEC03DE" w14:textId="4A531AE1" w:rsidR="0069210C" w:rsidRDefault="00883884">
        <w:pPr>
          <w:pStyle w:val="Footer"/>
        </w:pPr>
        <w:r>
          <w:t xml:space="preserve">The single route of redress                                Page  </w:t>
        </w:r>
        <w:r w:rsidR="0069210C">
          <w:fldChar w:fldCharType="begin"/>
        </w:r>
        <w:r w:rsidR="0069210C">
          <w:instrText xml:space="preserve"> PAGE   \* MERGEFORMAT </w:instrText>
        </w:r>
        <w:r w:rsidR="0069210C">
          <w:fldChar w:fldCharType="separate"/>
        </w:r>
        <w:r w:rsidR="0069210C">
          <w:rPr>
            <w:noProof/>
          </w:rPr>
          <w:t>2</w:t>
        </w:r>
        <w:r w:rsidR="0069210C">
          <w:rPr>
            <w:noProof/>
          </w:rPr>
          <w:fldChar w:fldCharType="end"/>
        </w:r>
      </w:p>
    </w:sdtContent>
  </w:sdt>
  <w:p w14:paraId="1BF272D6" w14:textId="77777777" w:rsidR="00BA1FCD" w:rsidRPr="00BA1FCD" w:rsidRDefault="00BA1FCD">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EE73" w14:textId="77777777" w:rsidR="00BA1FCD" w:rsidRDefault="00BA1FCD" w:rsidP="00BA1FCD">
      <w:pPr>
        <w:spacing w:after="0" w:line="240" w:lineRule="auto"/>
      </w:pPr>
      <w:r>
        <w:separator/>
      </w:r>
    </w:p>
  </w:footnote>
  <w:footnote w:type="continuationSeparator" w:id="0">
    <w:p w14:paraId="6D871568" w14:textId="77777777" w:rsidR="00BA1FCD" w:rsidRDefault="00BA1FCD" w:rsidP="00BA1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9B"/>
    <w:multiLevelType w:val="hybridMultilevel"/>
    <w:tmpl w:val="C6E2889E"/>
    <w:lvl w:ilvl="0" w:tplc="AE6862CE">
      <w:start w:val="1"/>
      <w:numFmt w:val="decimal"/>
      <w:lvlText w:val="%1."/>
      <w:lvlJc w:val="left"/>
      <w:pPr>
        <w:ind w:left="786" w:hanging="360"/>
      </w:pPr>
      <w:rPr>
        <w:rFonts w:hint="default"/>
        <w:b w:val="0"/>
        <w:bCs w:val="0"/>
        <w:i w:val="0"/>
        <w:iCs w:val="0"/>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51427"/>
    <w:multiLevelType w:val="hybridMultilevel"/>
    <w:tmpl w:val="AFD87684"/>
    <w:lvl w:ilvl="0" w:tplc="03DED786">
      <w:start w:val="1"/>
      <w:numFmt w:val="bullet"/>
      <w:lvlText w:val="•"/>
      <w:lvlJc w:val="left"/>
      <w:pPr>
        <w:tabs>
          <w:tab w:val="num" w:pos="720"/>
        </w:tabs>
        <w:ind w:left="720" w:hanging="360"/>
      </w:pPr>
      <w:rPr>
        <w:rFonts w:ascii="Arial" w:hAnsi="Arial" w:hint="default"/>
      </w:rPr>
    </w:lvl>
    <w:lvl w:ilvl="1" w:tplc="A89ABB2E" w:tentative="1">
      <w:start w:val="1"/>
      <w:numFmt w:val="bullet"/>
      <w:lvlText w:val="•"/>
      <w:lvlJc w:val="left"/>
      <w:pPr>
        <w:tabs>
          <w:tab w:val="num" w:pos="1440"/>
        </w:tabs>
        <w:ind w:left="1440" w:hanging="360"/>
      </w:pPr>
      <w:rPr>
        <w:rFonts w:ascii="Arial" w:hAnsi="Arial" w:hint="default"/>
      </w:rPr>
    </w:lvl>
    <w:lvl w:ilvl="2" w:tplc="620488FC" w:tentative="1">
      <w:start w:val="1"/>
      <w:numFmt w:val="bullet"/>
      <w:lvlText w:val="•"/>
      <w:lvlJc w:val="left"/>
      <w:pPr>
        <w:tabs>
          <w:tab w:val="num" w:pos="2160"/>
        </w:tabs>
        <w:ind w:left="2160" w:hanging="360"/>
      </w:pPr>
      <w:rPr>
        <w:rFonts w:ascii="Arial" w:hAnsi="Arial" w:hint="default"/>
      </w:rPr>
    </w:lvl>
    <w:lvl w:ilvl="3" w:tplc="8B5A9158" w:tentative="1">
      <w:start w:val="1"/>
      <w:numFmt w:val="bullet"/>
      <w:lvlText w:val="•"/>
      <w:lvlJc w:val="left"/>
      <w:pPr>
        <w:tabs>
          <w:tab w:val="num" w:pos="2880"/>
        </w:tabs>
        <w:ind w:left="2880" w:hanging="360"/>
      </w:pPr>
      <w:rPr>
        <w:rFonts w:ascii="Arial" w:hAnsi="Arial" w:hint="default"/>
      </w:rPr>
    </w:lvl>
    <w:lvl w:ilvl="4" w:tplc="5DE6C3E4" w:tentative="1">
      <w:start w:val="1"/>
      <w:numFmt w:val="bullet"/>
      <w:lvlText w:val="•"/>
      <w:lvlJc w:val="left"/>
      <w:pPr>
        <w:tabs>
          <w:tab w:val="num" w:pos="3600"/>
        </w:tabs>
        <w:ind w:left="3600" w:hanging="360"/>
      </w:pPr>
      <w:rPr>
        <w:rFonts w:ascii="Arial" w:hAnsi="Arial" w:hint="default"/>
      </w:rPr>
    </w:lvl>
    <w:lvl w:ilvl="5" w:tplc="7E4C8CFC" w:tentative="1">
      <w:start w:val="1"/>
      <w:numFmt w:val="bullet"/>
      <w:lvlText w:val="•"/>
      <w:lvlJc w:val="left"/>
      <w:pPr>
        <w:tabs>
          <w:tab w:val="num" w:pos="4320"/>
        </w:tabs>
        <w:ind w:left="4320" w:hanging="360"/>
      </w:pPr>
      <w:rPr>
        <w:rFonts w:ascii="Arial" w:hAnsi="Arial" w:hint="default"/>
      </w:rPr>
    </w:lvl>
    <w:lvl w:ilvl="6" w:tplc="1CF65B86" w:tentative="1">
      <w:start w:val="1"/>
      <w:numFmt w:val="bullet"/>
      <w:lvlText w:val="•"/>
      <w:lvlJc w:val="left"/>
      <w:pPr>
        <w:tabs>
          <w:tab w:val="num" w:pos="5040"/>
        </w:tabs>
        <w:ind w:left="5040" w:hanging="360"/>
      </w:pPr>
      <w:rPr>
        <w:rFonts w:ascii="Arial" w:hAnsi="Arial" w:hint="default"/>
      </w:rPr>
    </w:lvl>
    <w:lvl w:ilvl="7" w:tplc="B77A7C4A" w:tentative="1">
      <w:start w:val="1"/>
      <w:numFmt w:val="bullet"/>
      <w:lvlText w:val="•"/>
      <w:lvlJc w:val="left"/>
      <w:pPr>
        <w:tabs>
          <w:tab w:val="num" w:pos="5760"/>
        </w:tabs>
        <w:ind w:left="5760" w:hanging="360"/>
      </w:pPr>
      <w:rPr>
        <w:rFonts w:ascii="Arial" w:hAnsi="Arial" w:hint="default"/>
      </w:rPr>
    </w:lvl>
    <w:lvl w:ilvl="8" w:tplc="8D4E82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B51717"/>
    <w:multiLevelType w:val="hybridMultilevel"/>
    <w:tmpl w:val="567C4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D21F4"/>
    <w:multiLevelType w:val="hybridMultilevel"/>
    <w:tmpl w:val="AA44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C66E0"/>
    <w:multiLevelType w:val="hybridMultilevel"/>
    <w:tmpl w:val="61626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952A2"/>
    <w:multiLevelType w:val="hybridMultilevel"/>
    <w:tmpl w:val="14D0B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1C2562"/>
    <w:multiLevelType w:val="hybridMultilevel"/>
    <w:tmpl w:val="992E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077CE"/>
    <w:multiLevelType w:val="hybridMultilevel"/>
    <w:tmpl w:val="19B8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53E05"/>
    <w:multiLevelType w:val="hybridMultilevel"/>
    <w:tmpl w:val="2E7A51AA"/>
    <w:lvl w:ilvl="0" w:tplc="3A60D8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11CAA"/>
    <w:multiLevelType w:val="hybridMultilevel"/>
    <w:tmpl w:val="D37E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75E1A"/>
    <w:multiLevelType w:val="hybridMultilevel"/>
    <w:tmpl w:val="B47A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52F63"/>
    <w:multiLevelType w:val="hybridMultilevel"/>
    <w:tmpl w:val="54A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5544D"/>
    <w:multiLevelType w:val="hybridMultilevel"/>
    <w:tmpl w:val="14B0F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DB1623"/>
    <w:multiLevelType w:val="multilevel"/>
    <w:tmpl w:val="D56C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B75C4"/>
    <w:multiLevelType w:val="multilevel"/>
    <w:tmpl w:val="7FBE07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582C9E"/>
    <w:multiLevelType w:val="hybridMultilevel"/>
    <w:tmpl w:val="EB38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A275FE"/>
    <w:multiLevelType w:val="hybridMultilevel"/>
    <w:tmpl w:val="F67C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C36A0E"/>
    <w:multiLevelType w:val="hybridMultilevel"/>
    <w:tmpl w:val="EC9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73D4E"/>
    <w:multiLevelType w:val="hybridMultilevel"/>
    <w:tmpl w:val="2668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372890"/>
    <w:multiLevelType w:val="hybridMultilevel"/>
    <w:tmpl w:val="AD8E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681A48C"/>
    <w:multiLevelType w:val="hybridMultilevel"/>
    <w:tmpl w:val="D6E8302A"/>
    <w:lvl w:ilvl="0" w:tplc="0E04F95C">
      <w:start w:val="1"/>
      <w:numFmt w:val="bullet"/>
      <w:lvlText w:val=""/>
      <w:lvlJc w:val="left"/>
      <w:pPr>
        <w:ind w:left="1080" w:hanging="360"/>
      </w:pPr>
      <w:rPr>
        <w:rFonts w:ascii="Symbol" w:hAnsi="Symbol" w:hint="default"/>
      </w:rPr>
    </w:lvl>
    <w:lvl w:ilvl="1" w:tplc="0B62F3BC">
      <w:start w:val="1"/>
      <w:numFmt w:val="bullet"/>
      <w:lvlText w:val="o"/>
      <w:lvlJc w:val="left"/>
      <w:pPr>
        <w:ind w:left="1440" w:hanging="360"/>
      </w:pPr>
      <w:rPr>
        <w:rFonts w:ascii="Courier New" w:hAnsi="Courier New" w:hint="default"/>
      </w:rPr>
    </w:lvl>
    <w:lvl w:ilvl="2" w:tplc="33E668FE">
      <w:start w:val="1"/>
      <w:numFmt w:val="bullet"/>
      <w:lvlText w:val=""/>
      <w:lvlJc w:val="left"/>
      <w:pPr>
        <w:ind w:left="2160" w:hanging="360"/>
      </w:pPr>
      <w:rPr>
        <w:rFonts w:ascii="Wingdings" w:hAnsi="Wingdings" w:hint="default"/>
      </w:rPr>
    </w:lvl>
    <w:lvl w:ilvl="3" w:tplc="3DA4213E">
      <w:start w:val="1"/>
      <w:numFmt w:val="bullet"/>
      <w:lvlText w:val=""/>
      <w:lvlJc w:val="left"/>
      <w:pPr>
        <w:ind w:left="2880" w:hanging="360"/>
      </w:pPr>
      <w:rPr>
        <w:rFonts w:ascii="Symbol" w:hAnsi="Symbol" w:hint="default"/>
      </w:rPr>
    </w:lvl>
    <w:lvl w:ilvl="4" w:tplc="9DBE14D0">
      <w:start w:val="1"/>
      <w:numFmt w:val="bullet"/>
      <w:lvlText w:val="o"/>
      <w:lvlJc w:val="left"/>
      <w:pPr>
        <w:ind w:left="3600" w:hanging="360"/>
      </w:pPr>
      <w:rPr>
        <w:rFonts w:ascii="Courier New" w:hAnsi="Courier New" w:hint="default"/>
      </w:rPr>
    </w:lvl>
    <w:lvl w:ilvl="5" w:tplc="E5CC42FC">
      <w:start w:val="1"/>
      <w:numFmt w:val="bullet"/>
      <w:lvlText w:val=""/>
      <w:lvlJc w:val="left"/>
      <w:pPr>
        <w:ind w:left="4320" w:hanging="360"/>
      </w:pPr>
      <w:rPr>
        <w:rFonts w:ascii="Wingdings" w:hAnsi="Wingdings" w:hint="default"/>
      </w:rPr>
    </w:lvl>
    <w:lvl w:ilvl="6" w:tplc="375E5BA8">
      <w:start w:val="1"/>
      <w:numFmt w:val="bullet"/>
      <w:lvlText w:val=""/>
      <w:lvlJc w:val="left"/>
      <w:pPr>
        <w:ind w:left="5040" w:hanging="360"/>
      </w:pPr>
      <w:rPr>
        <w:rFonts w:ascii="Symbol" w:hAnsi="Symbol" w:hint="default"/>
      </w:rPr>
    </w:lvl>
    <w:lvl w:ilvl="7" w:tplc="96ACE360">
      <w:start w:val="1"/>
      <w:numFmt w:val="bullet"/>
      <w:lvlText w:val="o"/>
      <w:lvlJc w:val="left"/>
      <w:pPr>
        <w:ind w:left="5760" w:hanging="360"/>
      </w:pPr>
      <w:rPr>
        <w:rFonts w:ascii="Courier New" w:hAnsi="Courier New" w:hint="default"/>
      </w:rPr>
    </w:lvl>
    <w:lvl w:ilvl="8" w:tplc="982C7166">
      <w:start w:val="1"/>
      <w:numFmt w:val="bullet"/>
      <w:lvlText w:val=""/>
      <w:lvlJc w:val="left"/>
      <w:pPr>
        <w:ind w:left="6480" w:hanging="360"/>
      </w:pPr>
      <w:rPr>
        <w:rFonts w:ascii="Wingdings" w:hAnsi="Wingdings" w:hint="default"/>
      </w:rPr>
    </w:lvl>
  </w:abstractNum>
  <w:abstractNum w:abstractNumId="21" w15:restartNumberingAfterBreak="0">
    <w:nsid w:val="37A504AB"/>
    <w:multiLevelType w:val="hybridMultilevel"/>
    <w:tmpl w:val="029C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BEC1B52"/>
    <w:multiLevelType w:val="hybridMultilevel"/>
    <w:tmpl w:val="B08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B76E6D"/>
    <w:multiLevelType w:val="hybridMultilevel"/>
    <w:tmpl w:val="57C2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2C988"/>
    <w:multiLevelType w:val="hybridMultilevel"/>
    <w:tmpl w:val="AB8813FE"/>
    <w:lvl w:ilvl="0" w:tplc="3A60D872">
      <w:start w:val="1"/>
      <w:numFmt w:val="bullet"/>
      <w:lvlText w:val=""/>
      <w:lvlJc w:val="left"/>
      <w:pPr>
        <w:ind w:left="720" w:hanging="360"/>
      </w:pPr>
      <w:rPr>
        <w:rFonts w:ascii="Symbol" w:hAnsi="Symbol" w:hint="default"/>
      </w:rPr>
    </w:lvl>
    <w:lvl w:ilvl="1" w:tplc="3E0220F6">
      <w:start w:val="1"/>
      <w:numFmt w:val="bullet"/>
      <w:lvlText w:val="o"/>
      <w:lvlJc w:val="left"/>
      <w:pPr>
        <w:ind w:left="1440" w:hanging="360"/>
      </w:pPr>
      <w:rPr>
        <w:rFonts w:ascii="Courier New" w:hAnsi="Courier New" w:hint="default"/>
      </w:rPr>
    </w:lvl>
    <w:lvl w:ilvl="2" w:tplc="DEC264AC">
      <w:start w:val="1"/>
      <w:numFmt w:val="bullet"/>
      <w:lvlText w:val=""/>
      <w:lvlJc w:val="left"/>
      <w:pPr>
        <w:ind w:left="2160" w:hanging="360"/>
      </w:pPr>
      <w:rPr>
        <w:rFonts w:ascii="Wingdings" w:hAnsi="Wingdings" w:hint="default"/>
      </w:rPr>
    </w:lvl>
    <w:lvl w:ilvl="3" w:tplc="B778185E">
      <w:start w:val="1"/>
      <w:numFmt w:val="bullet"/>
      <w:lvlText w:val=""/>
      <w:lvlJc w:val="left"/>
      <w:pPr>
        <w:ind w:left="2880" w:hanging="360"/>
      </w:pPr>
      <w:rPr>
        <w:rFonts w:ascii="Symbol" w:hAnsi="Symbol" w:hint="default"/>
      </w:rPr>
    </w:lvl>
    <w:lvl w:ilvl="4" w:tplc="1BE805DA">
      <w:start w:val="1"/>
      <w:numFmt w:val="bullet"/>
      <w:lvlText w:val="o"/>
      <w:lvlJc w:val="left"/>
      <w:pPr>
        <w:ind w:left="3600" w:hanging="360"/>
      </w:pPr>
      <w:rPr>
        <w:rFonts w:ascii="Courier New" w:hAnsi="Courier New" w:hint="default"/>
      </w:rPr>
    </w:lvl>
    <w:lvl w:ilvl="5" w:tplc="D3F2A958">
      <w:start w:val="1"/>
      <w:numFmt w:val="bullet"/>
      <w:lvlText w:val=""/>
      <w:lvlJc w:val="left"/>
      <w:pPr>
        <w:ind w:left="4320" w:hanging="360"/>
      </w:pPr>
      <w:rPr>
        <w:rFonts w:ascii="Wingdings" w:hAnsi="Wingdings" w:hint="default"/>
      </w:rPr>
    </w:lvl>
    <w:lvl w:ilvl="6" w:tplc="12BE53C2">
      <w:start w:val="1"/>
      <w:numFmt w:val="bullet"/>
      <w:lvlText w:val=""/>
      <w:lvlJc w:val="left"/>
      <w:pPr>
        <w:ind w:left="5040" w:hanging="360"/>
      </w:pPr>
      <w:rPr>
        <w:rFonts w:ascii="Symbol" w:hAnsi="Symbol" w:hint="default"/>
      </w:rPr>
    </w:lvl>
    <w:lvl w:ilvl="7" w:tplc="8B048E0A">
      <w:start w:val="1"/>
      <w:numFmt w:val="bullet"/>
      <w:lvlText w:val="o"/>
      <w:lvlJc w:val="left"/>
      <w:pPr>
        <w:ind w:left="5760" w:hanging="360"/>
      </w:pPr>
      <w:rPr>
        <w:rFonts w:ascii="Courier New" w:hAnsi="Courier New" w:hint="default"/>
      </w:rPr>
    </w:lvl>
    <w:lvl w:ilvl="8" w:tplc="8E060D16">
      <w:start w:val="1"/>
      <w:numFmt w:val="bullet"/>
      <w:lvlText w:val=""/>
      <w:lvlJc w:val="left"/>
      <w:pPr>
        <w:ind w:left="6480" w:hanging="360"/>
      </w:pPr>
      <w:rPr>
        <w:rFonts w:ascii="Wingdings" w:hAnsi="Wingdings" w:hint="default"/>
      </w:rPr>
    </w:lvl>
  </w:abstractNum>
  <w:abstractNum w:abstractNumId="25" w15:restartNumberingAfterBreak="0">
    <w:nsid w:val="4A4455E4"/>
    <w:multiLevelType w:val="hybridMultilevel"/>
    <w:tmpl w:val="A3DA6AB4"/>
    <w:lvl w:ilvl="0" w:tplc="F7BC68E4">
      <w:start w:val="1"/>
      <w:numFmt w:val="bullet"/>
      <w:lvlText w:val="•"/>
      <w:lvlJc w:val="left"/>
      <w:pPr>
        <w:tabs>
          <w:tab w:val="num" w:pos="720"/>
        </w:tabs>
        <w:ind w:left="720" w:hanging="360"/>
      </w:pPr>
      <w:rPr>
        <w:rFonts w:ascii="Arial" w:hAnsi="Arial" w:hint="default"/>
      </w:rPr>
    </w:lvl>
    <w:lvl w:ilvl="1" w:tplc="6B565E1A" w:tentative="1">
      <w:start w:val="1"/>
      <w:numFmt w:val="bullet"/>
      <w:lvlText w:val="•"/>
      <w:lvlJc w:val="left"/>
      <w:pPr>
        <w:tabs>
          <w:tab w:val="num" w:pos="1440"/>
        </w:tabs>
        <w:ind w:left="1440" w:hanging="360"/>
      </w:pPr>
      <w:rPr>
        <w:rFonts w:ascii="Arial" w:hAnsi="Arial" w:hint="default"/>
      </w:rPr>
    </w:lvl>
    <w:lvl w:ilvl="2" w:tplc="AA26E6F2" w:tentative="1">
      <w:start w:val="1"/>
      <w:numFmt w:val="bullet"/>
      <w:lvlText w:val="•"/>
      <w:lvlJc w:val="left"/>
      <w:pPr>
        <w:tabs>
          <w:tab w:val="num" w:pos="2160"/>
        </w:tabs>
        <w:ind w:left="2160" w:hanging="360"/>
      </w:pPr>
      <w:rPr>
        <w:rFonts w:ascii="Arial" w:hAnsi="Arial" w:hint="default"/>
      </w:rPr>
    </w:lvl>
    <w:lvl w:ilvl="3" w:tplc="85B4CA0E" w:tentative="1">
      <w:start w:val="1"/>
      <w:numFmt w:val="bullet"/>
      <w:lvlText w:val="•"/>
      <w:lvlJc w:val="left"/>
      <w:pPr>
        <w:tabs>
          <w:tab w:val="num" w:pos="2880"/>
        </w:tabs>
        <w:ind w:left="2880" w:hanging="360"/>
      </w:pPr>
      <w:rPr>
        <w:rFonts w:ascii="Arial" w:hAnsi="Arial" w:hint="default"/>
      </w:rPr>
    </w:lvl>
    <w:lvl w:ilvl="4" w:tplc="2F6E0284" w:tentative="1">
      <w:start w:val="1"/>
      <w:numFmt w:val="bullet"/>
      <w:lvlText w:val="•"/>
      <w:lvlJc w:val="left"/>
      <w:pPr>
        <w:tabs>
          <w:tab w:val="num" w:pos="3600"/>
        </w:tabs>
        <w:ind w:left="3600" w:hanging="360"/>
      </w:pPr>
      <w:rPr>
        <w:rFonts w:ascii="Arial" w:hAnsi="Arial" w:hint="default"/>
      </w:rPr>
    </w:lvl>
    <w:lvl w:ilvl="5" w:tplc="DE2E4CE4" w:tentative="1">
      <w:start w:val="1"/>
      <w:numFmt w:val="bullet"/>
      <w:lvlText w:val="•"/>
      <w:lvlJc w:val="left"/>
      <w:pPr>
        <w:tabs>
          <w:tab w:val="num" w:pos="4320"/>
        </w:tabs>
        <w:ind w:left="4320" w:hanging="360"/>
      </w:pPr>
      <w:rPr>
        <w:rFonts w:ascii="Arial" w:hAnsi="Arial" w:hint="default"/>
      </w:rPr>
    </w:lvl>
    <w:lvl w:ilvl="6" w:tplc="481479E0" w:tentative="1">
      <w:start w:val="1"/>
      <w:numFmt w:val="bullet"/>
      <w:lvlText w:val="•"/>
      <w:lvlJc w:val="left"/>
      <w:pPr>
        <w:tabs>
          <w:tab w:val="num" w:pos="5040"/>
        </w:tabs>
        <w:ind w:left="5040" w:hanging="360"/>
      </w:pPr>
      <w:rPr>
        <w:rFonts w:ascii="Arial" w:hAnsi="Arial" w:hint="default"/>
      </w:rPr>
    </w:lvl>
    <w:lvl w:ilvl="7" w:tplc="25C6767C" w:tentative="1">
      <w:start w:val="1"/>
      <w:numFmt w:val="bullet"/>
      <w:lvlText w:val="•"/>
      <w:lvlJc w:val="left"/>
      <w:pPr>
        <w:tabs>
          <w:tab w:val="num" w:pos="5760"/>
        </w:tabs>
        <w:ind w:left="5760" w:hanging="360"/>
      </w:pPr>
      <w:rPr>
        <w:rFonts w:ascii="Arial" w:hAnsi="Arial" w:hint="default"/>
      </w:rPr>
    </w:lvl>
    <w:lvl w:ilvl="8" w:tplc="10BEBF9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DAA2B68"/>
    <w:multiLevelType w:val="hybridMultilevel"/>
    <w:tmpl w:val="BEC6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B7648"/>
    <w:multiLevelType w:val="hybridMultilevel"/>
    <w:tmpl w:val="F25EA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3B5FFA"/>
    <w:multiLevelType w:val="hybridMultilevel"/>
    <w:tmpl w:val="95A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4A1647"/>
    <w:multiLevelType w:val="multilevel"/>
    <w:tmpl w:val="9F68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3877AB"/>
    <w:multiLevelType w:val="hybridMultilevel"/>
    <w:tmpl w:val="42B0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A955F4"/>
    <w:multiLevelType w:val="hybridMultilevel"/>
    <w:tmpl w:val="862CB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40F0263"/>
    <w:multiLevelType w:val="hybridMultilevel"/>
    <w:tmpl w:val="93B2A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651DB98"/>
    <w:multiLevelType w:val="hybridMultilevel"/>
    <w:tmpl w:val="23A86BAE"/>
    <w:lvl w:ilvl="0" w:tplc="4DA2C91E">
      <w:start w:val="1"/>
      <w:numFmt w:val="bullet"/>
      <w:lvlText w:val=""/>
      <w:lvlJc w:val="left"/>
      <w:pPr>
        <w:ind w:left="1080" w:hanging="360"/>
      </w:pPr>
      <w:rPr>
        <w:rFonts w:ascii="Symbol" w:hAnsi="Symbol" w:hint="default"/>
      </w:rPr>
    </w:lvl>
    <w:lvl w:ilvl="1" w:tplc="2FF07906">
      <w:start w:val="1"/>
      <w:numFmt w:val="bullet"/>
      <w:lvlText w:val="o"/>
      <w:lvlJc w:val="left"/>
      <w:pPr>
        <w:ind w:left="1440" w:hanging="360"/>
      </w:pPr>
      <w:rPr>
        <w:rFonts w:ascii="Courier New" w:hAnsi="Courier New" w:hint="default"/>
      </w:rPr>
    </w:lvl>
    <w:lvl w:ilvl="2" w:tplc="77CAF9E6">
      <w:start w:val="1"/>
      <w:numFmt w:val="bullet"/>
      <w:lvlText w:val=""/>
      <w:lvlJc w:val="left"/>
      <w:pPr>
        <w:ind w:left="2160" w:hanging="360"/>
      </w:pPr>
      <w:rPr>
        <w:rFonts w:ascii="Wingdings" w:hAnsi="Wingdings" w:hint="default"/>
      </w:rPr>
    </w:lvl>
    <w:lvl w:ilvl="3" w:tplc="A40C1052">
      <w:start w:val="1"/>
      <w:numFmt w:val="bullet"/>
      <w:lvlText w:val=""/>
      <w:lvlJc w:val="left"/>
      <w:pPr>
        <w:ind w:left="2880" w:hanging="360"/>
      </w:pPr>
      <w:rPr>
        <w:rFonts w:ascii="Symbol" w:hAnsi="Symbol" w:hint="default"/>
      </w:rPr>
    </w:lvl>
    <w:lvl w:ilvl="4" w:tplc="A16ACB9C">
      <w:start w:val="1"/>
      <w:numFmt w:val="bullet"/>
      <w:lvlText w:val="o"/>
      <w:lvlJc w:val="left"/>
      <w:pPr>
        <w:ind w:left="3600" w:hanging="360"/>
      </w:pPr>
      <w:rPr>
        <w:rFonts w:ascii="Courier New" w:hAnsi="Courier New" w:hint="default"/>
      </w:rPr>
    </w:lvl>
    <w:lvl w:ilvl="5" w:tplc="B694D6AC">
      <w:start w:val="1"/>
      <w:numFmt w:val="bullet"/>
      <w:lvlText w:val=""/>
      <w:lvlJc w:val="left"/>
      <w:pPr>
        <w:ind w:left="4320" w:hanging="360"/>
      </w:pPr>
      <w:rPr>
        <w:rFonts w:ascii="Wingdings" w:hAnsi="Wingdings" w:hint="default"/>
      </w:rPr>
    </w:lvl>
    <w:lvl w:ilvl="6" w:tplc="1C2E5916">
      <w:start w:val="1"/>
      <w:numFmt w:val="bullet"/>
      <w:lvlText w:val=""/>
      <w:lvlJc w:val="left"/>
      <w:pPr>
        <w:ind w:left="5040" w:hanging="360"/>
      </w:pPr>
      <w:rPr>
        <w:rFonts w:ascii="Symbol" w:hAnsi="Symbol" w:hint="default"/>
      </w:rPr>
    </w:lvl>
    <w:lvl w:ilvl="7" w:tplc="32AE95CC">
      <w:start w:val="1"/>
      <w:numFmt w:val="bullet"/>
      <w:lvlText w:val="o"/>
      <w:lvlJc w:val="left"/>
      <w:pPr>
        <w:ind w:left="5760" w:hanging="360"/>
      </w:pPr>
      <w:rPr>
        <w:rFonts w:ascii="Courier New" w:hAnsi="Courier New" w:hint="default"/>
      </w:rPr>
    </w:lvl>
    <w:lvl w:ilvl="8" w:tplc="18B2D466">
      <w:start w:val="1"/>
      <w:numFmt w:val="bullet"/>
      <w:lvlText w:val=""/>
      <w:lvlJc w:val="left"/>
      <w:pPr>
        <w:ind w:left="6480" w:hanging="360"/>
      </w:pPr>
      <w:rPr>
        <w:rFonts w:ascii="Wingdings" w:hAnsi="Wingdings" w:hint="default"/>
      </w:rPr>
    </w:lvl>
  </w:abstractNum>
  <w:abstractNum w:abstractNumId="34" w15:restartNumberingAfterBreak="0">
    <w:nsid w:val="5CEF7D0C"/>
    <w:multiLevelType w:val="hybridMultilevel"/>
    <w:tmpl w:val="EE9EC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F274C3A"/>
    <w:multiLevelType w:val="hybridMultilevel"/>
    <w:tmpl w:val="6B087180"/>
    <w:lvl w:ilvl="0" w:tplc="B296C536">
      <w:start w:val="1"/>
      <w:numFmt w:val="bullet"/>
      <w:lvlText w:val=""/>
      <w:lvlJc w:val="left"/>
      <w:pPr>
        <w:ind w:left="720" w:hanging="360"/>
      </w:pPr>
      <w:rPr>
        <w:rFonts w:ascii="Symbol" w:hAnsi="Symbol" w:hint="default"/>
      </w:rPr>
    </w:lvl>
    <w:lvl w:ilvl="1" w:tplc="2C3A2CE8">
      <w:start w:val="1"/>
      <w:numFmt w:val="bullet"/>
      <w:lvlText w:val="o"/>
      <w:lvlJc w:val="left"/>
      <w:pPr>
        <w:ind w:left="1440" w:hanging="360"/>
      </w:pPr>
      <w:rPr>
        <w:rFonts w:ascii="Courier New" w:hAnsi="Courier New" w:hint="default"/>
      </w:rPr>
    </w:lvl>
    <w:lvl w:ilvl="2" w:tplc="2E5AAE9A">
      <w:start w:val="1"/>
      <w:numFmt w:val="bullet"/>
      <w:lvlText w:val=""/>
      <w:lvlJc w:val="left"/>
      <w:pPr>
        <w:ind w:left="2160" w:hanging="360"/>
      </w:pPr>
      <w:rPr>
        <w:rFonts w:ascii="Wingdings" w:hAnsi="Wingdings" w:hint="default"/>
      </w:rPr>
    </w:lvl>
    <w:lvl w:ilvl="3" w:tplc="D7462568">
      <w:start w:val="1"/>
      <w:numFmt w:val="bullet"/>
      <w:lvlText w:val=""/>
      <w:lvlJc w:val="left"/>
      <w:pPr>
        <w:ind w:left="2880" w:hanging="360"/>
      </w:pPr>
      <w:rPr>
        <w:rFonts w:ascii="Symbol" w:hAnsi="Symbol" w:hint="default"/>
      </w:rPr>
    </w:lvl>
    <w:lvl w:ilvl="4" w:tplc="79EE2F76">
      <w:start w:val="1"/>
      <w:numFmt w:val="bullet"/>
      <w:lvlText w:val="o"/>
      <w:lvlJc w:val="left"/>
      <w:pPr>
        <w:ind w:left="3600" w:hanging="360"/>
      </w:pPr>
      <w:rPr>
        <w:rFonts w:ascii="Courier New" w:hAnsi="Courier New" w:hint="default"/>
      </w:rPr>
    </w:lvl>
    <w:lvl w:ilvl="5" w:tplc="51325728">
      <w:start w:val="1"/>
      <w:numFmt w:val="bullet"/>
      <w:lvlText w:val=""/>
      <w:lvlJc w:val="left"/>
      <w:pPr>
        <w:ind w:left="4320" w:hanging="360"/>
      </w:pPr>
      <w:rPr>
        <w:rFonts w:ascii="Wingdings" w:hAnsi="Wingdings" w:hint="default"/>
      </w:rPr>
    </w:lvl>
    <w:lvl w:ilvl="6" w:tplc="20CCA176">
      <w:start w:val="1"/>
      <w:numFmt w:val="bullet"/>
      <w:lvlText w:val=""/>
      <w:lvlJc w:val="left"/>
      <w:pPr>
        <w:ind w:left="5040" w:hanging="360"/>
      </w:pPr>
      <w:rPr>
        <w:rFonts w:ascii="Symbol" w:hAnsi="Symbol" w:hint="default"/>
      </w:rPr>
    </w:lvl>
    <w:lvl w:ilvl="7" w:tplc="AB94F508">
      <w:start w:val="1"/>
      <w:numFmt w:val="bullet"/>
      <w:lvlText w:val="o"/>
      <w:lvlJc w:val="left"/>
      <w:pPr>
        <w:ind w:left="5760" w:hanging="360"/>
      </w:pPr>
      <w:rPr>
        <w:rFonts w:ascii="Courier New" w:hAnsi="Courier New" w:hint="default"/>
      </w:rPr>
    </w:lvl>
    <w:lvl w:ilvl="8" w:tplc="DA86EEDC">
      <w:start w:val="1"/>
      <w:numFmt w:val="bullet"/>
      <w:lvlText w:val=""/>
      <w:lvlJc w:val="left"/>
      <w:pPr>
        <w:ind w:left="6480" w:hanging="360"/>
      </w:pPr>
      <w:rPr>
        <w:rFonts w:ascii="Wingdings" w:hAnsi="Wingdings" w:hint="default"/>
      </w:rPr>
    </w:lvl>
  </w:abstractNum>
  <w:abstractNum w:abstractNumId="36" w15:restartNumberingAfterBreak="0">
    <w:nsid w:val="603524AE"/>
    <w:multiLevelType w:val="hybridMultilevel"/>
    <w:tmpl w:val="BB40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F7D3C"/>
    <w:multiLevelType w:val="hybridMultilevel"/>
    <w:tmpl w:val="5A5E3590"/>
    <w:lvl w:ilvl="0" w:tplc="5C14DB02">
      <w:start w:val="1"/>
      <w:numFmt w:val="bullet"/>
      <w:lvlText w:val="•"/>
      <w:lvlJc w:val="left"/>
      <w:pPr>
        <w:tabs>
          <w:tab w:val="num" w:pos="720"/>
        </w:tabs>
        <w:ind w:left="720" w:hanging="360"/>
      </w:pPr>
      <w:rPr>
        <w:rFonts w:ascii="Arial" w:hAnsi="Arial" w:hint="default"/>
      </w:rPr>
    </w:lvl>
    <w:lvl w:ilvl="1" w:tplc="6192AE52" w:tentative="1">
      <w:start w:val="1"/>
      <w:numFmt w:val="bullet"/>
      <w:lvlText w:val="•"/>
      <w:lvlJc w:val="left"/>
      <w:pPr>
        <w:tabs>
          <w:tab w:val="num" w:pos="1440"/>
        </w:tabs>
        <w:ind w:left="1440" w:hanging="360"/>
      </w:pPr>
      <w:rPr>
        <w:rFonts w:ascii="Arial" w:hAnsi="Arial" w:hint="default"/>
      </w:rPr>
    </w:lvl>
    <w:lvl w:ilvl="2" w:tplc="ED80FFDA" w:tentative="1">
      <w:start w:val="1"/>
      <w:numFmt w:val="bullet"/>
      <w:lvlText w:val="•"/>
      <w:lvlJc w:val="left"/>
      <w:pPr>
        <w:tabs>
          <w:tab w:val="num" w:pos="2160"/>
        </w:tabs>
        <w:ind w:left="2160" w:hanging="360"/>
      </w:pPr>
      <w:rPr>
        <w:rFonts w:ascii="Arial" w:hAnsi="Arial" w:hint="default"/>
      </w:rPr>
    </w:lvl>
    <w:lvl w:ilvl="3" w:tplc="DE4A4322" w:tentative="1">
      <w:start w:val="1"/>
      <w:numFmt w:val="bullet"/>
      <w:lvlText w:val="•"/>
      <w:lvlJc w:val="left"/>
      <w:pPr>
        <w:tabs>
          <w:tab w:val="num" w:pos="2880"/>
        </w:tabs>
        <w:ind w:left="2880" w:hanging="360"/>
      </w:pPr>
      <w:rPr>
        <w:rFonts w:ascii="Arial" w:hAnsi="Arial" w:hint="default"/>
      </w:rPr>
    </w:lvl>
    <w:lvl w:ilvl="4" w:tplc="E45C43AE" w:tentative="1">
      <w:start w:val="1"/>
      <w:numFmt w:val="bullet"/>
      <w:lvlText w:val="•"/>
      <w:lvlJc w:val="left"/>
      <w:pPr>
        <w:tabs>
          <w:tab w:val="num" w:pos="3600"/>
        </w:tabs>
        <w:ind w:left="3600" w:hanging="360"/>
      </w:pPr>
      <w:rPr>
        <w:rFonts w:ascii="Arial" w:hAnsi="Arial" w:hint="default"/>
      </w:rPr>
    </w:lvl>
    <w:lvl w:ilvl="5" w:tplc="F6A6F382" w:tentative="1">
      <w:start w:val="1"/>
      <w:numFmt w:val="bullet"/>
      <w:lvlText w:val="•"/>
      <w:lvlJc w:val="left"/>
      <w:pPr>
        <w:tabs>
          <w:tab w:val="num" w:pos="4320"/>
        </w:tabs>
        <w:ind w:left="4320" w:hanging="360"/>
      </w:pPr>
      <w:rPr>
        <w:rFonts w:ascii="Arial" w:hAnsi="Arial" w:hint="default"/>
      </w:rPr>
    </w:lvl>
    <w:lvl w:ilvl="6" w:tplc="5A78486A" w:tentative="1">
      <w:start w:val="1"/>
      <w:numFmt w:val="bullet"/>
      <w:lvlText w:val="•"/>
      <w:lvlJc w:val="left"/>
      <w:pPr>
        <w:tabs>
          <w:tab w:val="num" w:pos="5040"/>
        </w:tabs>
        <w:ind w:left="5040" w:hanging="360"/>
      </w:pPr>
      <w:rPr>
        <w:rFonts w:ascii="Arial" w:hAnsi="Arial" w:hint="default"/>
      </w:rPr>
    </w:lvl>
    <w:lvl w:ilvl="7" w:tplc="5EDA4C68" w:tentative="1">
      <w:start w:val="1"/>
      <w:numFmt w:val="bullet"/>
      <w:lvlText w:val="•"/>
      <w:lvlJc w:val="left"/>
      <w:pPr>
        <w:tabs>
          <w:tab w:val="num" w:pos="5760"/>
        </w:tabs>
        <w:ind w:left="5760" w:hanging="360"/>
      </w:pPr>
      <w:rPr>
        <w:rFonts w:ascii="Arial" w:hAnsi="Arial" w:hint="default"/>
      </w:rPr>
    </w:lvl>
    <w:lvl w:ilvl="8" w:tplc="A97EDB6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8E786E"/>
    <w:multiLevelType w:val="hybridMultilevel"/>
    <w:tmpl w:val="EDA0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E9C2D"/>
    <w:multiLevelType w:val="hybridMultilevel"/>
    <w:tmpl w:val="19BD0BDE"/>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6B15581A"/>
    <w:multiLevelType w:val="hybridMultilevel"/>
    <w:tmpl w:val="6A92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3B1A7A"/>
    <w:multiLevelType w:val="hybridMultilevel"/>
    <w:tmpl w:val="D54C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071C67"/>
    <w:multiLevelType w:val="hybridMultilevel"/>
    <w:tmpl w:val="436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6E78D3"/>
    <w:multiLevelType w:val="multilevel"/>
    <w:tmpl w:val="F3FCD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88D19CE"/>
    <w:multiLevelType w:val="hybridMultilevel"/>
    <w:tmpl w:val="64EC285C"/>
    <w:lvl w:ilvl="0" w:tplc="9C620690">
      <w:start w:val="1"/>
      <w:numFmt w:val="bullet"/>
      <w:lvlText w:val="•"/>
      <w:lvlJc w:val="left"/>
      <w:pPr>
        <w:tabs>
          <w:tab w:val="num" w:pos="720"/>
        </w:tabs>
        <w:ind w:left="720" w:hanging="360"/>
      </w:pPr>
      <w:rPr>
        <w:rFonts w:ascii="Arial" w:hAnsi="Arial" w:hint="default"/>
      </w:rPr>
    </w:lvl>
    <w:lvl w:ilvl="1" w:tplc="FE489FDA" w:tentative="1">
      <w:start w:val="1"/>
      <w:numFmt w:val="bullet"/>
      <w:lvlText w:val="•"/>
      <w:lvlJc w:val="left"/>
      <w:pPr>
        <w:tabs>
          <w:tab w:val="num" w:pos="1440"/>
        </w:tabs>
        <w:ind w:left="1440" w:hanging="360"/>
      </w:pPr>
      <w:rPr>
        <w:rFonts w:ascii="Arial" w:hAnsi="Arial" w:hint="default"/>
      </w:rPr>
    </w:lvl>
    <w:lvl w:ilvl="2" w:tplc="D43A7424" w:tentative="1">
      <w:start w:val="1"/>
      <w:numFmt w:val="bullet"/>
      <w:lvlText w:val="•"/>
      <w:lvlJc w:val="left"/>
      <w:pPr>
        <w:tabs>
          <w:tab w:val="num" w:pos="2160"/>
        </w:tabs>
        <w:ind w:left="2160" w:hanging="360"/>
      </w:pPr>
      <w:rPr>
        <w:rFonts w:ascii="Arial" w:hAnsi="Arial" w:hint="default"/>
      </w:rPr>
    </w:lvl>
    <w:lvl w:ilvl="3" w:tplc="0FC2F70C" w:tentative="1">
      <w:start w:val="1"/>
      <w:numFmt w:val="bullet"/>
      <w:lvlText w:val="•"/>
      <w:lvlJc w:val="left"/>
      <w:pPr>
        <w:tabs>
          <w:tab w:val="num" w:pos="2880"/>
        </w:tabs>
        <w:ind w:left="2880" w:hanging="360"/>
      </w:pPr>
      <w:rPr>
        <w:rFonts w:ascii="Arial" w:hAnsi="Arial" w:hint="default"/>
      </w:rPr>
    </w:lvl>
    <w:lvl w:ilvl="4" w:tplc="38EC0D24" w:tentative="1">
      <w:start w:val="1"/>
      <w:numFmt w:val="bullet"/>
      <w:lvlText w:val="•"/>
      <w:lvlJc w:val="left"/>
      <w:pPr>
        <w:tabs>
          <w:tab w:val="num" w:pos="3600"/>
        </w:tabs>
        <w:ind w:left="3600" w:hanging="360"/>
      </w:pPr>
      <w:rPr>
        <w:rFonts w:ascii="Arial" w:hAnsi="Arial" w:hint="default"/>
      </w:rPr>
    </w:lvl>
    <w:lvl w:ilvl="5" w:tplc="9DD0E0AC" w:tentative="1">
      <w:start w:val="1"/>
      <w:numFmt w:val="bullet"/>
      <w:lvlText w:val="•"/>
      <w:lvlJc w:val="left"/>
      <w:pPr>
        <w:tabs>
          <w:tab w:val="num" w:pos="4320"/>
        </w:tabs>
        <w:ind w:left="4320" w:hanging="360"/>
      </w:pPr>
      <w:rPr>
        <w:rFonts w:ascii="Arial" w:hAnsi="Arial" w:hint="default"/>
      </w:rPr>
    </w:lvl>
    <w:lvl w:ilvl="6" w:tplc="D5965CE6" w:tentative="1">
      <w:start w:val="1"/>
      <w:numFmt w:val="bullet"/>
      <w:lvlText w:val="•"/>
      <w:lvlJc w:val="left"/>
      <w:pPr>
        <w:tabs>
          <w:tab w:val="num" w:pos="5040"/>
        </w:tabs>
        <w:ind w:left="5040" w:hanging="360"/>
      </w:pPr>
      <w:rPr>
        <w:rFonts w:ascii="Arial" w:hAnsi="Arial" w:hint="default"/>
      </w:rPr>
    </w:lvl>
    <w:lvl w:ilvl="7" w:tplc="4606C386" w:tentative="1">
      <w:start w:val="1"/>
      <w:numFmt w:val="bullet"/>
      <w:lvlText w:val="•"/>
      <w:lvlJc w:val="left"/>
      <w:pPr>
        <w:tabs>
          <w:tab w:val="num" w:pos="5760"/>
        </w:tabs>
        <w:ind w:left="5760" w:hanging="360"/>
      </w:pPr>
      <w:rPr>
        <w:rFonts w:ascii="Arial" w:hAnsi="Arial" w:hint="default"/>
      </w:rPr>
    </w:lvl>
    <w:lvl w:ilvl="8" w:tplc="66A6636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A334DED"/>
    <w:multiLevelType w:val="hybridMultilevel"/>
    <w:tmpl w:val="6242D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C993B90"/>
    <w:multiLevelType w:val="hybridMultilevel"/>
    <w:tmpl w:val="A49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65EA6"/>
    <w:multiLevelType w:val="hybridMultilevel"/>
    <w:tmpl w:val="C5B653D2"/>
    <w:lvl w:ilvl="0" w:tplc="FE70B774">
      <w:start w:val="1"/>
      <w:numFmt w:val="bullet"/>
      <w:lvlText w:val="•"/>
      <w:lvlJc w:val="left"/>
      <w:pPr>
        <w:tabs>
          <w:tab w:val="num" w:pos="720"/>
        </w:tabs>
        <w:ind w:left="720" w:hanging="360"/>
      </w:pPr>
      <w:rPr>
        <w:rFonts w:ascii="Arial" w:hAnsi="Arial" w:hint="default"/>
      </w:rPr>
    </w:lvl>
    <w:lvl w:ilvl="1" w:tplc="7EF296D4" w:tentative="1">
      <w:start w:val="1"/>
      <w:numFmt w:val="bullet"/>
      <w:lvlText w:val="•"/>
      <w:lvlJc w:val="left"/>
      <w:pPr>
        <w:tabs>
          <w:tab w:val="num" w:pos="1440"/>
        </w:tabs>
        <w:ind w:left="1440" w:hanging="360"/>
      </w:pPr>
      <w:rPr>
        <w:rFonts w:ascii="Arial" w:hAnsi="Arial" w:hint="default"/>
      </w:rPr>
    </w:lvl>
    <w:lvl w:ilvl="2" w:tplc="F2F8CF6C" w:tentative="1">
      <w:start w:val="1"/>
      <w:numFmt w:val="bullet"/>
      <w:lvlText w:val="•"/>
      <w:lvlJc w:val="left"/>
      <w:pPr>
        <w:tabs>
          <w:tab w:val="num" w:pos="2160"/>
        </w:tabs>
        <w:ind w:left="2160" w:hanging="360"/>
      </w:pPr>
      <w:rPr>
        <w:rFonts w:ascii="Arial" w:hAnsi="Arial" w:hint="default"/>
      </w:rPr>
    </w:lvl>
    <w:lvl w:ilvl="3" w:tplc="0CB4AFB2" w:tentative="1">
      <w:start w:val="1"/>
      <w:numFmt w:val="bullet"/>
      <w:lvlText w:val="•"/>
      <w:lvlJc w:val="left"/>
      <w:pPr>
        <w:tabs>
          <w:tab w:val="num" w:pos="2880"/>
        </w:tabs>
        <w:ind w:left="2880" w:hanging="360"/>
      </w:pPr>
      <w:rPr>
        <w:rFonts w:ascii="Arial" w:hAnsi="Arial" w:hint="default"/>
      </w:rPr>
    </w:lvl>
    <w:lvl w:ilvl="4" w:tplc="CA0237B6" w:tentative="1">
      <w:start w:val="1"/>
      <w:numFmt w:val="bullet"/>
      <w:lvlText w:val="•"/>
      <w:lvlJc w:val="left"/>
      <w:pPr>
        <w:tabs>
          <w:tab w:val="num" w:pos="3600"/>
        </w:tabs>
        <w:ind w:left="3600" w:hanging="360"/>
      </w:pPr>
      <w:rPr>
        <w:rFonts w:ascii="Arial" w:hAnsi="Arial" w:hint="default"/>
      </w:rPr>
    </w:lvl>
    <w:lvl w:ilvl="5" w:tplc="CAE65DFC" w:tentative="1">
      <w:start w:val="1"/>
      <w:numFmt w:val="bullet"/>
      <w:lvlText w:val="•"/>
      <w:lvlJc w:val="left"/>
      <w:pPr>
        <w:tabs>
          <w:tab w:val="num" w:pos="4320"/>
        </w:tabs>
        <w:ind w:left="4320" w:hanging="360"/>
      </w:pPr>
      <w:rPr>
        <w:rFonts w:ascii="Arial" w:hAnsi="Arial" w:hint="default"/>
      </w:rPr>
    </w:lvl>
    <w:lvl w:ilvl="6" w:tplc="1FDA6298" w:tentative="1">
      <w:start w:val="1"/>
      <w:numFmt w:val="bullet"/>
      <w:lvlText w:val="•"/>
      <w:lvlJc w:val="left"/>
      <w:pPr>
        <w:tabs>
          <w:tab w:val="num" w:pos="5040"/>
        </w:tabs>
        <w:ind w:left="5040" w:hanging="360"/>
      </w:pPr>
      <w:rPr>
        <w:rFonts w:ascii="Arial" w:hAnsi="Arial" w:hint="default"/>
      </w:rPr>
    </w:lvl>
    <w:lvl w:ilvl="7" w:tplc="FDE83744" w:tentative="1">
      <w:start w:val="1"/>
      <w:numFmt w:val="bullet"/>
      <w:lvlText w:val="•"/>
      <w:lvlJc w:val="left"/>
      <w:pPr>
        <w:tabs>
          <w:tab w:val="num" w:pos="5760"/>
        </w:tabs>
        <w:ind w:left="5760" w:hanging="360"/>
      </w:pPr>
      <w:rPr>
        <w:rFonts w:ascii="Arial" w:hAnsi="Arial" w:hint="default"/>
      </w:rPr>
    </w:lvl>
    <w:lvl w:ilvl="8" w:tplc="9612B742" w:tentative="1">
      <w:start w:val="1"/>
      <w:numFmt w:val="bullet"/>
      <w:lvlText w:val="•"/>
      <w:lvlJc w:val="left"/>
      <w:pPr>
        <w:tabs>
          <w:tab w:val="num" w:pos="6480"/>
        </w:tabs>
        <w:ind w:left="6480" w:hanging="360"/>
      </w:pPr>
      <w:rPr>
        <w:rFonts w:ascii="Arial" w:hAnsi="Arial" w:hint="default"/>
      </w:rPr>
    </w:lvl>
  </w:abstractNum>
  <w:num w:numId="1" w16cid:durableId="1900821957">
    <w:abstractNumId w:val="21"/>
  </w:num>
  <w:num w:numId="2" w16cid:durableId="423302887">
    <w:abstractNumId w:val="6"/>
  </w:num>
  <w:num w:numId="3" w16cid:durableId="1735007176">
    <w:abstractNumId w:val="27"/>
  </w:num>
  <w:num w:numId="4" w16cid:durableId="2009137895">
    <w:abstractNumId w:val="33"/>
  </w:num>
  <w:num w:numId="5" w16cid:durableId="422722417">
    <w:abstractNumId w:val="20"/>
  </w:num>
  <w:num w:numId="6" w16cid:durableId="1589389542">
    <w:abstractNumId w:val="24"/>
  </w:num>
  <w:num w:numId="7" w16cid:durableId="1910771937">
    <w:abstractNumId w:val="35"/>
  </w:num>
  <w:num w:numId="8" w16cid:durableId="751971286">
    <w:abstractNumId w:val="8"/>
  </w:num>
  <w:num w:numId="9" w16cid:durableId="821576866">
    <w:abstractNumId w:val="4"/>
  </w:num>
  <w:num w:numId="10" w16cid:durableId="894581753">
    <w:abstractNumId w:val="7"/>
  </w:num>
  <w:num w:numId="11" w16cid:durableId="1867866630">
    <w:abstractNumId w:val="28"/>
  </w:num>
  <w:num w:numId="12" w16cid:durableId="1568879463">
    <w:abstractNumId w:val="22"/>
  </w:num>
  <w:num w:numId="13" w16cid:durableId="1171724237">
    <w:abstractNumId w:val="3"/>
  </w:num>
  <w:num w:numId="14" w16cid:durableId="1501311490">
    <w:abstractNumId w:val="9"/>
  </w:num>
  <w:num w:numId="15" w16cid:durableId="1003431282">
    <w:abstractNumId w:val="36"/>
  </w:num>
  <w:num w:numId="16" w16cid:durableId="982733139">
    <w:abstractNumId w:val="38"/>
  </w:num>
  <w:num w:numId="17" w16cid:durableId="587351140">
    <w:abstractNumId w:val="15"/>
  </w:num>
  <w:num w:numId="18" w16cid:durableId="1724021428">
    <w:abstractNumId w:val="32"/>
  </w:num>
  <w:num w:numId="19" w16cid:durableId="388070445">
    <w:abstractNumId w:val="30"/>
  </w:num>
  <w:num w:numId="20" w16cid:durableId="616522209">
    <w:abstractNumId w:val="46"/>
  </w:num>
  <w:num w:numId="21" w16cid:durableId="1003052296">
    <w:abstractNumId w:val="11"/>
  </w:num>
  <w:num w:numId="22" w16cid:durableId="1038168661">
    <w:abstractNumId w:val="18"/>
  </w:num>
  <w:num w:numId="23" w16cid:durableId="493495650">
    <w:abstractNumId w:val="42"/>
  </w:num>
  <w:num w:numId="24" w16cid:durableId="1803880993">
    <w:abstractNumId w:val="1"/>
  </w:num>
  <w:num w:numId="25" w16cid:durableId="1189636749">
    <w:abstractNumId w:val="39"/>
  </w:num>
  <w:num w:numId="26" w16cid:durableId="1666937707">
    <w:abstractNumId w:val="19"/>
  </w:num>
  <w:num w:numId="27" w16cid:durableId="409549057">
    <w:abstractNumId w:val="2"/>
  </w:num>
  <w:num w:numId="28" w16cid:durableId="171652800">
    <w:abstractNumId w:val="16"/>
  </w:num>
  <w:num w:numId="29" w16cid:durableId="766199534">
    <w:abstractNumId w:val="12"/>
  </w:num>
  <w:num w:numId="30" w16cid:durableId="1322656126">
    <w:abstractNumId w:val="34"/>
  </w:num>
  <w:num w:numId="31" w16cid:durableId="230626504">
    <w:abstractNumId w:val="45"/>
  </w:num>
  <w:num w:numId="32" w16cid:durableId="2058044558">
    <w:abstractNumId w:val="31"/>
  </w:num>
  <w:num w:numId="33" w16cid:durableId="758212145">
    <w:abstractNumId w:val="26"/>
  </w:num>
  <w:num w:numId="34" w16cid:durableId="838538300">
    <w:abstractNumId w:val="5"/>
  </w:num>
  <w:num w:numId="35" w16cid:durableId="1940487658">
    <w:abstractNumId w:val="0"/>
  </w:num>
  <w:num w:numId="36" w16cid:durableId="1505045495">
    <w:abstractNumId w:val="10"/>
  </w:num>
  <w:num w:numId="37" w16cid:durableId="1489860975">
    <w:abstractNumId w:val="29"/>
  </w:num>
  <w:num w:numId="38" w16cid:durableId="1464620598">
    <w:abstractNumId w:val="25"/>
  </w:num>
  <w:num w:numId="39" w16cid:durableId="808327688">
    <w:abstractNumId w:val="37"/>
  </w:num>
  <w:num w:numId="40" w16cid:durableId="1316446642">
    <w:abstractNumId w:val="47"/>
  </w:num>
  <w:num w:numId="41" w16cid:durableId="985084517">
    <w:abstractNumId w:val="14"/>
  </w:num>
  <w:num w:numId="42" w16cid:durableId="2036492848">
    <w:abstractNumId w:val="43"/>
  </w:num>
  <w:num w:numId="43" w16cid:durableId="1946961730">
    <w:abstractNumId w:val="13"/>
  </w:num>
  <w:num w:numId="44" w16cid:durableId="1869560281">
    <w:abstractNumId w:val="40"/>
  </w:num>
  <w:num w:numId="45" w16cid:durableId="1820341961">
    <w:abstractNumId w:val="17"/>
  </w:num>
  <w:num w:numId="46" w16cid:durableId="1818645758">
    <w:abstractNumId w:val="23"/>
  </w:num>
  <w:num w:numId="47" w16cid:durableId="1536458252">
    <w:abstractNumId w:val="41"/>
  </w:num>
  <w:num w:numId="48" w16cid:durableId="134666485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garette Lee-Chapman">
    <w15:presenceInfo w15:providerId="AD" w15:userId="S-1-5-21-1320105790-3677241186-1265758126-65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F"/>
    <w:rsid w:val="000D66B0"/>
    <w:rsid w:val="000E76CA"/>
    <w:rsid w:val="00100EFC"/>
    <w:rsid w:val="002336E0"/>
    <w:rsid w:val="00245727"/>
    <w:rsid w:val="00264CF8"/>
    <w:rsid w:val="002D3C73"/>
    <w:rsid w:val="00303D8C"/>
    <w:rsid w:val="003617F9"/>
    <w:rsid w:val="0037672C"/>
    <w:rsid w:val="003A22AA"/>
    <w:rsid w:val="003A3B9B"/>
    <w:rsid w:val="003F2C2F"/>
    <w:rsid w:val="0047587D"/>
    <w:rsid w:val="004B7109"/>
    <w:rsid w:val="00510C01"/>
    <w:rsid w:val="0052675E"/>
    <w:rsid w:val="005B75F4"/>
    <w:rsid w:val="006479B2"/>
    <w:rsid w:val="006540CE"/>
    <w:rsid w:val="0069210C"/>
    <w:rsid w:val="006E491E"/>
    <w:rsid w:val="00701638"/>
    <w:rsid w:val="00847C45"/>
    <w:rsid w:val="0087100C"/>
    <w:rsid w:val="00883884"/>
    <w:rsid w:val="008D758C"/>
    <w:rsid w:val="00980622"/>
    <w:rsid w:val="009E295F"/>
    <w:rsid w:val="00A946ED"/>
    <w:rsid w:val="00BA1FCD"/>
    <w:rsid w:val="00CE089B"/>
    <w:rsid w:val="00D446DD"/>
    <w:rsid w:val="00D61F3F"/>
    <w:rsid w:val="00D7666C"/>
    <w:rsid w:val="00D94792"/>
    <w:rsid w:val="00DA293A"/>
    <w:rsid w:val="00DF7A47"/>
    <w:rsid w:val="00E1646C"/>
    <w:rsid w:val="00E73EDB"/>
    <w:rsid w:val="00F83FAA"/>
    <w:rsid w:val="00F97691"/>
    <w:rsid w:val="00FC0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D582"/>
  <w15:chartTrackingRefBased/>
  <w15:docId w15:val="{77EC096B-2392-4281-A1C0-6514524F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D7666C"/>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rsid w:val="00BA1FCD"/>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rsid w:val="00BA1FCD"/>
    <w:pPr>
      <w:keepNext/>
      <w:keepLines/>
      <w:spacing w:before="320" w:after="80" w:line="276" w:lineRule="auto"/>
      <w:outlineLvl w:val="2"/>
    </w:pPr>
    <w:rPr>
      <w:rFonts w:ascii="Arial" w:eastAsia="Arial" w:hAnsi="Arial" w:cs="Arial"/>
      <w:color w:val="434343"/>
      <w:sz w:val="28"/>
      <w:szCs w:val="28"/>
      <w:lang w:eastAsia="en-GB"/>
    </w:rPr>
  </w:style>
  <w:style w:type="paragraph" w:styleId="Heading4">
    <w:name w:val="heading 4"/>
    <w:basedOn w:val="Normal"/>
    <w:next w:val="Normal"/>
    <w:link w:val="Heading4Char"/>
    <w:rsid w:val="00D7666C"/>
    <w:pPr>
      <w:keepNext/>
      <w:keepLines/>
      <w:spacing w:before="280" w:after="80" w:line="276" w:lineRule="auto"/>
      <w:outlineLvl w:val="3"/>
    </w:pPr>
    <w:rPr>
      <w:rFonts w:ascii="Arial" w:eastAsia="Arial" w:hAnsi="Arial" w:cs="Arial"/>
      <w:color w:val="666666"/>
      <w:sz w:val="24"/>
      <w:szCs w:val="24"/>
      <w:lang w:eastAsia="en-GB"/>
    </w:rPr>
  </w:style>
  <w:style w:type="paragraph" w:styleId="Heading5">
    <w:name w:val="heading 5"/>
    <w:basedOn w:val="Normal"/>
    <w:next w:val="Normal"/>
    <w:link w:val="Heading5Char"/>
    <w:rsid w:val="00D7666C"/>
    <w:pPr>
      <w:keepNext/>
      <w:keepLines/>
      <w:spacing w:before="240" w:after="80" w:line="276" w:lineRule="auto"/>
      <w:outlineLvl w:val="4"/>
    </w:pPr>
    <w:rPr>
      <w:rFonts w:ascii="Arial" w:eastAsia="Arial" w:hAnsi="Arial" w:cs="Arial"/>
      <w:color w:val="666666"/>
      <w:lang w:eastAsia="en-GB"/>
    </w:rPr>
  </w:style>
  <w:style w:type="paragraph" w:styleId="Heading6">
    <w:name w:val="heading 6"/>
    <w:basedOn w:val="Normal"/>
    <w:next w:val="Normal"/>
    <w:link w:val="Heading6Char"/>
    <w:rsid w:val="00D7666C"/>
    <w:pPr>
      <w:keepNext/>
      <w:keepLines/>
      <w:spacing w:before="240" w:after="80" w:line="276" w:lineRule="auto"/>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FCD"/>
    <w:rPr>
      <w:b/>
      <w:bCs/>
    </w:rPr>
  </w:style>
  <w:style w:type="paragraph" w:styleId="Title">
    <w:name w:val="Title"/>
    <w:basedOn w:val="Normal"/>
    <w:next w:val="Normal"/>
    <w:link w:val="TitleChar"/>
    <w:qFormat/>
    <w:rsid w:val="00BA1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A1FCD"/>
    <w:rPr>
      <w:rFonts w:ascii="Arial" w:eastAsia="Arial" w:hAnsi="Arial" w:cs="Arial"/>
      <w:sz w:val="32"/>
      <w:szCs w:val="32"/>
      <w:lang w:eastAsia="en-GB"/>
    </w:rPr>
  </w:style>
  <w:style w:type="character" w:customStyle="1" w:styleId="Heading3Char">
    <w:name w:val="Heading 3 Char"/>
    <w:basedOn w:val="DefaultParagraphFont"/>
    <w:link w:val="Heading3"/>
    <w:rsid w:val="00BA1FCD"/>
    <w:rPr>
      <w:rFonts w:ascii="Arial" w:eastAsia="Arial" w:hAnsi="Arial" w:cs="Arial"/>
      <w:color w:val="434343"/>
      <w:sz w:val="28"/>
      <w:szCs w:val="28"/>
      <w:lang w:eastAsia="en-GB"/>
    </w:rPr>
  </w:style>
  <w:style w:type="character" w:styleId="Hyperlink">
    <w:name w:val="Hyperlink"/>
    <w:basedOn w:val="DefaultParagraphFont"/>
    <w:uiPriority w:val="99"/>
    <w:unhideWhenUsed/>
    <w:rsid w:val="00BA1FCD"/>
    <w:rPr>
      <w:color w:val="0563C1" w:themeColor="hyperlink"/>
      <w:u w:val="single"/>
    </w:rPr>
  </w:style>
  <w:style w:type="paragraph" w:styleId="Header">
    <w:name w:val="header"/>
    <w:basedOn w:val="Normal"/>
    <w:link w:val="HeaderChar"/>
    <w:uiPriority w:val="99"/>
    <w:unhideWhenUsed/>
    <w:rsid w:val="00BA1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CD"/>
  </w:style>
  <w:style w:type="paragraph" w:styleId="Footer">
    <w:name w:val="footer"/>
    <w:basedOn w:val="Normal"/>
    <w:link w:val="FooterChar"/>
    <w:uiPriority w:val="99"/>
    <w:unhideWhenUsed/>
    <w:rsid w:val="00BA1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CD"/>
  </w:style>
  <w:style w:type="character" w:styleId="UnresolvedMention">
    <w:name w:val="Unresolved Mention"/>
    <w:basedOn w:val="DefaultParagraphFont"/>
    <w:uiPriority w:val="99"/>
    <w:semiHidden/>
    <w:unhideWhenUsed/>
    <w:rsid w:val="006540CE"/>
    <w:rPr>
      <w:color w:val="605E5C"/>
      <w:shd w:val="clear" w:color="auto" w:fill="E1DFDD"/>
    </w:rPr>
  </w:style>
  <w:style w:type="paragraph" w:styleId="ListParagraph">
    <w:name w:val="List Paragraph"/>
    <w:basedOn w:val="Normal"/>
    <w:uiPriority w:val="34"/>
    <w:qFormat/>
    <w:rsid w:val="003A22AA"/>
    <w:pPr>
      <w:ind w:left="720"/>
      <w:contextualSpacing/>
    </w:pPr>
  </w:style>
  <w:style w:type="table" w:styleId="TableGrid">
    <w:name w:val="Table Grid"/>
    <w:basedOn w:val="TableNormal"/>
    <w:uiPriority w:val="39"/>
    <w:rsid w:val="0052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7666C"/>
    <w:rPr>
      <w:rFonts w:ascii="Arial" w:eastAsia="Arial" w:hAnsi="Arial" w:cs="Arial"/>
      <w:sz w:val="40"/>
      <w:szCs w:val="40"/>
      <w:lang w:eastAsia="en-GB"/>
    </w:rPr>
  </w:style>
  <w:style w:type="character" w:customStyle="1" w:styleId="Heading4Char">
    <w:name w:val="Heading 4 Char"/>
    <w:basedOn w:val="DefaultParagraphFont"/>
    <w:link w:val="Heading4"/>
    <w:rsid w:val="00D7666C"/>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D7666C"/>
    <w:rPr>
      <w:rFonts w:ascii="Arial" w:eastAsia="Arial" w:hAnsi="Arial" w:cs="Arial"/>
      <w:color w:val="666666"/>
      <w:lang w:eastAsia="en-GB"/>
    </w:rPr>
  </w:style>
  <w:style w:type="character" w:customStyle="1" w:styleId="Heading6Char">
    <w:name w:val="Heading 6 Char"/>
    <w:basedOn w:val="DefaultParagraphFont"/>
    <w:link w:val="Heading6"/>
    <w:rsid w:val="00D7666C"/>
    <w:rPr>
      <w:rFonts w:ascii="Arial" w:eastAsia="Arial" w:hAnsi="Arial" w:cs="Arial"/>
      <w:i/>
      <w:color w:val="666666"/>
      <w:lang w:eastAsia="en-GB"/>
    </w:rPr>
  </w:style>
  <w:style w:type="paragraph" w:styleId="Subtitle">
    <w:name w:val="Subtitle"/>
    <w:basedOn w:val="Normal"/>
    <w:next w:val="Normal"/>
    <w:link w:val="SubtitleChar"/>
    <w:rsid w:val="00D7666C"/>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D7666C"/>
    <w:rPr>
      <w:rFonts w:ascii="Arial" w:eastAsia="Arial" w:hAnsi="Arial" w:cs="Arial"/>
      <w:color w:val="666666"/>
      <w:sz w:val="30"/>
      <w:szCs w:val="30"/>
      <w:lang w:eastAsia="en-GB"/>
    </w:rPr>
  </w:style>
  <w:style w:type="character" w:styleId="IntenseReference">
    <w:name w:val="Intense Reference"/>
    <w:basedOn w:val="DefaultParagraphFont"/>
    <w:uiPriority w:val="32"/>
    <w:qFormat/>
    <w:rsid w:val="00D7666C"/>
    <w:rPr>
      <w:b/>
      <w:bCs/>
      <w:smallCaps/>
      <w:color w:val="4472C4" w:themeColor="accent1"/>
      <w:spacing w:val="5"/>
    </w:rPr>
  </w:style>
  <w:style w:type="character" w:styleId="IntenseEmphasis">
    <w:name w:val="Intense Emphasis"/>
    <w:basedOn w:val="DefaultParagraphFont"/>
    <w:uiPriority w:val="21"/>
    <w:qFormat/>
    <w:rsid w:val="00D7666C"/>
    <w:rPr>
      <w:i/>
      <w:iCs/>
      <w:color w:val="4472C4" w:themeColor="accent1"/>
    </w:rPr>
  </w:style>
  <w:style w:type="paragraph" w:customStyle="1" w:styleId="Default">
    <w:name w:val="Default"/>
    <w:rsid w:val="00D7666C"/>
    <w:pPr>
      <w:autoSpaceDE w:val="0"/>
      <w:autoSpaceDN w:val="0"/>
      <w:adjustRightInd w:val="0"/>
      <w:spacing w:after="0" w:line="240" w:lineRule="auto"/>
    </w:pPr>
    <w:rPr>
      <w:rFonts w:ascii="Arial" w:eastAsia="Arial" w:hAnsi="Arial" w:cs="Arial"/>
      <w:color w:val="000000"/>
      <w:sz w:val="24"/>
      <w:szCs w:val="24"/>
      <w:lang w:eastAsia="en-GB"/>
    </w:rPr>
  </w:style>
  <w:style w:type="character" w:styleId="CommentReference">
    <w:name w:val="annotation reference"/>
    <w:basedOn w:val="DefaultParagraphFont"/>
    <w:uiPriority w:val="99"/>
    <w:semiHidden/>
    <w:unhideWhenUsed/>
    <w:rsid w:val="00D7666C"/>
    <w:rPr>
      <w:sz w:val="16"/>
      <w:szCs w:val="16"/>
    </w:rPr>
  </w:style>
  <w:style w:type="paragraph" w:styleId="CommentText">
    <w:name w:val="annotation text"/>
    <w:basedOn w:val="Normal"/>
    <w:link w:val="CommentTextChar"/>
    <w:uiPriority w:val="99"/>
    <w:semiHidden/>
    <w:unhideWhenUsed/>
    <w:rsid w:val="00D7666C"/>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sid w:val="00D7666C"/>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D7666C"/>
    <w:rPr>
      <w:b/>
      <w:bCs/>
    </w:rPr>
  </w:style>
  <w:style w:type="character" w:customStyle="1" w:styleId="CommentSubjectChar">
    <w:name w:val="Comment Subject Char"/>
    <w:basedOn w:val="CommentTextChar"/>
    <w:link w:val="CommentSubject"/>
    <w:uiPriority w:val="99"/>
    <w:semiHidden/>
    <w:rsid w:val="00D7666C"/>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D7666C"/>
    <w:pPr>
      <w:spacing w:after="0" w:line="240" w:lineRule="auto"/>
    </w:pPr>
    <w:rPr>
      <w:rFonts w:ascii="Segoe UI" w:eastAsia="Arial" w:hAnsi="Segoe UI" w:cs="Segoe UI"/>
      <w:sz w:val="18"/>
      <w:szCs w:val="18"/>
      <w:lang w:eastAsia="en-GB"/>
    </w:rPr>
  </w:style>
  <w:style w:type="character" w:customStyle="1" w:styleId="BalloonTextChar">
    <w:name w:val="Balloon Text Char"/>
    <w:basedOn w:val="DefaultParagraphFont"/>
    <w:link w:val="BalloonText"/>
    <w:uiPriority w:val="99"/>
    <w:semiHidden/>
    <w:rsid w:val="00D7666C"/>
    <w:rPr>
      <w:rFonts w:ascii="Segoe UI" w:eastAsia="Arial" w:hAnsi="Segoe UI" w:cs="Segoe UI"/>
      <w:sz w:val="18"/>
      <w:szCs w:val="18"/>
      <w:lang w:eastAsia="en-GB"/>
    </w:rPr>
  </w:style>
  <w:style w:type="paragraph" w:styleId="Revision">
    <w:name w:val="Revision"/>
    <w:hidden/>
    <w:uiPriority w:val="99"/>
    <w:semiHidden/>
    <w:rsid w:val="00D7666C"/>
    <w:pPr>
      <w:spacing w:after="0" w:line="240" w:lineRule="auto"/>
    </w:pPr>
    <w:rPr>
      <w:rFonts w:ascii="Arial" w:eastAsia="Arial" w:hAnsi="Arial" w:cs="Arial"/>
      <w:lang w:eastAsia="en-GB"/>
    </w:rPr>
  </w:style>
  <w:style w:type="table" w:customStyle="1" w:styleId="TableGrid1">
    <w:name w:val="Table Grid1"/>
    <w:basedOn w:val="TableNormal"/>
    <w:next w:val="TableGrid"/>
    <w:uiPriority w:val="39"/>
    <w:rsid w:val="00D7666C"/>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666C"/>
    <w:rPr>
      <w:color w:val="954F72" w:themeColor="followedHyperlink"/>
      <w:u w:val="single"/>
    </w:rPr>
  </w:style>
  <w:style w:type="table" w:customStyle="1" w:styleId="TableGrid2">
    <w:name w:val="Table Grid2"/>
    <w:basedOn w:val="TableNormal"/>
    <w:next w:val="TableGrid"/>
    <w:uiPriority w:val="39"/>
    <w:rsid w:val="00D7666C"/>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66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39"/>
    <w:rsid w:val="00D7666C"/>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DIASSMainFSHeadingChar">
    <w:name w:val="SENDIASS Main FS Heading Char"/>
    <w:basedOn w:val="DefaultParagraphFont"/>
    <w:link w:val="SENDIASSMainFSHeading"/>
    <w:locked/>
    <w:rsid w:val="00D7666C"/>
    <w:rPr>
      <w:b/>
      <w:sz w:val="32"/>
    </w:rPr>
  </w:style>
  <w:style w:type="paragraph" w:customStyle="1" w:styleId="SENDIASSMainFSHeading">
    <w:name w:val="SENDIASS Main FS Heading"/>
    <w:basedOn w:val="NoSpacing"/>
    <w:link w:val="SENDIASSMainFSHeadingChar"/>
    <w:qFormat/>
    <w:rsid w:val="00D7666C"/>
    <w:rPr>
      <w:rFonts w:asciiTheme="minorHAnsi" w:eastAsiaTheme="minorHAnsi" w:hAnsiTheme="minorHAnsi" w:cstheme="minorBidi"/>
      <w:b/>
      <w:sz w:val="32"/>
      <w:lang w:eastAsia="en-US"/>
    </w:rPr>
  </w:style>
  <w:style w:type="character" w:customStyle="1" w:styleId="SENDIASSFSSubheading1Char">
    <w:name w:val="SENDIASS FS Subheading 1 Char"/>
    <w:basedOn w:val="DefaultParagraphFont"/>
    <w:link w:val="SENDIASSFSSubheading1"/>
    <w:locked/>
    <w:rsid w:val="00D7666C"/>
    <w:rPr>
      <w:b/>
      <w:sz w:val="28"/>
    </w:rPr>
  </w:style>
  <w:style w:type="paragraph" w:customStyle="1" w:styleId="SENDIASSFSSubheading1">
    <w:name w:val="SENDIASS FS Subheading 1"/>
    <w:basedOn w:val="NoSpacing"/>
    <w:link w:val="SENDIASSFSSubheading1Char"/>
    <w:qFormat/>
    <w:rsid w:val="00D7666C"/>
    <w:rPr>
      <w:rFonts w:asciiTheme="minorHAnsi" w:eastAsiaTheme="minorHAnsi" w:hAnsiTheme="minorHAnsi" w:cstheme="minorBidi"/>
      <w:b/>
      <w:sz w:val="28"/>
      <w:lang w:eastAsia="en-US"/>
    </w:rPr>
  </w:style>
  <w:style w:type="character" w:customStyle="1" w:styleId="SENDIASSFStextbodyChar">
    <w:name w:val="SENDIASS FS text body Char"/>
    <w:basedOn w:val="DefaultParagraphFont"/>
    <w:link w:val="SENDIASSFStextbody"/>
    <w:locked/>
    <w:rsid w:val="00D7666C"/>
    <w:rPr>
      <w:sz w:val="24"/>
    </w:rPr>
  </w:style>
  <w:style w:type="paragraph" w:customStyle="1" w:styleId="SENDIASSFStextbody">
    <w:name w:val="SENDIASS FS text body"/>
    <w:basedOn w:val="NoSpacing"/>
    <w:link w:val="SENDIASSFStextbodyChar"/>
    <w:qFormat/>
    <w:rsid w:val="00D7666C"/>
    <w:rPr>
      <w:rFonts w:asciiTheme="minorHAnsi" w:eastAsiaTheme="minorHAnsi" w:hAnsiTheme="minorHAnsi" w:cstheme="minorBidi"/>
      <w:sz w:val="24"/>
      <w:lang w:eastAsia="en-US"/>
    </w:rPr>
  </w:style>
  <w:style w:type="paragraph" w:styleId="NoSpacing">
    <w:name w:val="No Spacing"/>
    <w:uiPriority w:val="1"/>
    <w:qFormat/>
    <w:rsid w:val="00D7666C"/>
    <w:pPr>
      <w:spacing w:after="0" w:line="240" w:lineRule="auto"/>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729186">
      <w:bodyDiv w:val="1"/>
      <w:marLeft w:val="0"/>
      <w:marRight w:val="0"/>
      <w:marTop w:val="0"/>
      <w:marBottom w:val="0"/>
      <w:divBdr>
        <w:top w:val="none" w:sz="0" w:space="0" w:color="auto"/>
        <w:left w:val="none" w:sz="0" w:space="0" w:color="auto"/>
        <w:bottom w:val="none" w:sz="0" w:space="0" w:color="auto"/>
        <w:right w:val="none" w:sz="0" w:space="0" w:color="auto"/>
      </w:divBdr>
      <w:divsChild>
        <w:div w:id="1950622486">
          <w:marLeft w:val="1166"/>
          <w:marRight w:val="0"/>
          <w:marTop w:val="0"/>
          <w:marBottom w:val="0"/>
          <w:divBdr>
            <w:top w:val="none" w:sz="0" w:space="0" w:color="auto"/>
            <w:left w:val="none" w:sz="0" w:space="0" w:color="auto"/>
            <w:bottom w:val="none" w:sz="0" w:space="0" w:color="auto"/>
            <w:right w:val="none" w:sz="0" w:space="0" w:color="auto"/>
          </w:divBdr>
        </w:div>
      </w:divsChild>
    </w:div>
    <w:div w:id="1139150041">
      <w:bodyDiv w:val="1"/>
      <w:marLeft w:val="0"/>
      <w:marRight w:val="0"/>
      <w:marTop w:val="0"/>
      <w:marBottom w:val="0"/>
      <w:divBdr>
        <w:top w:val="none" w:sz="0" w:space="0" w:color="auto"/>
        <w:left w:val="none" w:sz="0" w:space="0" w:color="auto"/>
        <w:bottom w:val="none" w:sz="0" w:space="0" w:color="auto"/>
        <w:right w:val="none" w:sz="0" w:space="0" w:color="auto"/>
      </w:divBdr>
    </w:div>
    <w:div w:id="1420978412">
      <w:bodyDiv w:val="1"/>
      <w:marLeft w:val="0"/>
      <w:marRight w:val="0"/>
      <w:marTop w:val="0"/>
      <w:marBottom w:val="0"/>
      <w:divBdr>
        <w:top w:val="none" w:sz="0" w:space="0" w:color="auto"/>
        <w:left w:val="none" w:sz="0" w:space="0" w:color="auto"/>
        <w:bottom w:val="none" w:sz="0" w:space="0" w:color="auto"/>
        <w:right w:val="none" w:sz="0" w:space="0" w:color="auto"/>
      </w:divBdr>
      <w:divsChild>
        <w:div w:id="18656340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21" Type="http://schemas.openxmlformats.org/officeDocument/2006/relationships/diagramQuickStyle" Target="diagrams/quickStyle3.xml"/><Relationship Id="rId42" Type="http://schemas.openxmlformats.org/officeDocument/2006/relationships/diagramColors" Target="diagrams/colors6.xml"/><Relationship Id="rId47" Type="http://schemas.microsoft.com/office/2016/09/relationships/commentsIds" Target="commentsIds.xml"/><Relationship Id="rId63" Type="http://schemas.openxmlformats.org/officeDocument/2006/relationships/hyperlink" Target="https://www.iasmanchester.org/" TargetMode="External"/><Relationship Id="rId68"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QuickStyle" Target="diagrams/quickStyle2.xml"/><Relationship Id="rId29" Type="http://schemas.openxmlformats.org/officeDocument/2006/relationships/diagramData" Target="diagrams/data5.xml"/><Relationship Id="rId11" Type="http://schemas.openxmlformats.org/officeDocument/2006/relationships/diagramQuickStyle" Target="diagrams/quickStyle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hyperlink" Target="https://www.gov.uk/check-legal-aid" TargetMode="External"/><Relationship Id="rId40" Type="http://schemas.openxmlformats.org/officeDocument/2006/relationships/diagramLayout" Target="diagrams/layout6.xml"/><Relationship Id="rId45" Type="http://schemas.openxmlformats.org/officeDocument/2006/relationships/comments" Target="comments.xml"/><Relationship Id="rId53" Type="http://schemas.microsoft.com/office/2007/relationships/diagramDrawing" Target="diagrams/drawing7.xml"/><Relationship Id="rId58" Type="http://schemas.openxmlformats.org/officeDocument/2006/relationships/diagramQuickStyle" Target="diagrams/quickStyle8.xml"/><Relationship Id="rId66" Type="http://schemas.openxmlformats.org/officeDocument/2006/relationships/image" Target="media/image5.png"/><Relationship Id="rId5" Type="http://schemas.openxmlformats.org/officeDocument/2006/relationships/footnotes" Target="footnotes.xml"/><Relationship Id="rId61" Type="http://schemas.openxmlformats.org/officeDocument/2006/relationships/hyperlink" Target="https://www.sendpathfinder.co.uk/summary-of-national-trial-decisions" TargetMode="External"/><Relationship Id="rId19" Type="http://schemas.openxmlformats.org/officeDocument/2006/relationships/diagramData" Target="diagrams/data3.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hyperlink" Target="https://eur03.safelinks.protection.outlook.com/?url=https%3A%2F%2Fassets.publishing.service.gov.uk%2Fgovernment%2Fuploads%2Fsystem%2Fuploads%2Fattachment_data%2Ffile%2F1014438%2FDBOT_2122_single_route_of_redress_guidance_-_1_September_2021.pdf&amp;data=04%7C01%7Cmargarette.lee-chapman%40manchester.gov.uk%7C574e5675e20145d73b2808d96d6449aa%7Cb0ce7d5e81cd47fb94f7276c626b7b09%7C0%7C0%7C637661099765738673%7CUnknown%7CTWFpbGZsb3d8eyJWIjoiMC4wLjAwMDAiLCJQIjoiV2luMzIiLCJBTiI6Ik1haWwiLCJXVCI6Mn0%3D%7C1000&amp;sdata=07ib73NaMIIzPKyAk0a0cHHoJVMB9Zeo%2FXz0Kf9%2FXe0%3D&amp;reserved=0" TargetMode="External"/><Relationship Id="rId43" Type="http://schemas.microsoft.com/office/2007/relationships/diagramDrawing" Target="diagrams/drawing6.xml"/><Relationship Id="rId48" Type="http://schemas.openxmlformats.org/officeDocument/2006/relationships/hyperlink" Target="https://assets.publishing.service.gov.uk/government/uploads/system/uploads/attachment_data/file/739230/send40-eng.pdf" TargetMode="External"/><Relationship Id="rId56" Type="http://schemas.openxmlformats.org/officeDocument/2006/relationships/diagramData" Target="diagrams/data8.xml"/><Relationship Id="rId64" Type="http://schemas.openxmlformats.org/officeDocument/2006/relationships/hyperlink" Target="https://www.iasmanchester.org/podcasts" TargetMode="Externa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diagramQuickStyle" Target="diagrams/quickStyle7.xm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diagramLayout" Target="diagrams/layout4.xml"/><Relationship Id="rId33" Type="http://schemas.microsoft.com/office/2007/relationships/diagramDrawing" Target="diagrams/drawing5.xml"/><Relationship Id="rId38" Type="http://schemas.openxmlformats.org/officeDocument/2006/relationships/image" Target="media/image3.png"/><Relationship Id="rId46" Type="http://schemas.microsoft.com/office/2011/relationships/commentsExtended" Target="commentsExtended.xml"/><Relationship Id="rId59" Type="http://schemas.openxmlformats.org/officeDocument/2006/relationships/diagramColors" Target="diagrams/colors8.xml"/><Relationship Id="rId67" Type="http://schemas.openxmlformats.org/officeDocument/2006/relationships/image" Target="media/image6.png"/><Relationship Id="rId20" Type="http://schemas.openxmlformats.org/officeDocument/2006/relationships/diagramLayout" Target="diagrams/layout3.xml"/><Relationship Id="rId41" Type="http://schemas.openxmlformats.org/officeDocument/2006/relationships/diagramQuickStyle" Target="diagrams/quickStyle6.xml"/><Relationship Id="rId54" Type="http://schemas.openxmlformats.org/officeDocument/2006/relationships/hyperlink" Target="https://www.gov.uk/government/publications/form-send8-withdrawal-of-appeal-or-claim" TargetMode="External"/><Relationship Id="rId62" Type="http://schemas.openxmlformats.org/officeDocument/2006/relationships/hyperlink" Target="https://www.iasmanchester.org/contact" TargetMode="External"/><Relationship Id="rId7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Layout" Target="diagrams/layout2.xml"/><Relationship Id="rId23" Type="http://schemas.microsoft.com/office/2007/relationships/diagramDrawing" Target="diagrams/drawing3.xml"/><Relationship Id="rId28" Type="http://schemas.microsoft.com/office/2007/relationships/diagramDrawing" Target="diagrams/drawing4.xml"/><Relationship Id="rId36" Type="http://schemas.openxmlformats.org/officeDocument/2006/relationships/hyperlink" Target="https://www.ipsea.org.uk/mediation" TargetMode="External"/><Relationship Id="rId49" Type="http://schemas.openxmlformats.org/officeDocument/2006/relationships/diagramData" Target="diagrams/data7.xml"/><Relationship Id="rId57" Type="http://schemas.openxmlformats.org/officeDocument/2006/relationships/diagramLayout" Target="diagrams/layout8.xml"/><Relationship Id="rId10" Type="http://schemas.openxmlformats.org/officeDocument/2006/relationships/diagramLayout" Target="diagrams/layout1.xml"/><Relationship Id="rId31" Type="http://schemas.openxmlformats.org/officeDocument/2006/relationships/diagramQuickStyle" Target="diagrams/quickStyle5.xml"/><Relationship Id="rId44" Type="http://schemas.openxmlformats.org/officeDocument/2006/relationships/hyperlink" Target="https://www.gov.uk/government/publications/form-send35-special-educational-needs-and-disability-tribunal-appeal" TargetMode="External"/><Relationship Id="rId52" Type="http://schemas.openxmlformats.org/officeDocument/2006/relationships/diagramColors" Target="diagrams/colors7.xml"/><Relationship Id="rId60" Type="http://schemas.microsoft.com/office/2007/relationships/diagramDrawing" Target="diagrams/drawing8.xml"/><Relationship Id="rId65"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6.xml"/><Relationship Id="rId34" Type="http://schemas.openxmlformats.org/officeDocument/2006/relationships/hyperlink" Target="https://eur03.safelinks.protection.outlook.com/?url=https%3A%2F%2Fcdc.mobilize.io%2Flinks%3Flid%3Dpv6_I3tfN6XlgimxLo1kMw%26token%3DOvS-Fr1rXoHZ2RjNEc5UOg%26url%3Dhttps%253A%252F%252Feur02.safelinks.protection.outlook.com%252F%253Furl%253Dhttps%25253A%25252F%25252Fcdc.mobilize.io%25252Flinks%25253Flid%25253DdseqJpJNcC7XxNUHVC61hQ%252526token%25253DA4PXZokAcNOSO40Fxea7Hw%252526url%25253Dhttps%2525253A%2525252F%2525252Feur02.safelinks.protection.outlook.com%2525252F%2525253Furl%2525253Dhttps%252525253A%252525252F%252525252Fwww.gov.uk%252525252Fgovernment%252525252Fpublications%252525252Fextended-powers-send-tribunal-national-trial%25252526data%2525253D04%252525257C01%252525257CMHunt%2525252540ncb.org.uk%252525257C38d059750687404865e908d96d42ccc4%252525257Cadc87355e29c4519954f95e35c776178%252525257C0%252525257C0%252525257C637660955938165036%252525257CUnknown%252525257CTWFpbGZsb3d8eyJWIjoiMC4wLjAwMDAiLCJQIjoiV2luMzIiLCJBTiI6Ik1haWwiLCJXVCI6Mn0%252525253D%252525257C1000%25252526sdata%2525253DHVgc1h%252525252Fllmg3eiUzoBUlVvi94xggpuM4uPuaPfG7NUk%252525253D%25252526reserved%2525253D0%2526data%253D04%25257C01%25257Cmhunt%252540ncb.org.uk%25257Ca99264007f794ef0120a08d96d497582%25257Cadc87355e29c4519954f95e35c776178%25257C0%25257C0%25257C637660984553071289%25257CUnknown%25257CTWFpbGZsb3d8eyJWIjoiMC4wLjAwMDAiLCJQIjoiV2luMzIiLCJBTiI6Ik1haWwiLCJXVCI6Mn0%25253D%25257C1000%2526sdata%253DHazCcnjfUFx%25252BIxIiUJuDQ6LmvQrIWpXGXK8IpjNG%25252BjE%25253D%2526reserved%253D0&amp;data=04%7C01%7Cmargarette.lee-chapman%40manchester.gov.uk%7C574e5675e20145d73b2808d96d6449aa%7Cb0ce7d5e81cd47fb94f7276c626b7b09%7C0%7C0%7C637661099765733691%7CUnknown%7CTWFpbGZsb3d8eyJWIjoiMC4wLjAwMDAiLCJQIjoiV2luMzIiLCJBTiI6Ik1haWwiLCJXVCI6Mn0%3D%7C1000&amp;sdata=VGOyY4N5TL%2FwB2NFCy0ZqJfURbrB%2FDUHM5xdvwPbMsw%3D&amp;reserved=0" TargetMode="External"/><Relationship Id="rId50" Type="http://schemas.openxmlformats.org/officeDocument/2006/relationships/diagramLayout" Target="diagrams/layout7.xml"/><Relationship Id="rId55" Type="http://schemas.openxmlformats.org/officeDocument/2006/relationships/hyperlink" Target="https://eur03.safelinks.protection.outlook.com/?url=https%3A%2F%2Fwww.youtube.com%2Fwatch%3Fv%3DSPEMtWWYAZ8&amp;data=05%7C01%7Candrew.lomax%40manchester.gov.uk%7Cd47cc78db27c4ad17ae508dadf7df571%7Cb0ce7d5e81cd47fb94f7276c626b7b09%7C0%7C0%7C638068029319361336%7CUnknown%7CTWFpbGZsb3d8eyJWIjoiMC4wLjAwMDAiLCJQIjoiV2luMzIiLCJBTiI6Ik1haWwiLCJXVCI6Mn0%3D%7C3000%7C%7C%7C&amp;sdata=zE3iv%2FQltSVFiS96rSGX%2B2ub5g%2Bv6lqDFionA0Vpk%2Fg%3D&amp;reserved=0"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73F35A-C6FE-415B-845E-7428B19ED35E}" type="doc">
      <dgm:prSet loTypeId="urn:microsoft.com/office/officeart/2005/8/layout/chevron2" loCatId="list" qsTypeId="urn:microsoft.com/office/officeart/2005/8/quickstyle/simple1" qsCatId="simple" csTypeId="urn:microsoft.com/office/officeart/2005/8/colors/accent1_5" csCatId="accent1" phldr="1"/>
      <dgm:spPr/>
      <dgm:t>
        <a:bodyPr/>
        <a:lstStyle/>
        <a:p>
          <a:endParaRPr lang="en-GB"/>
        </a:p>
      </dgm:t>
    </dgm:pt>
    <dgm:pt modelId="{C7417571-8943-4976-9A1A-CE226C8842CB}">
      <dgm:prSet phldrT="[Text]" custT="1"/>
      <dgm:spPr>
        <a:xfrm rot="5400000">
          <a:off x="-110647" y="11365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1</a:t>
          </a:r>
        </a:p>
      </dgm:t>
    </dgm:pt>
    <dgm:pt modelId="{65B4D961-8E9E-4C36-85FD-0797D189B501}" type="parTrans" cxnId="{EABBA9B3-617F-4C50-9BEA-597EC3050381}">
      <dgm:prSet/>
      <dgm:spPr/>
      <dgm:t>
        <a:bodyPr/>
        <a:lstStyle/>
        <a:p>
          <a:endParaRPr lang="en-GB"/>
        </a:p>
      </dgm:t>
    </dgm:pt>
    <dgm:pt modelId="{C71CEB12-D8CE-4F23-B333-AF74E39B79BA}" type="sibTrans" cxnId="{EABBA9B3-617F-4C50-9BEA-597EC3050381}">
      <dgm:prSet/>
      <dgm:spPr/>
      <dgm:t>
        <a:bodyPr/>
        <a:lstStyle/>
        <a:p>
          <a:endParaRPr lang="en-GB"/>
        </a:p>
      </dgm:t>
    </dgm:pt>
    <dgm:pt modelId="{D1B7C6DA-C957-40A8-9758-4CE14A52C487}">
      <dgm:prSet phldrT="[Text]" custT="1"/>
      <dgm:spPr>
        <a:xfrm rot="5400000">
          <a:off x="2761515" y="-2245158"/>
          <a:ext cx="479726" cy="497004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Purpose of this guide and how to use it</a:t>
          </a:r>
          <a:endParaRPr lang="en-GB" sz="1400">
            <a:latin typeface="Century Gothic" panose="020B0502020202020204" pitchFamily="34" charset="0"/>
            <a:ea typeface="+mn-ea"/>
            <a:cs typeface="Arial" panose="020B0604020202020204" pitchFamily="34" charset="0"/>
          </a:endParaRPr>
        </a:p>
      </dgm:t>
    </dgm:pt>
    <dgm:pt modelId="{A0F70A9E-C2A0-4B2E-9F70-613F2681D61D}" type="parTrans" cxnId="{7C48163C-240D-4E7F-B40A-239AA9FB81C3}">
      <dgm:prSet/>
      <dgm:spPr/>
      <dgm:t>
        <a:bodyPr/>
        <a:lstStyle/>
        <a:p>
          <a:endParaRPr lang="en-GB"/>
        </a:p>
      </dgm:t>
    </dgm:pt>
    <dgm:pt modelId="{A65B1BF9-6886-4EC1-891A-95FB70DCCD0D}" type="sibTrans" cxnId="{7C48163C-240D-4E7F-B40A-239AA9FB81C3}">
      <dgm:prSet/>
      <dgm:spPr/>
      <dgm:t>
        <a:bodyPr/>
        <a:lstStyle/>
        <a:p>
          <a:endParaRPr lang="en-GB"/>
        </a:p>
      </dgm:t>
    </dgm:pt>
    <dgm:pt modelId="{9342B5CB-0A5D-44D2-8411-51AACD8E1339}">
      <dgm:prSet phldrT="[Text]"/>
      <dgm:spPr>
        <a:xfrm rot="5400000">
          <a:off x="2761515" y="-2245158"/>
          <a:ext cx="479726" cy="4970043"/>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87E21A94-D5FE-4D05-8287-43324FD57B86}" type="parTrans" cxnId="{FEE69B15-479D-4C6D-829F-EC829610870F}">
      <dgm:prSet/>
      <dgm:spPr/>
      <dgm:t>
        <a:bodyPr/>
        <a:lstStyle/>
        <a:p>
          <a:endParaRPr lang="en-GB"/>
        </a:p>
      </dgm:t>
    </dgm:pt>
    <dgm:pt modelId="{869C2200-6D84-4826-88CD-A7F66B13F246}" type="sibTrans" cxnId="{FEE69B15-479D-4C6D-829F-EC829610870F}">
      <dgm:prSet/>
      <dgm:spPr/>
      <dgm:t>
        <a:bodyPr/>
        <a:lstStyle/>
        <a:p>
          <a:endParaRPr lang="en-GB"/>
        </a:p>
      </dgm:t>
    </dgm:pt>
    <dgm:pt modelId="{AC8A89FD-8771-4402-B806-E4CB53044CFF}">
      <dgm:prSet phldrT="[Text]" custT="1"/>
      <dgm:spPr>
        <a:xfrm rot="5400000">
          <a:off x="-110647" y="727836"/>
          <a:ext cx="737652" cy="516356"/>
        </a:xfrm>
        <a:prstGeom prst="chevron">
          <a:avLst/>
        </a:prstGeom>
      </dgm:spPr>
      <dgm:t>
        <a:bodyPr/>
        <a:lstStyle/>
        <a:p>
          <a:pPr>
            <a:buNone/>
          </a:pPr>
          <a:r>
            <a:rPr lang="en-GB" sz="1600" b="1" baseline="0">
              <a:latin typeface="Arial" panose="020B0604020202020204" pitchFamily="34" charset="0"/>
              <a:ea typeface="+mn-ea"/>
              <a:cs typeface="+mn-cs"/>
            </a:rPr>
            <a:t>2</a:t>
          </a:r>
        </a:p>
      </dgm:t>
    </dgm:pt>
    <dgm:pt modelId="{2222DE1F-0DEF-498A-B164-1EFE38B075C5}" type="parTrans" cxnId="{25F998F4-BF49-4DE4-BB3F-DD5597D4406E}">
      <dgm:prSet/>
      <dgm:spPr/>
      <dgm:t>
        <a:bodyPr/>
        <a:lstStyle/>
        <a:p>
          <a:endParaRPr lang="en-GB"/>
        </a:p>
      </dgm:t>
    </dgm:pt>
    <dgm:pt modelId="{4235C1F6-275B-4125-8177-67EF5446BFE5}" type="sibTrans" cxnId="{25F998F4-BF49-4DE4-BB3F-DD5597D4406E}">
      <dgm:prSet/>
      <dgm:spPr/>
      <dgm:t>
        <a:bodyPr/>
        <a:lstStyle/>
        <a:p>
          <a:endParaRPr lang="en-GB"/>
        </a:p>
      </dgm:t>
    </dgm:pt>
    <dgm:pt modelId="{AE00202D-2FAF-47FE-A721-5D1DDF47C071}">
      <dgm:prSet phldrT="[Text]" custT="1"/>
      <dgm:spPr>
        <a:xfrm rot="5400000">
          <a:off x="2761641" y="-1628095"/>
          <a:ext cx="479474" cy="497004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Essential information you need to know</a:t>
          </a:r>
          <a:endParaRPr lang="en-GB" sz="1400">
            <a:latin typeface="Century Gothic" panose="020B0502020202020204" pitchFamily="34" charset="0"/>
            <a:ea typeface="+mn-ea"/>
            <a:cs typeface="Arial" panose="020B0604020202020204" pitchFamily="34" charset="0"/>
          </a:endParaRPr>
        </a:p>
      </dgm:t>
    </dgm:pt>
    <dgm:pt modelId="{6CD7FD40-AC7A-4D01-8BB0-7022B753B264}" type="parTrans" cxnId="{707BEBDE-59AC-4E48-89A6-C023B742DE80}">
      <dgm:prSet/>
      <dgm:spPr/>
      <dgm:t>
        <a:bodyPr/>
        <a:lstStyle/>
        <a:p>
          <a:endParaRPr lang="en-GB"/>
        </a:p>
      </dgm:t>
    </dgm:pt>
    <dgm:pt modelId="{4DE24416-6371-4B09-9987-A8AF1F47EAB0}" type="sibTrans" cxnId="{707BEBDE-59AC-4E48-89A6-C023B742DE80}">
      <dgm:prSet/>
      <dgm:spPr/>
      <dgm:t>
        <a:bodyPr/>
        <a:lstStyle/>
        <a:p>
          <a:endParaRPr lang="en-GB"/>
        </a:p>
      </dgm:t>
    </dgm:pt>
    <dgm:pt modelId="{9D0E30B9-1902-46A1-9740-AC5F5470D080}">
      <dgm:prSet phldrT="[Text]"/>
      <dgm:spPr>
        <a:xfrm rot="5400000">
          <a:off x="2761641" y="-1628095"/>
          <a:ext cx="479474" cy="4970043"/>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F4713A4D-5A4F-48AD-AE2E-C57E3FB89EE0}" type="parTrans" cxnId="{68EA38A0-A7B4-4489-BF70-4DE04D54727C}">
      <dgm:prSet/>
      <dgm:spPr/>
      <dgm:t>
        <a:bodyPr/>
        <a:lstStyle/>
        <a:p>
          <a:endParaRPr lang="en-GB"/>
        </a:p>
      </dgm:t>
    </dgm:pt>
    <dgm:pt modelId="{61251592-2384-4037-909D-992B018C2250}" type="sibTrans" cxnId="{68EA38A0-A7B4-4489-BF70-4DE04D54727C}">
      <dgm:prSet/>
      <dgm:spPr/>
      <dgm:t>
        <a:bodyPr/>
        <a:lstStyle/>
        <a:p>
          <a:endParaRPr lang="en-GB"/>
        </a:p>
      </dgm:t>
    </dgm:pt>
    <dgm:pt modelId="{9AEA403A-B75E-4ECA-9904-AC130682F027}">
      <dgm:prSet phldrT="[Text]" custT="1"/>
      <dgm:spPr>
        <a:xfrm rot="5400000">
          <a:off x="-110647" y="134202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3</a:t>
          </a:r>
        </a:p>
      </dgm:t>
    </dgm:pt>
    <dgm:pt modelId="{C4624A33-10E8-4B56-83BB-79B3CF139A44}" type="parTrans" cxnId="{66FE5BF9-C765-438C-9D28-E5FE37E24636}">
      <dgm:prSet/>
      <dgm:spPr/>
      <dgm:t>
        <a:bodyPr/>
        <a:lstStyle/>
        <a:p>
          <a:endParaRPr lang="en-GB"/>
        </a:p>
      </dgm:t>
    </dgm:pt>
    <dgm:pt modelId="{97BE26E6-370D-48FB-8F9B-9BE812E0BF77}" type="sibTrans" cxnId="{66FE5BF9-C765-438C-9D28-E5FE37E24636}">
      <dgm:prSet/>
      <dgm:spPr/>
      <dgm:t>
        <a:bodyPr/>
        <a:lstStyle/>
        <a:p>
          <a:endParaRPr lang="en-GB"/>
        </a:p>
      </dgm:t>
    </dgm:pt>
    <dgm:pt modelId="{B66D6273-7372-4DF8-9F39-E7F49EF39345}">
      <dgm:prSet phldrT="[Text]" custT="1"/>
      <dgm:spPr>
        <a:xfrm rot="5400000">
          <a:off x="2761641" y="-1013910"/>
          <a:ext cx="479474" cy="497004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Evidence</a:t>
          </a:r>
          <a:endParaRPr lang="en-GB" sz="1400">
            <a:latin typeface="Century Gothic" panose="020B0502020202020204" pitchFamily="34" charset="0"/>
            <a:ea typeface="+mn-ea"/>
            <a:cs typeface="Arial" panose="020B0604020202020204" pitchFamily="34" charset="0"/>
          </a:endParaRPr>
        </a:p>
      </dgm:t>
    </dgm:pt>
    <dgm:pt modelId="{BDF69BE7-0254-4609-A624-B6E247ECACDF}" type="parTrans" cxnId="{E30A7876-286C-4CB9-96DD-7CE46CB7C230}">
      <dgm:prSet/>
      <dgm:spPr/>
      <dgm:t>
        <a:bodyPr/>
        <a:lstStyle/>
        <a:p>
          <a:endParaRPr lang="en-GB"/>
        </a:p>
      </dgm:t>
    </dgm:pt>
    <dgm:pt modelId="{C2615BC3-5413-45EC-8D0F-C4FC2DA9291F}" type="sibTrans" cxnId="{E30A7876-286C-4CB9-96DD-7CE46CB7C230}">
      <dgm:prSet/>
      <dgm:spPr/>
      <dgm:t>
        <a:bodyPr/>
        <a:lstStyle/>
        <a:p>
          <a:endParaRPr lang="en-GB"/>
        </a:p>
      </dgm:t>
    </dgm:pt>
    <dgm:pt modelId="{59A54112-B8D3-4C12-89F3-46C3E60C8771}">
      <dgm:prSet phldrT="[Text]"/>
      <dgm:spPr>
        <a:xfrm rot="5400000">
          <a:off x="2761641" y="-1013910"/>
          <a:ext cx="479474" cy="4970043"/>
        </a:xfrm>
        <a:prstGeom prst="round2SameRect">
          <a:avLst/>
        </a:prstGeom>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85751622-C591-4637-8262-10CC908CA837}" type="parTrans" cxnId="{532AFF40-5178-4321-8A3E-45620ED8A030}">
      <dgm:prSet/>
      <dgm:spPr/>
      <dgm:t>
        <a:bodyPr/>
        <a:lstStyle/>
        <a:p>
          <a:endParaRPr lang="en-GB"/>
        </a:p>
      </dgm:t>
    </dgm:pt>
    <dgm:pt modelId="{710471AA-B410-4AC7-91D3-A2FE66BE5AAC}" type="sibTrans" cxnId="{532AFF40-5178-4321-8A3E-45620ED8A030}">
      <dgm:prSet/>
      <dgm:spPr/>
      <dgm:t>
        <a:bodyPr/>
        <a:lstStyle/>
        <a:p>
          <a:endParaRPr lang="en-GB"/>
        </a:p>
      </dgm:t>
    </dgm:pt>
    <dgm:pt modelId="{494D2FF2-6656-4653-AD0D-75E84CCE1278}">
      <dgm:prSet phldrT="[Text]" custT="1"/>
      <dgm:spPr>
        <a:xfrm rot="5400000">
          <a:off x="-110647" y="1956206"/>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4</a:t>
          </a:r>
        </a:p>
      </dgm:t>
    </dgm:pt>
    <dgm:pt modelId="{E3C18778-8449-4542-AC63-97268FDD8305}" type="parTrans" cxnId="{4791BEAE-B9D8-4635-B5C9-9864BBE588CC}">
      <dgm:prSet/>
      <dgm:spPr/>
      <dgm:t>
        <a:bodyPr/>
        <a:lstStyle/>
        <a:p>
          <a:endParaRPr lang="en-GB"/>
        </a:p>
      </dgm:t>
    </dgm:pt>
    <dgm:pt modelId="{3C5440FB-5452-4181-A40B-262A13B994CC}" type="sibTrans" cxnId="{4791BEAE-B9D8-4635-B5C9-9864BBE588CC}">
      <dgm:prSet/>
      <dgm:spPr/>
      <dgm:t>
        <a:bodyPr/>
        <a:lstStyle/>
        <a:p>
          <a:endParaRPr lang="en-GB"/>
        </a:p>
      </dgm:t>
    </dgm:pt>
    <dgm:pt modelId="{71843AB1-EE2D-41BE-8BEF-DCDAD5EA172D}">
      <dgm:prSet phldrT="[Text]" custT="1"/>
      <dgm:spPr>
        <a:xfrm rot="5400000">
          <a:off x="-110647" y="2570391"/>
          <a:ext cx="737652" cy="51635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5</a:t>
          </a:r>
        </a:p>
      </dgm:t>
    </dgm:pt>
    <dgm:pt modelId="{EF8F0339-9EBF-4A3C-9C11-1D6C83FBEAFC}" type="parTrans" cxnId="{4C6CA077-F419-426A-8931-6CCFD62FCC41}">
      <dgm:prSet/>
      <dgm:spPr/>
      <dgm:t>
        <a:bodyPr/>
        <a:lstStyle/>
        <a:p>
          <a:endParaRPr lang="en-GB"/>
        </a:p>
      </dgm:t>
    </dgm:pt>
    <dgm:pt modelId="{6DA19397-5F76-42F0-AB24-BA08C25BEF6E}" type="sibTrans" cxnId="{4C6CA077-F419-426A-8931-6CCFD62FCC41}">
      <dgm:prSet/>
      <dgm:spPr/>
      <dgm:t>
        <a:bodyPr/>
        <a:lstStyle/>
        <a:p>
          <a:endParaRPr lang="en-GB"/>
        </a:p>
      </dgm:t>
    </dgm:pt>
    <dgm:pt modelId="{48663B48-6AEA-4986-9218-ECE61ACA2DE3}">
      <dgm:prSet custT="1"/>
      <dgm:spPr>
        <a:xfrm rot="5400000">
          <a:off x="2761641" y="-399725"/>
          <a:ext cx="479474" cy="497004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Mediation and SEND the SEND Tribunal appeal form</a:t>
          </a:r>
          <a:endParaRPr lang="en-GB" sz="1400">
            <a:latin typeface="Century Gothic" panose="020B0502020202020204" pitchFamily="34" charset="0"/>
            <a:ea typeface="+mn-ea"/>
            <a:cs typeface="Arial" panose="020B0604020202020204" pitchFamily="34" charset="0"/>
          </a:endParaRPr>
        </a:p>
      </dgm:t>
    </dgm:pt>
    <dgm:pt modelId="{F40E3457-3EA3-4FEE-B971-EF2465EC22E4}" type="parTrans" cxnId="{26A95648-B3E8-49DD-B9E3-B6A127D2CFA0}">
      <dgm:prSet/>
      <dgm:spPr/>
      <dgm:t>
        <a:bodyPr/>
        <a:lstStyle/>
        <a:p>
          <a:endParaRPr lang="en-GB"/>
        </a:p>
      </dgm:t>
    </dgm:pt>
    <dgm:pt modelId="{A068281C-78BA-4BC0-A573-89535B18FB1E}" type="sibTrans" cxnId="{26A95648-B3E8-49DD-B9E3-B6A127D2CFA0}">
      <dgm:prSet/>
      <dgm:spPr/>
      <dgm:t>
        <a:bodyPr/>
        <a:lstStyle/>
        <a:p>
          <a:endParaRPr lang="en-GB"/>
        </a:p>
      </dgm:t>
    </dgm:pt>
    <dgm:pt modelId="{DBECC08A-58A1-46BD-8BFA-48C2A881BE2D}">
      <dgm:prSet custT="1"/>
      <dgm:spPr>
        <a:xfrm rot="5400000">
          <a:off x="2761641" y="214458"/>
          <a:ext cx="479474" cy="497004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Preparing for the rest of the appeal process</a:t>
          </a:r>
          <a:endParaRPr lang="en-GB" sz="1400">
            <a:latin typeface="Century Gothic" panose="020B0502020202020204" pitchFamily="34" charset="0"/>
            <a:ea typeface="+mn-ea"/>
            <a:cs typeface="Arial" panose="020B0604020202020204" pitchFamily="34" charset="0"/>
          </a:endParaRPr>
        </a:p>
      </dgm:t>
    </dgm:pt>
    <dgm:pt modelId="{CDE09E4B-9FE8-4709-AB20-48F5159F1C22}" type="parTrans" cxnId="{0FF1705C-F15F-4257-A0A0-313C564181B3}">
      <dgm:prSet/>
      <dgm:spPr/>
      <dgm:t>
        <a:bodyPr/>
        <a:lstStyle/>
        <a:p>
          <a:endParaRPr lang="en-GB"/>
        </a:p>
      </dgm:t>
    </dgm:pt>
    <dgm:pt modelId="{FCFA0C7C-F280-4E81-B7B9-BF626845943E}" type="sibTrans" cxnId="{0FF1705C-F15F-4257-A0A0-313C564181B3}">
      <dgm:prSet/>
      <dgm:spPr/>
      <dgm:t>
        <a:bodyPr/>
        <a:lstStyle/>
        <a:p>
          <a:endParaRPr lang="en-GB"/>
        </a:p>
      </dgm:t>
    </dgm:pt>
    <dgm:pt modelId="{DD50EE2B-61A9-4E71-A913-AF384AAF8895}" type="pres">
      <dgm:prSet presAssocID="{6C73F35A-C6FE-415B-845E-7428B19ED35E}" presName="linearFlow" presStyleCnt="0">
        <dgm:presLayoutVars>
          <dgm:dir/>
          <dgm:animLvl val="lvl"/>
          <dgm:resizeHandles val="exact"/>
        </dgm:presLayoutVars>
      </dgm:prSet>
      <dgm:spPr/>
    </dgm:pt>
    <dgm:pt modelId="{2B16139E-BA54-40C7-B3D9-5FD42AA028A7}" type="pres">
      <dgm:prSet presAssocID="{C7417571-8943-4976-9A1A-CE226C8842CB}" presName="composite" presStyleCnt="0"/>
      <dgm:spPr/>
    </dgm:pt>
    <dgm:pt modelId="{02C1B9F4-93C6-427E-A406-98D58EE3BA52}" type="pres">
      <dgm:prSet presAssocID="{C7417571-8943-4976-9A1A-CE226C8842CB}" presName="parentText" presStyleLbl="alignNode1" presStyleIdx="0" presStyleCnt="5">
        <dgm:presLayoutVars>
          <dgm:chMax val="1"/>
          <dgm:bulletEnabled val="1"/>
        </dgm:presLayoutVars>
      </dgm:prSet>
      <dgm:spPr/>
    </dgm:pt>
    <dgm:pt modelId="{821BC07C-EDAE-48E4-81FE-BB680CCEE0C1}" type="pres">
      <dgm:prSet presAssocID="{C7417571-8943-4976-9A1A-CE226C8842CB}" presName="descendantText" presStyleLbl="alignAcc1" presStyleIdx="0" presStyleCnt="5" custLinFactNeighborX="0" custLinFactNeighborY="-6627">
        <dgm:presLayoutVars>
          <dgm:bulletEnabled val="1"/>
        </dgm:presLayoutVars>
      </dgm:prSet>
      <dgm:spPr/>
    </dgm:pt>
    <dgm:pt modelId="{4CFE51BF-B968-41D4-889B-0A1A54FE9E01}" type="pres">
      <dgm:prSet presAssocID="{C71CEB12-D8CE-4F23-B333-AF74E39B79BA}" presName="sp" presStyleCnt="0"/>
      <dgm:spPr/>
    </dgm:pt>
    <dgm:pt modelId="{DD7F7AFD-93F1-4392-863E-E499B168AE2F}" type="pres">
      <dgm:prSet presAssocID="{AC8A89FD-8771-4402-B806-E4CB53044CFF}" presName="composite" presStyleCnt="0"/>
      <dgm:spPr/>
    </dgm:pt>
    <dgm:pt modelId="{6D773C92-3B61-490C-9F66-274DEFFC32EC}" type="pres">
      <dgm:prSet presAssocID="{AC8A89FD-8771-4402-B806-E4CB53044CFF}" presName="parentText" presStyleLbl="alignNode1" presStyleIdx="1" presStyleCnt="5">
        <dgm:presLayoutVars>
          <dgm:chMax val="1"/>
          <dgm:bulletEnabled val="1"/>
        </dgm:presLayoutVars>
      </dgm:prSet>
      <dgm:spPr/>
    </dgm:pt>
    <dgm:pt modelId="{0D26AEE5-DA96-4BFA-B40E-57D4D2928A2B}" type="pres">
      <dgm:prSet presAssocID="{AC8A89FD-8771-4402-B806-E4CB53044CFF}" presName="descendantText" presStyleLbl="alignAcc1" presStyleIdx="1" presStyleCnt="5">
        <dgm:presLayoutVars>
          <dgm:bulletEnabled val="1"/>
        </dgm:presLayoutVars>
      </dgm:prSet>
      <dgm:spPr/>
    </dgm:pt>
    <dgm:pt modelId="{BBE1663C-C7CA-4F35-A1BF-3BC472D9D8C7}" type="pres">
      <dgm:prSet presAssocID="{4235C1F6-275B-4125-8177-67EF5446BFE5}" presName="sp" presStyleCnt="0"/>
      <dgm:spPr/>
    </dgm:pt>
    <dgm:pt modelId="{DDDD61E8-C172-41B0-AE84-A0A1F4BA96D0}" type="pres">
      <dgm:prSet presAssocID="{9AEA403A-B75E-4ECA-9904-AC130682F027}" presName="composite" presStyleCnt="0"/>
      <dgm:spPr/>
    </dgm:pt>
    <dgm:pt modelId="{849CC75A-1AC2-4294-8C1B-9482F05E9DE2}" type="pres">
      <dgm:prSet presAssocID="{9AEA403A-B75E-4ECA-9904-AC130682F027}" presName="parentText" presStyleLbl="alignNode1" presStyleIdx="2" presStyleCnt="5">
        <dgm:presLayoutVars>
          <dgm:chMax val="1"/>
          <dgm:bulletEnabled val="1"/>
        </dgm:presLayoutVars>
      </dgm:prSet>
      <dgm:spPr/>
    </dgm:pt>
    <dgm:pt modelId="{43D13C36-1AE4-476E-9BF5-7DD0A0D3CAD6}" type="pres">
      <dgm:prSet presAssocID="{9AEA403A-B75E-4ECA-9904-AC130682F027}" presName="descendantText" presStyleLbl="alignAcc1" presStyleIdx="2" presStyleCnt="5">
        <dgm:presLayoutVars>
          <dgm:bulletEnabled val="1"/>
        </dgm:presLayoutVars>
      </dgm:prSet>
      <dgm:spPr/>
    </dgm:pt>
    <dgm:pt modelId="{DA0F428F-4D71-4D9B-93E7-CFF6487B11F1}" type="pres">
      <dgm:prSet presAssocID="{97BE26E6-370D-48FB-8F9B-9BE812E0BF77}" presName="sp" presStyleCnt="0"/>
      <dgm:spPr/>
    </dgm:pt>
    <dgm:pt modelId="{7DBCCAF9-1BBE-4DDC-A05C-0FB2EF2640A4}" type="pres">
      <dgm:prSet presAssocID="{494D2FF2-6656-4653-AD0D-75E84CCE1278}" presName="composite" presStyleCnt="0"/>
      <dgm:spPr/>
    </dgm:pt>
    <dgm:pt modelId="{A1787D04-BBF0-4608-A517-F9F9C67E42A7}" type="pres">
      <dgm:prSet presAssocID="{494D2FF2-6656-4653-AD0D-75E84CCE1278}" presName="parentText" presStyleLbl="alignNode1" presStyleIdx="3" presStyleCnt="5">
        <dgm:presLayoutVars>
          <dgm:chMax val="1"/>
          <dgm:bulletEnabled val="1"/>
        </dgm:presLayoutVars>
      </dgm:prSet>
      <dgm:spPr/>
    </dgm:pt>
    <dgm:pt modelId="{9FBB226F-DDF0-41A1-9CA5-0A4B2956468A}" type="pres">
      <dgm:prSet presAssocID="{494D2FF2-6656-4653-AD0D-75E84CCE1278}" presName="descendantText" presStyleLbl="alignAcc1" presStyleIdx="3" presStyleCnt="5">
        <dgm:presLayoutVars>
          <dgm:bulletEnabled val="1"/>
        </dgm:presLayoutVars>
      </dgm:prSet>
      <dgm:spPr/>
    </dgm:pt>
    <dgm:pt modelId="{23FB5D29-3371-414F-A46C-72BBD367FC02}" type="pres">
      <dgm:prSet presAssocID="{3C5440FB-5452-4181-A40B-262A13B994CC}" presName="sp" presStyleCnt="0"/>
      <dgm:spPr/>
    </dgm:pt>
    <dgm:pt modelId="{9FD9DF2C-B054-452D-A527-8346F9A53FE3}" type="pres">
      <dgm:prSet presAssocID="{71843AB1-EE2D-41BE-8BEF-DCDAD5EA172D}" presName="composite" presStyleCnt="0"/>
      <dgm:spPr/>
    </dgm:pt>
    <dgm:pt modelId="{9E60586F-4561-4039-AF37-3D854CED56CE}" type="pres">
      <dgm:prSet presAssocID="{71843AB1-EE2D-41BE-8BEF-DCDAD5EA172D}" presName="parentText" presStyleLbl="alignNode1" presStyleIdx="4" presStyleCnt="5">
        <dgm:presLayoutVars>
          <dgm:chMax val="1"/>
          <dgm:bulletEnabled val="1"/>
        </dgm:presLayoutVars>
      </dgm:prSet>
      <dgm:spPr/>
    </dgm:pt>
    <dgm:pt modelId="{A824A5B6-1973-4880-BED5-0C46654205D5}" type="pres">
      <dgm:prSet presAssocID="{71843AB1-EE2D-41BE-8BEF-DCDAD5EA172D}" presName="descendantText" presStyleLbl="alignAcc1" presStyleIdx="4" presStyleCnt="5">
        <dgm:presLayoutVars>
          <dgm:bulletEnabled val="1"/>
        </dgm:presLayoutVars>
      </dgm:prSet>
      <dgm:spPr/>
    </dgm:pt>
  </dgm:ptLst>
  <dgm:cxnLst>
    <dgm:cxn modelId="{FEE69B15-479D-4C6D-829F-EC829610870F}" srcId="{C7417571-8943-4976-9A1A-CE226C8842CB}" destId="{9342B5CB-0A5D-44D2-8411-51AACD8E1339}" srcOrd="1" destOrd="0" parTransId="{87E21A94-D5FE-4D05-8287-43324FD57B86}" sibTransId="{869C2200-6D84-4826-88CD-A7F66B13F246}"/>
    <dgm:cxn modelId="{A6169B1A-CE78-4431-B844-042B926BDC2B}" type="presOf" srcId="{D1B7C6DA-C957-40A8-9758-4CE14A52C487}" destId="{821BC07C-EDAE-48E4-81FE-BB680CCEE0C1}" srcOrd="0" destOrd="0" presId="urn:microsoft.com/office/officeart/2005/8/layout/chevron2"/>
    <dgm:cxn modelId="{96B44932-194B-4468-BDD7-3A29C3B5A788}" type="presOf" srcId="{494D2FF2-6656-4653-AD0D-75E84CCE1278}" destId="{A1787D04-BBF0-4608-A517-F9F9C67E42A7}" srcOrd="0" destOrd="0" presId="urn:microsoft.com/office/officeart/2005/8/layout/chevron2"/>
    <dgm:cxn modelId="{A4158134-A65C-48EE-B3F9-EDD538C9C890}" type="presOf" srcId="{9D0E30B9-1902-46A1-9740-AC5F5470D080}" destId="{0D26AEE5-DA96-4BFA-B40E-57D4D2928A2B}" srcOrd="0" destOrd="1" presId="urn:microsoft.com/office/officeart/2005/8/layout/chevron2"/>
    <dgm:cxn modelId="{EBB28536-8405-4538-AEFF-D74FBC7DB71B}" type="presOf" srcId="{AC8A89FD-8771-4402-B806-E4CB53044CFF}" destId="{6D773C92-3B61-490C-9F66-274DEFFC32EC}" srcOrd="0" destOrd="0" presId="urn:microsoft.com/office/officeart/2005/8/layout/chevron2"/>
    <dgm:cxn modelId="{7C48163C-240D-4E7F-B40A-239AA9FB81C3}" srcId="{C7417571-8943-4976-9A1A-CE226C8842CB}" destId="{D1B7C6DA-C957-40A8-9758-4CE14A52C487}" srcOrd="0" destOrd="0" parTransId="{A0F70A9E-C2A0-4B2E-9F70-613F2681D61D}" sibTransId="{A65B1BF9-6886-4EC1-891A-95FB70DCCD0D}"/>
    <dgm:cxn modelId="{532AFF40-5178-4321-8A3E-45620ED8A030}" srcId="{9AEA403A-B75E-4ECA-9904-AC130682F027}" destId="{59A54112-B8D3-4C12-89F3-46C3E60C8771}" srcOrd="1" destOrd="0" parTransId="{85751622-C591-4637-8262-10CC908CA837}" sibTransId="{710471AA-B410-4AC7-91D3-A2FE66BE5AAC}"/>
    <dgm:cxn modelId="{8A4A005C-325B-4840-A959-02DBC105DF08}" type="presOf" srcId="{C7417571-8943-4976-9A1A-CE226C8842CB}" destId="{02C1B9F4-93C6-427E-A406-98D58EE3BA52}" srcOrd="0" destOrd="0" presId="urn:microsoft.com/office/officeart/2005/8/layout/chevron2"/>
    <dgm:cxn modelId="{0FF1705C-F15F-4257-A0A0-313C564181B3}" srcId="{71843AB1-EE2D-41BE-8BEF-DCDAD5EA172D}" destId="{DBECC08A-58A1-46BD-8BFA-48C2A881BE2D}" srcOrd="0" destOrd="0" parTransId="{CDE09E4B-9FE8-4709-AB20-48F5159F1C22}" sibTransId="{FCFA0C7C-F280-4E81-B7B9-BF626845943E}"/>
    <dgm:cxn modelId="{598A035E-F341-4830-B81F-3B6E1A8E9AE2}" type="presOf" srcId="{59A54112-B8D3-4C12-89F3-46C3E60C8771}" destId="{43D13C36-1AE4-476E-9BF5-7DD0A0D3CAD6}" srcOrd="0" destOrd="1" presId="urn:microsoft.com/office/officeart/2005/8/layout/chevron2"/>
    <dgm:cxn modelId="{F3B43B47-6C39-4996-B33F-C0D29C575CC4}" type="presOf" srcId="{71843AB1-EE2D-41BE-8BEF-DCDAD5EA172D}" destId="{9E60586F-4561-4039-AF37-3D854CED56CE}" srcOrd="0" destOrd="0" presId="urn:microsoft.com/office/officeart/2005/8/layout/chevron2"/>
    <dgm:cxn modelId="{26A95648-B3E8-49DD-B9E3-B6A127D2CFA0}" srcId="{494D2FF2-6656-4653-AD0D-75E84CCE1278}" destId="{48663B48-6AEA-4986-9218-ECE61ACA2DE3}" srcOrd="0" destOrd="0" parTransId="{F40E3457-3EA3-4FEE-B971-EF2465EC22E4}" sibTransId="{A068281C-78BA-4BC0-A573-89535B18FB1E}"/>
    <dgm:cxn modelId="{272B6269-4F6B-48D5-B2A0-6A9561F10713}" type="presOf" srcId="{AE00202D-2FAF-47FE-A721-5D1DDF47C071}" destId="{0D26AEE5-DA96-4BFA-B40E-57D4D2928A2B}" srcOrd="0" destOrd="0" presId="urn:microsoft.com/office/officeart/2005/8/layout/chevron2"/>
    <dgm:cxn modelId="{E30A7876-286C-4CB9-96DD-7CE46CB7C230}" srcId="{9AEA403A-B75E-4ECA-9904-AC130682F027}" destId="{B66D6273-7372-4DF8-9F39-E7F49EF39345}" srcOrd="0" destOrd="0" parTransId="{BDF69BE7-0254-4609-A624-B6E247ECACDF}" sibTransId="{C2615BC3-5413-45EC-8D0F-C4FC2DA9291F}"/>
    <dgm:cxn modelId="{4C6CA077-F419-426A-8931-6CCFD62FCC41}" srcId="{6C73F35A-C6FE-415B-845E-7428B19ED35E}" destId="{71843AB1-EE2D-41BE-8BEF-DCDAD5EA172D}" srcOrd="4" destOrd="0" parTransId="{EF8F0339-9EBF-4A3C-9C11-1D6C83FBEAFC}" sibTransId="{6DA19397-5F76-42F0-AB24-BA08C25BEF6E}"/>
    <dgm:cxn modelId="{FF8BB089-789E-4CF0-BB5E-12C1864571CC}" type="presOf" srcId="{DBECC08A-58A1-46BD-8BFA-48C2A881BE2D}" destId="{A824A5B6-1973-4880-BED5-0C46654205D5}" srcOrd="0" destOrd="0" presId="urn:microsoft.com/office/officeart/2005/8/layout/chevron2"/>
    <dgm:cxn modelId="{4031238E-63C8-41BA-AFA7-82C4589B3719}" type="presOf" srcId="{6C73F35A-C6FE-415B-845E-7428B19ED35E}" destId="{DD50EE2B-61A9-4E71-A913-AF384AAF8895}" srcOrd="0" destOrd="0" presId="urn:microsoft.com/office/officeart/2005/8/layout/chevron2"/>
    <dgm:cxn modelId="{D06A689D-D8C7-47F2-A16A-917B3057878E}" type="presOf" srcId="{9342B5CB-0A5D-44D2-8411-51AACD8E1339}" destId="{821BC07C-EDAE-48E4-81FE-BB680CCEE0C1}" srcOrd="0" destOrd="1" presId="urn:microsoft.com/office/officeart/2005/8/layout/chevron2"/>
    <dgm:cxn modelId="{68EA38A0-A7B4-4489-BF70-4DE04D54727C}" srcId="{AC8A89FD-8771-4402-B806-E4CB53044CFF}" destId="{9D0E30B9-1902-46A1-9740-AC5F5470D080}" srcOrd="1" destOrd="0" parTransId="{F4713A4D-5A4F-48AD-AE2E-C57E3FB89EE0}" sibTransId="{61251592-2384-4037-909D-992B018C2250}"/>
    <dgm:cxn modelId="{D05D1EA7-571B-4ED9-8242-FCCB67C60D07}" type="presOf" srcId="{48663B48-6AEA-4986-9218-ECE61ACA2DE3}" destId="{9FBB226F-DDF0-41A1-9CA5-0A4B2956468A}" srcOrd="0" destOrd="0" presId="urn:microsoft.com/office/officeart/2005/8/layout/chevron2"/>
    <dgm:cxn modelId="{4791BEAE-B9D8-4635-B5C9-9864BBE588CC}" srcId="{6C73F35A-C6FE-415B-845E-7428B19ED35E}" destId="{494D2FF2-6656-4653-AD0D-75E84CCE1278}" srcOrd="3" destOrd="0" parTransId="{E3C18778-8449-4542-AC63-97268FDD8305}" sibTransId="{3C5440FB-5452-4181-A40B-262A13B994CC}"/>
    <dgm:cxn modelId="{EABBA9B3-617F-4C50-9BEA-597EC3050381}" srcId="{6C73F35A-C6FE-415B-845E-7428B19ED35E}" destId="{C7417571-8943-4976-9A1A-CE226C8842CB}" srcOrd="0" destOrd="0" parTransId="{65B4D961-8E9E-4C36-85FD-0797D189B501}" sibTransId="{C71CEB12-D8CE-4F23-B333-AF74E39B79BA}"/>
    <dgm:cxn modelId="{F020A9C5-9876-4172-887B-4C619EE4A63F}" type="presOf" srcId="{9AEA403A-B75E-4ECA-9904-AC130682F027}" destId="{849CC75A-1AC2-4294-8C1B-9482F05E9DE2}" srcOrd="0" destOrd="0" presId="urn:microsoft.com/office/officeart/2005/8/layout/chevron2"/>
    <dgm:cxn modelId="{707BEBDE-59AC-4E48-89A6-C023B742DE80}" srcId="{AC8A89FD-8771-4402-B806-E4CB53044CFF}" destId="{AE00202D-2FAF-47FE-A721-5D1DDF47C071}" srcOrd="0" destOrd="0" parTransId="{6CD7FD40-AC7A-4D01-8BB0-7022B753B264}" sibTransId="{4DE24416-6371-4B09-9987-A8AF1F47EAB0}"/>
    <dgm:cxn modelId="{25F998F4-BF49-4DE4-BB3F-DD5597D4406E}" srcId="{6C73F35A-C6FE-415B-845E-7428B19ED35E}" destId="{AC8A89FD-8771-4402-B806-E4CB53044CFF}" srcOrd="1" destOrd="0" parTransId="{2222DE1F-0DEF-498A-B164-1EFE38B075C5}" sibTransId="{4235C1F6-275B-4125-8177-67EF5446BFE5}"/>
    <dgm:cxn modelId="{66FE5BF9-C765-438C-9D28-E5FE37E24636}" srcId="{6C73F35A-C6FE-415B-845E-7428B19ED35E}" destId="{9AEA403A-B75E-4ECA-9904-AC130682F027}" srcOrd="2" destOrd="0" parTransId="{C4624A33-10E8-4B56-83BB-79B3CF139A44}" sibTransId="{97BE26E6-370D-48FB-8F9B-9BE812E0BF77}"/>
    <dgm:cxn modelId="{70460AFA-86DF-44CB-B991-88E01CF0E875}" type="presOf" srcId="{B66D6273-7372-4DF8-9F39-E7F49EF39345}" destId="{43D13C36-1AE4-476E-9BF5-7DD0A0D3CAD6}" srcOrd="0" destOrd="0" presId="urn:microsoft.com/office/officeart/2005/8/layout/chevron2"/>
    <dgm:cxn modelId="{28478ADB-2AAA-4C79-9915-C93B0FEBBC3E}" type="presParOf" srcId="{DD50EE2B-61A9-4E71-A913-AF384AAF8895}" destId="{2B16139E-BA54-40C7-B3D9-5FD42AA028A7}" srcOrd="0" destOrd="0" presId="urn:microsoft.com/office/officeart/2005/8/layout/chevron2"/>
    <dgm:cxn modelId="{ED029565-3980-4E3D-8FCC-29A223D8E8E1}" type="presParOf" srcId="{2B16139E-BA54-40C7-B3D9-5FD42AA028A7}" destId="{02C1B9F4-93C6-427E-A406-98D58EE3BA52}" srcOrd="0" destOrd="0" presId="urn:microsoft.com/office/officeart/2005/8/layout/chevron2"/>
    <dgm:cxn modelId="{C12FE530-9160-4C6D-9410-108F2F9B9F29}" type="presParOf" srcId="{2B16139E-BA54-40C7-B3D9-5FD42AA028A7}" destId="{821BC07C-EDAE-48E4-81FE-BB680CCEE0C1}" srcOrd="1" destOrd="0" presId="urn:microsoft.com/office/officeart/2005/8/layout/chevron2"/>
    <dgm:cxn modelId="{678D37BA-65F5-4F4F-A892-7AD9AF9C7AB7}" type="presParOf" srcId="{DD50EE2B-61A9-4E71-A913-AF384AAF8895}" destId="{4CFE51BF-B968-41D4-889B-0A1A54FE9E01}" srcOrd="1" destOrd="0" presId="urn:microsoft.com/office/officeart/2005/8/layout/chevron2"/>
    <dgm:cxn modelId="{3BCA90A2-3E7A-4972-8121-7B612E0104FF}" type="presParOf" srcId="{DD50EE2B-61A9-4E71-A913-AF384AAF8895}" destId="{DD7F7AFD-93F1-4392-863E-E499B168AE2F}" srcOrd="2" destOrd="0" presId="urn:microsoft.com/office/officeart/2005/8/layout/chevron2"/>
    <dgm:cxn modelId="{C4C3710D-305D-40B7-86C3-0CCE72ABDD61}" type="presParOf" srcId="{DD7F7AFD-93F1-4392-863E-E499B168AE2F}" destId="{6D773C92-3B61-490C-9F66-274DEFFC32EC}" srcOrd="0" destOrd="0" presId="urn:microsoft.com/office/officeart/2005/8/layout/chevron2"/>
    <dgm:cxn modelId="{41FB817C-4ADC-4E5B-9E50-5324F06A5076}" type="presParOf" srcId="{DD7F7AFD-93F1-4392-863E-E499B168AE2F}" destId="{0D26AEE5-DA96-4BFA-B40E-57D4D2928A2B}" srcOrd="1" destOrd="0" presId="urn:microsoft.com/office/officeart/2005/8/layout/chevron2"/>
    <dgm:cxn modelId="{DCA39B1E-D969-4733-8976-011C89C51995}" type="presParOf" srcId="{DD50EE2B-61A9-4E71-A913-AF384AAF8895}" destId="{BBE1663C-C7CA-4F35-A1BF-3BC472D9D8C7}" srcOrd="3" destOrd="0" presId="urn:microsoft.com/office/officeart/2005/8/layout/chevron2"/>
    <dgm:cxn modelId="{C5BF1AAB-1367-45F2-A6B8-9DFB61084B2F}" type="presParOf" srcId="{DD50EE2B-61A9-4E71-A913-AF384AAF8895}" destId="{DDDD61E8-C172-41B0-AE84-A0A1F4BA96D0}" srcOrd="4" destOrd="0" presId="urn:microsoft.com/office/officeart/2005/8/layout/chevron2"/>
    <dgm:cxn modelId="{C2A9DC61-C748-4439-86AF-5597A6038AA4}" type="presParOf" srcId="{DDDD61E8-C172-41B0-AE84-A0A1F4BA96D0}" destId="{849CC75A-1AC2-4294-8C1B-9482F05E9DE2}" srcOrd="0" destOrd="0" presId="urn:microsoft.com/office/officeart/2005/8/layout/chevron2"/>
    <dgm:cxn modelId="{FB0000A6-F624-4E56-B1F0-F5C04CE7F112}" type="presParOf" srcId="{DDDD61E8-C172-41B0-AE84-A0A1F4BA96D0}" destId="{43D13C36-1AE4-476E-9BF5-7DD0A0D3CAD6}" srcOrd="1" destOrd="0" presId="urn:microsoft.com/office/officeart/2005/8/layout/chevron2"/>
    <dgm:cxn modelId="{70CE6EF5-78BF-42DB-BEED-C783B50B8918}" type="presParOf" srcId="{DD50EE2B-61A9-4E71-A913-AF384AAF8895}" destId="{DA0F428F-4D71-4D9B-93E7-CFF6487B11F1}" srcOrd="5" destOrd="0" presId="urn:microsoft.com/office/officeart/2005/8/layout/chevron2"/>
    <dgm:cxn modelId="{86637C3B-94B2-4BA6-8E74-044B82C967A7}" type="presParOf" srcId="{DD50EE2B-61A9-4E71-A913-AF384AAF8895}" destId="{7DBCCAF9-1BBE-4DDC-A05C-0FB2EF2640A4}" srcOrd="6" destOrd="0" presId="urn:microsoft.com/office/officeart/2005/8/layout/chevron2"/>
    <dgm:cxn modelId="{D1A755F5-719A-443B-9232-F8EB104F7154}" type="presParOf" srcId="{7DBCCAF9-1BBE-4DDC-A05C-0FB2EF2640A4}" destId="{A1787D04-BBF0-4608-A517-F9F9C67E42A7}" srcOrd="0" destOrd="0" presId="urn:microsoft.com/office/officeart/2005/8/layout/chevron2"/>
    <dgm:cxn modelId="{F7EA1A67-0E80-4973-8AE8-42B06C68CB69}" type="presParOf" srcId="{7DBCCAF9-1BBE-4DDC-A05C-0FB2EF2640A4}" destId="{9FBB226F-DDF0-41A1-9CA5-0A4B2956468A}" srcOrd="1" destOrd="0" presId="urn:microsoft.com/office/officeart/2005/8/layout/chevron2"/>
    <dgm:cxn modelId="{5F3E20C3-BC41-46F6-83E3-D779F35CD0BC}" type="presParOf" srcId="{DD50EE2B-61A9-4E71-A913-AF384AAF8895}" destId="{23FB5D29-3371-414F-A46C-72BBD367FC02}" srcOrd="7" destOrd="0" presId="urn:microsoft.com/office/officeart/2005/8/layout/chevron2"/>
    <dgm:cxn modelId="{737F42CA-FBCD-4E82-8955-85C6CEFBA947}" type="presParOf" srcId="{DD50EE2B-61A9-4E71-A913-AF384AAF8895}" destId="{9FD9DF2C-B054-452D-A527-8346F9A53FE3}" srcOrd="8" destOrd="0" presId="urn:microsoft.com/office/officeart/2005/8/layout/chevron2"/>
    <dgm:cxn modelId="{E5CE56C0-3838-4B60-84DB-28A403CFFAD1}" type="presParOf" srcId="{9FD9DF2C-B054-452D-A527-8346F9A53FE3}" destId="{9E60586F-4561-4039-AF37-3D854CED56CE}" srcOrd="0" destOrd="0" presId="urn:microsoft.com/office/officeart/2005/8/layout/chevron2"/>
    <dgm:cxn modelId="{AB2C77E8-2A89-4F5F-B2A1-A290BF048B40}" type="presParOf" srcId="{9FD9DF2C-B054-452D-A527-8346F9A53FE3}" destId="{A824A5B6-1973-4880-BED5-0C46654205D5}"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73F35A-C6FE-415B-845E-7428B19ED35E}"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GB"/>
        </a:p>
      </dgm:t>
    </dgm:pt>
    <dgm:pt modelId="{C7417571-8943-4976-9A1A-CE226C8842CB}">
      <dgm:prSet phldrT="[Text]" custT="1"/>
      <dgm:spPr>
        <a:xfrm rot="5400000">
          <a:off x="-110647" y="113651"/>
          <a:ext cx="737652" cy="516356"/>
        </a:xfrm>
        <a:prstGeom prst="chevron">
          <a:avLst/>
        </a:prstGeom>
        <a:solidFill>
          <a:schemeClr val="accent6">
            <a:lumMod val="50000"/>
          </a:schemeClr>
        </a:solidFill>
        <a:ln w="12700" cap="flat" cmpd="sng" algn="ctr">
          <a:solidFill>
            <a:srgbClr val="5B9BD5">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6</a:t>
          </a:r>
        </a:p>
      </dgm:t>
    </dgm:pt>
    <dgm:pt modelId="{65B4D961-8E9E-4C36-85FD-0797D189B501}" type="parTrans" cxnId="{EABBA9B3-617F-4C50-9BEA-597EC3050381}">
      <dgm:prSet/>
      <dgm:spPr/>
      <dgm:t>
        <a:bodyPr/>
        <a:lstStyle/>
        <a:p>
          <a:endParaRPr lang="en-GB"/>
        </a:p>
      </dgm:t>
    </dgm:pt>
    <dgm:pt modelId="{C71CEB12-D8CE-4F23-B333-AF74E39B79BA}" type="sibTrans" cxnId="{EABBA9B3-617F-4C50-9BEA-597EC3050381}">
      <dgm:prSet/>
      <dgm:spPr/>
      <dgm:t>
        <a:bodyPr/>
        <a:lstStyle/>
        <a:p>
          <a:endParaRPr lang="en-GB"/>
        </a:p>
      </dgm:t>
    </dgm:pt>
    <dgm:pt modelId="{D1B7C6DA-C957-40A8-9758-4CE14A52C487}">
      <dgm:prSet phldrT="[Text]" custT="1"/>
      <dgm:spPr>
        <a:xfrm rot="5400000">
          <a:off x="2761515" y="-2245158"/>
          <a:ext cx="479726" cy="4970043"/>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Appendices</a:t>
          </a:r>
          <a:r>
            <a:rPr lang="en-GB" sz="1400" baseline="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endParaRPr lang="en-GB" sz="14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A0F70A9E-C2A0-4B2E-9F70-613F2681D61D}" type="parTrans" cxnId="{7C48163C-240D-4E7F-B40A-239AA9FB81C3}">
      <dgm:prSet/>
      <dgm:spPr/>
      <dgm:t>
        <a:bodyPr/>
        <a:lstStyle/>
        <a:p>
          <a:endParaRPr lang="en-GB"/>
        </a:p>
      </dgm:t>
    </dgm:pt>
    <dgm:pt modelId="{A65B1BF9-6886-4EC1-891A-95FB70DCCD0D}" type="sibTrans" cxnId="{7C48163C-240D-4E7F-B40A-239AA9FB81C3}">
      <dgm:prSet/>
      <dgm:spPr/>
      <dgm:t>
        <a:bodyPr/>
        <a:lstStyle/>
        <a:p>
          <a:endParaRPr lang="en-GB"/>
        </a:p>
      </dgm:t>
    </dgm:pt>
    <dgm:pt modelId="{9342B5CB-0A5D-44D2-8411-51AACD8E1339}">
      <dgm:prSet phldrT="[Text]"/>
      <dgm:spPr>
        <a:xfrm rot="5400000">
          <a:off x="2761515" y="-2245158"/>
          <a:ext cx="479726" cy="4970043"/>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87E21A94-D5FE-4D05-8287-43324FD57B86}" type="parTrans" cxnId="{FEE69B15-479D-4C6D-829F-EC829610870F}">
      <dgm:prSet/>
      <dgm:spPr/>
      <dgm:t>
        <a:bodyPr/>
        <a:lstStyle/>
        <a:p>
          <a:endParaRPr lang="en-GB"/>
        </a:p>
      </dgm:t>
    </dgm:pt>
    <dgm:pt modelId="{869C2200-6D84-4826-88CD-A7F66B13F246}" type="sibTrans" cxnId="{FEE69B15-479D-4C6D-829F-EC829610870F}">
      <dgm:prSet/>
      <dgm:spPr/>
      <dgm:t>
        <a:bodyPr/>
        <a:lstStyle/>
        <a:p>
          <a:endParaRPr lang="en-GB"/>
        </a:p>
      </dgm:t>
    </dgm:pt>
    <dgm:pt modelId="{DD50EE2B-61A9-4E71-A913-AF384AAF8895}" type="pres">
      <dgm:prSet presAssocID="{6C73F35A-C6FE-415B-845E-7428B19ED35E}" presName="linearFlow" presStyleCnt="0">
        <dgm:presLayoutVars>
          <dgm:dir/>
          <dgm:animLvl val="lvl"/>
          <dgm:resizeHandles val="exact"/>
        </dgm:presLayoutVars>
      </dgm:prSet>
      <dgm:spPr/>
    </dgm:pt>
    <dgm:pt modelId="{2B16139E-BA54-40C7-B3D9-5FD42AA028A7}" type="pres">
      <dgm:prSet presAssocID="{C7417571-8943-4976-9A1A-CE226C8842CB}" presName="composite" presStyleCnt="0"/>
      <dgm:spPr/>
    </dgm:pt>
    <dgm:pt modelId="{02C1B9F4-93C6-427E-A406-98D58EE3BA52}" type="pres">
      <dgm:prSet presAssocID="{C7417571-8943-4976-9A1A-CE226C8842CB}" presName="parentText" presStyleLbl="alignNode1" presStyleIdx="0" presStyleCnt="1" custLinFactNeighborX="-3369" custLinFactNeighborY="-33012">
        <dgm:presLayoutVars>
          <dgm:chMax val="1"/>
          <dgm:bulletEnabled val="1"/>
        </dgm:presLayoutVars>
      </dgm:prSet>
      <dgm:spPr/>
    </dgm:pt>
    <dgm:pt modelId="{821BC07C-EDAE-48E4-81FE-BB680CCEE0C1}" type="pres">
      <dgm:prSet presAssocID="{C7417571-8943-4976-9A1A-CE226C8842CB}" presName="descendantText" presStyleLbl="alignAcc1" presStyleIdx="0" presStyleCnt="1" custLinFactNeighborX="-1154" custLinFactNeighborY="-48974">
        <dgm:presLayoutVars>
          <dgm:bulletEnabled val="1"/>
        </dgm:presLayoutVars>
      </dgm:prSet>
      <dgm:spPr/>
    </dgm:pt>
  </dgm:ptLst>
  <dgm:cxnLst>
    <dgm:cxn modelId="{FEE69B15-479D-4C6D-829F-EC829610870F}" srcId="{C7417571-8943-4976-9A1A-CE226C8842CB}" destId="{9342B5CB-0A5D-44D2-8411-51AACD8E1339}" srcOrd="1" destOrd="0" parTransId="{87E21A94-D5FE-4D05-8287-43324FD57B86}" sibTransId="{869C2200-6D84-4826-88CD-A7F66B13F246}"/>
    <dgm:cxn modelId="{A6169B1A-CE78-4431-B844-042B926BDC2B}" type="presOf" srcId="{D1B7C6DA-C957-40A8-9758-4CE14A52C487}" destId="{821BC07C-EDAE-48E4-81FE-BB680CCEE0C1}" srcOrd="0" destOrd="0" presId="urn:microsoft.com/office/officeart/2005/8/layout/chevron2"/>
    <dgm:cxn modelId="{7C48163C-240D-4E7F-B40A-239AA9FB81C3}" srcId="{C7417571-8943-4976-9A1A-CE226C8842CB}" destId="{D1B7C6DA-C957-40A8-9758-4CE14A52C487}" srcOrd="0" destOrd="0" parTransId="{A0F70A9E-C2A0-4B2E-9F70-613F2681D61D}" sibTransId="{A65B1BF9-6886-4EC1-891A-95FB70DCCD0D}"/>
    <dgm:cxn modelId="{8A4A005C-325B-4840-A959-02DBC105DF08}" type="presOf" srcId="{C7417571-8943-4976-9A1A-CE226C8842CB}" destId="{02C1B9F4-93C6-427E-A406-98D58EE3BA52}" srcOrd="0" destOrd="0" presId="urn:microsoft.com/office/officeart/2005/8/layout/chevron2"/>
    <dgm:cxn modelId="{4031238E-63C8-41BA-AFA7-82C4589B3719}" type="presOf" srcId="{6C73F35A-C6FE-415B-845E-7428B19ED35E}" destId="{DD50EE2B-61A9-4E71-A913-AF384AAF8895}" srcOrd="0" destOrd="0" presId="urn:microsoft.com/office/officeart/2005/8/layout/chevron2"/>
    <dgm:cxn modelId="{D06A689D-D8C7-47F2-A16A-917B3057878E}" type="presOf" srcId="{9342B5CB-0A5D-44D2-8411-51AACD8E1339}" destId="{821BC07C-EDAE-48E4-81FE-BB680CCEE0C1}" srcOrd="0" destOrd="1" presId="urn:microsoft.com/office/officeart/2005/8/layout/chevron2"/>
    <dgm:cxn modelId="{EABBA9B3-617F-4C50-9BEA-597EC3050381}" srcId="{6C73F35A-C6FE-415B-845E-7428B19ED35E}" destId="{C7417571-8943-4976-9A1A-CE226C8842CB}" srcOrd="0" destOrd="0" parTransId="{65B4D961-8E9E-4C36-85FD-0797D189B501}" sibTransId="{C71CEB12-D8CE-4F23-B333-AF74E39B79BA}"/>
    <dgm:cxn modelId="{28478ADB-2AAA-4C79-9915-C93B0FEBBC3E}" type="presParOf" srcId="{DD50EE2B-61A9-4E71-A913-AF384AAF8895}" destId="{2B16139E-BA54-40C7-B3D9-5FD42AA028A7}" srcOrd="0" destOrd="0" presId="urn:microsoft.com/office/officeart/2005/8/layout/chevron2"/>
    <dgm:cxn modelId="{ED029565-3980-4E3D-8FCC-29A223D8E8E1}" type="presParOf" srcId="{2B16139E-BA54-40C7-B3D9-5FD42AA028A7}" destId="{02C1B9F4-93C6-427E-A406-98D58EE3BA52}" srcOrd="0" destOrd="0" presId="urn:microsoft.com/office/officeart/2005/8/layout/chevron2"/>
    <dgm:cxn modelId="{C12FE530-9160-4C6D-9410-108F2F9B9F29}" type="presParOf" srcId="{2B16139E-BA54-40C7-B3D9-5FD42AA028A7}" destId="{821BC07C-EDAE-48E4-81FE-BB680CCEE0C1}"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0B681A6-B098-475B-8886-C5C372BCECB8}" type="doc">
      <dgm:prSet loTypeId="urn:microsoft.com/office/officeart/2005/8/layout/pList2" loCatId="list" qsTypeId="urn:microsoft.com/office/officeart/2005/8/quickstyle/simple1" qsCatId="simple" csTypeId="urn:microsoft.com/office/officeart/2005/8/colors/accent0_1" csCatId="mainScheme" phldr="1"/>
      <dgm:spPr/>
    </dgm:pt>
    <dgm:pt modelId="{F007DF81-CAF1-4D8E-95A1-F8F973D92B32}">
      <dgm:prSet phldrT="[Text]" custT="1"/>
      <dgm:spPr>
        <a:xfrm rot="10800000">
          <a:off x="147408" y="1135856"/>
          <a:ext cx="1443378" cy="1388268"/>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Anything about law,caselaw or statutory guidance</a:t>
          </a:r>
        </a:p>
      </dgm:t>
    </dgm:pt>
    <dgm:pt modelId="{7AB78E5C-B097-4CB6-AC4A-9C7D5BAF97D1}" type="parTrans" cxnId="{0ED91113-0A4B-4CA1-B54F-51752AC50D8C}">
      <dgm:prSet/>
      <dgm:spPr/>
      <dgm:t>
        <a:bodyPr/>
        <a:lstStyle/>
        <a:p>
          <a:endParaRPr lang="en-GB"/>
        </a:p>
      </dgm:t>
    </dgm:pt>
    <dgm:pt modelId="{2C8979D5-9293-48D7-8715-54C695B8A901}" type="sibTrans" cxnId="{0ED91113-0A4B-4CA1-B54F-51752AC50D8C}">
      <dgm:prSet/>
      <dgm:spPr/>
      <dgm:t>
        <a:bodyPr/>
        <a:lstStyle/>
        <a:p>
          <a:endParaRPr lang="en-GB"/>
        </a:p>
      </dgm:t>
    </dgm:pt>
    <dgm:pt modelId="{F05FA0D6-1F3D-4662-BA2C-1A64E607D53B}">
      <dgm:prSet phldrT="[Text]" custT="1"/>
      <dgm:spPr>
        <a:xfrm rot="10800000">
          <a:off x="1735125" y="1135856"/>
          <a:ext cx="1443378" cy="1388268"/>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Issues you will need to consider and steps you need to take  </a:t>
          </a:r>
        </a:p>
      </dgm:t>
    </dgm:pt>
    <dgm:pt modelId="{A1A2A46C-18D8-44FF-B48F-2065848C9058}" type="parTrans" cxnId="{5E550175-3FAE-42CF-998D-C27AE58C1392}">
      <dgm:prSet/>
      <dgm:spPr/>
      <dgm:t>
        <a:bodyPr/>
        <a:lstStyle/>
        <a:p>
          <a:endParaRPr lang="en-GB"/>
        </a:p>
      </dgm:t>
    </dgm:pt>
    <dgm:pt modelId="{402ECC22-9FA9-454E-847D-56173172617A}" type="sibTrans" cxnId="{5E550175-3FAE-42CF-998D-C27AE58C1392}">
      <dgm:prSet/>
      <dgm:spPr/>
      <dgm:t>
        <a:bodyPr/>
        <a:lstStyle/>
        <a:p>
          <a:endParaRPr lang="en-GB"/>
        </a:p>
      </dgm:t>
    </dgm:pt>
    <dgm:pt modelId="{F56B4286-DAC1-4170-BDCB-D1AE68B46CF8}">
      <dgm:prSet phldrT="[Text]" custT="1"/>
      <dgm:spPr>
        <a:xfrm rot="10800000">
          <a:off x="3322842" y="1135856"/>
          <a:ext cx="1443378" cy="1388268"/>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Anyquotes from another text ,examples ,including examples of what to write </a:t>
          </a:r>
        </a:p>
      </dgm:t>
    </dgm:pt>
    <dgm:pt modelId="{F18CDC3D-AAAD-409E-8250-C140492717F9}" type="parTrans" cxnId="{1D969C24-0497-46BC-B6E2-8AC089A3F3A6}">
      <dgm:prSet/>
      <dgm:spPr/>
      <dgm:t>
        <a:bodyPr/>
        <a:lstStyle/>
        <a:p>
          <a:endParaRPr lang="en-GB"/>
        </a:p>
      </dgm:t>
    </dgm:pt>
    <dgm:pt modelId="{B4C6C44F-70F2-4470-924D-A7E554A49953}" type="sibTrans" cxnId="{1D969C24-0497-46BC-B6E2-8AC089A3F3A6}">
      <dgm:prSet/>
      <dgm:spPr/>
      <dgm:t>
        <a:bodyPr/>
        <a:lstStyle/>
        <a:p>
          <a:endParaRPr lang="en-GB"/>
        </a:p>
      </dgm:t>
    </dgm:pt>
    <dgm:pt modelId="{B19154C4-0CE8-4DC5-8166-242B955890BE}" type="pres">
      <dgm:prSet presAssocID="{D0B681A6-B098-475B-8886-C5C372BCECB8}" presName="Name0" presStyleCnt="0">
        <dgm:presLayoutVars>
          <dgm:dir/>
          <dgm:resizeHandles val="exact"/>
        </dgm:presLayoutVars>
      </dgm:prSet>
      <dgm:spPr/>
    </dgm:pt>
    <dgm:pt modelId="{C27ADE55-19A2-4CED-9EA3-B2AFD868DCDA}" type="pres">
      <dgm:prSet presAssocID="{D0B681A6-B098-475B-8886-C5C372BCECB8}" presName="bkgdShp" presStyleLbl="alignAccFollowNode1" presStyleIdx="0" presStyleCnt="1"/>
      <dgm:spPr>
        <a:xfrm>
          <a:off x="0" y="0"/>
          <a:ext cx="4913630" cy="1135856"/>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pt>
    <dgm:pt modelId="{68D4DE3A-ECED-49D7-B7C2-C49E7F309940}" type="pres">
      <dgm:prSet presAssocID="{D0B681A6-B098-475B-8886-C5C372BCECB8}" presName="linComp" presStyleCnt="0"/>
      <dgm:spPr/>
    </dgm:pt>
    <dgm:pt modelId="{0A1B6B8E-853A-452C-8D80-3721B7265AC6}" type="pres">
      <dgm:prSet presAssocID="{F007DF81-CAF1-4D8E-95A1-F8F973D92B32}" presName="compNode" presStyleCnt="0"/>
      <dgm:spPr/>
    </dgm:pt>
    <dgm:pt modelId="{46BB2174-2582-4170-A1C4-13268DD2E5F5}" type="pres">
      <dgm:prSet presAssocID="{F007DF81-CAF1-4D8E-95A1-F8F973D92B32}" presName="node" presStyleLbl="node1" presStyleIdx="0" presStyleCnt="3">
        <dgm:presLayoutVars>
          <dgm:bulletEnabled val="1"/>
        </dgm:presLayoutVars>
      </dgm:prSet>
      <dgm:spPr/>
    </dgm:pt>
    <dgm:pt modelId="{AA946747-6671-46CF-81BD-3A4B72643787}" type="pres">
      <dgm:prSet presAssocID="{F007DF81-CAF1-4D8E-95A1-F8F973D92B32}" presName="invisiNode" presStyleLbl="node1" presStyleIdx="0" presStyleCnt="3"/>
      <dgm:spPr/>
    </dgm:pt>
    <dgm:pt modelId="{8435554F-1896-4E11-9278-CA35A138E975}" type="pres">
      <dgm:prSet presAssocID="{F007DF81-CAF1-4D8E-95A1-F8F973D92B32}" presName="imagNode" presStyleLbl="fgImgPlace1" presStyleIdx="0" presStyleCnt="3"/>
      <dgm:spPr>
        <a:xfrm>
          <a:off x="147408" y="151447"/>
          <a:ext cx="1443378" cy="832961"/>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F5255EE9-6945-4E89-AA42-6172947D43B6}" type="pres">
      <dgm:prSet presAssocID="{2C8979D5-9293-48D7-8715-54C695B8A901}" presName="sibTrans" presStyleLbl="sibTrans2D1" presStyleIdx="0" presStyleCnt="0"/>
      <dgm:spPr/>
    </dgm:pt>
    <dgm:pt modelId="{E16D062D-7DD9-43AC-B40D-BBAF350E114E}" type="pres">
      <dgm:prSet presAssocID="{F05FA0D6-1F3D-4662-BA2C-1A64E607D53B}" presName="compNode" presStyleCnt="0"/>
      <dgm:spPr/>
    </dgm:pt>
    <dgm:pt modelId="{B3B4D125-6D61-472B-8D4E-50AAA4A15BA3}" type="pres">
      <dgm:prSet presAssocID="{F05FA0D6-1F3D-4662-BA2C-1A64E607D53B}" presName="node" presStyleLbl="node1" presStyleIdx="1" presStyleCnt="3">
        <dgm:presLayoutVars>
          <dgm:bulletEnabled val="1"/>
        </dgm:presLayoutVars>
      </dgm:prSet>
      <dgm:spPr/>
    </dgm:pt>
    <dgm:pt modelId="{8301314E-844D-4C61-9C74-E48749746F46}" type="pres">
      <dgm:prSet presAssocID="{F05FA0D6-1F3D-4662-BA2C-1A64E607D53B}" presName="invisiNode" presStyleLbl="node1" presStyleIdx="1" presStyleCnt="3"/>
      <dgm:spPr/>
    </dgm:pt>
    <dgm:pt modelId="{D34042BD-3E9D-45A9-96CC-205F0A2EDA67}" type="pres">
      <dgm:prSet presAssocID="{F05FA0D6-1F3D-4662-BA2C-1A64E607D53B}" presName="imagNode" presStyleLbl="fgImgPlace1" presStyleIdx="1" presStyleCnt="3"/>
      <dgm:spPr>
        <a:xfrm>
          <a:off x="1735125" y="151447"/>
          <a:ext cx="1443378" cy="832961"/>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C870E852-E8BB-4F89-B4B3-05D2DBAAA460}" type="pres">
      <dgm:prSet presAssocID="{402ECC22-9FA9-454E-847D-56173172617A}" presName="sibTrans" presStyleLbl="sibTrans2D1" presStyleIdx="0" presStyleCnt="0"/>
      <dgm:spPr/>
    </dgm:pt>
    <dgm:pt modelId="{456E19AC-AD23-441F-B778-A4F2510140E1}" type="pres">
      <dgm:prSet presAssocID="{F56B4286-DAC1-4170-BDCB-D1AE68B46CF8}" presName="compNode" presStyleCnt="0"/>
      <dgm:spPr/>
    </dgm:pt>
    <dgm:pt modelId="{52AB1C0C-7F40-48E7-82D9-06AE94F71130}" type="pres">
      <dgm:prSet presAssocID="{F56B4286-DAC1-4170-BDCB-D1AE68B46CF8}" presName="node" presStyleLbl="node1" presStyleIdx="2" presStyleCnt="3">
        <dgm:presLayoutVars>
          <dgm:bulletEnabled val="1"/>
        </dgm:presLayoutVars>
      </dgm:prSet>
      <dgm:spPr/>
    </dgm:pt>
    <dgm:pt modelId="{F98FEC6A-8DA0-430F-BC16-5A3A1F51B2F6}" type="pres">
      <dgm:prSet presAssocID="{F56B4286-DAC1-4170-BDCB-D1AE68B46CF8}" presName="invisiNode" presStyleLbl="node1" presStyleIdx="2" presStyleCnt="3"/>
      <dgm:spPr/>
    </dgm:pt>
    <dgm:pt modelId="{8606ED23-9EB0-493B-B413-4FFC629FF214}" type="pres">
      <dgm:prSet presAssocID="{F56B4286-DAC1-4170-BDCB-D1AE68B46CF8}" presName="imagNode" presStyleLbl="fgImgPlace1" presStyleIdx="2" presStyleCnt="3"/>
      <dgm:spPr>
        <a:xfrm>
          <a:off x="3322842" y="151447"/>
          <a:ext cx="1443378" cy="832961"/>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Lst>
  <dgm:cxnLst>
    <dgm:cxn modelId="{B3DB2C01-46B9-45E8-B353-B9AC4EE4C6FF}" type="presOf" srcId="{F007DF81-CAF1-4D8E-95A1-F8F973D92B32}" destId="{46BB2174-2582-4170-A1C4-13268DD2E5F5}" srcOrd="0" destOrd="0" presId="urn:microsoft.com/office/officeart/2005/8/layout/pList2"/>
    <dgm:cxn modelId="{D0E3B204-2D41-48F6-A240-EBA7CDB686D1}" type="presOf" srcId="{F56B4286-DAC1-4170-BDCB-D1AE68B46CF8}" destId="{52AB1C0C-7F40-48E7-82D9-06AE94F71130}" srcOrd="0" destOrd="0" presId="urn:microsoft.com/office/officeart/2005/8/layout/pList2"/>
    <dgm:cxn modelId="{0ED91113-0A4B-4CA1-B54F-51752AC50D8C}" srcId="{D0B681A6-B098-475B-8886-C5C372BCECB8}" destId="{F007DF81-CAF1-4D8E-95A1-F8F973D92B32}" srcOrd="0" destOrd="0" parTransId="{7AB78E5C-B097-4CB6-AC4A-9C7D5BAF97D1}" sibTransId="{2C8979D5-9293-48D7-8715-54C695B8A901}"/>
    <dgm:cxn modelId="{1D969C24-0497-46BC-B6E2-8AC089A3F3A6}" srcId="{D0B681A6-B098-475B-8886-C5C372BCECB8}" destId="{F56B4286-DAC1-4170-BDCB-D1AE68B46CF8}" srcOrd="2" destOrd="0" parTransId="{F18CDC3D-AAAD-409E-8250-C140492717F9}" sibTransId="{B4C6C44F-70F2-4470-924D-A7E554A49953}"/>
    <dgm:cxn modelId="{16E21E2A-95C9-4D59-B772-3AF9A6E53582}" type="presOf" srcId="{2C8979D5-9293-48D7-8715-54C695B8A901}" destId="{F5255EE9-6945-4E89-AA42-6172947D43B6}" srcOrd="0" destOrd="0" presId="urn:microsoft.com/office/officeart/2005/8/layout/pList2"/>
    <dgm:cxn modelId="{5E550175-3FAE-42CF-998D-C27AE58C1392}" srcId="{D0B681A6-B098-475B-8886-C5C372BCECB8}" destId="{F05FA0D6-1F3D-4662-BA2C-1A64E607D53B}" srcOrd="1" destOrd="0" parTransId="{A1A2A46C-18D8-44FF-B48F-2065848C9058}" sibTransId="{402ECC22-9FA9-454E-847D-56173172617A}"/>
    <dgm:cxn modelId="{1132C7B5-A0B6-4B16-8F25-A3BAF9D90D7D}" type="presOf" srcId="{402ECC22-9FA9-454E-847D-56173172617A}" destId="{C870E852-E8BB-4F89-B4B3-05D2DBAAA460}" srcOrd="0" destOrd="0" presId="urn:microsoft.com/office/officeart/2005/8/layout/pList2"/>
    <dgm:cxn modelId="{DEB5E1D2-4650-4F42-AB25-C947019629F4}" type="presOf" srcId="{D0B681A6-B098-475B-8886-C5C372BCECB8}" destId="{B19154C4-0CE8-4DC5-8166-242B955890BE}" srcOrd="0" destOrd="0" presId="urn:microsoft.com/office/officeart/2005/8/layout/pList2"/>
    <dgm:cxn modelId="{DEA07AFA-F794-443C-B32A-3D5C064FCF27}" type="presOf" srcId="{F05FA0D6-1F3D-4662-BA2C-1A64E607D53B}" destId="{B3B4D125-6D61-472B-8D4E-50AAA4A15BA3}" srcOrd="0" destOrd="0" presId="urn:microsoft.com/office/officeart/2005/8/layout/pList2"/>
    <dgm:cxn modelId="{3FF19FC3-8F79-4030-9C84-B9D09D27FC9F}" type="presParOf" srcId="{B19154C4-0CE8-4DC5-8166-242B955890BE}" destId="{C27ADE55-19A2-4CED-9EA3-B2AFD868DCDA}" srcOrd="0" destOrd="0" presId="urn:microsoft.com/office/officeart/2005/8/layout/pList2"/>
    <dgm:cxn modelId="{AF569616-A1BE-47B6-B49C-5EFBD40D4A85}" type="presParOf" srcId="{B19154C4-0CE8-4DC5-8166-242B955890BE}" destId="{68D4DE3A-ECED-49D7-B7C2-C49E7F309940}" srcOrd="1" destOrd="0" presId="urn:microsoft.com/office/officeart/2005/8/layout/pList2"/>
    <dgm:cxn modelId="{DC2F8F5F-7DA0-4C7A-A4B7-22C1ED3EE890}" type="presParOf" srcId="{68D4DE3A-ECED-49D7-B7C2-C49E7F309940}" destId="{0A1B6B8E-853A-452C-8D80-3721B7265AC6}" srcOrd="0" destOrd="0" presId="urn:microsoft.com/office/officeart/2005/8/layout/pList2"/>
    <dgm:cxn modelId="{A4B7F667-B102-4D17-82B6-5EB758C360D9}" type="presParOf" srcId="{0A1B6B8E-853A-452C-8D80-3721B7265AC6}" destId="{46BB2174-2582-4170-A1C4-13268DD2E5F5}" srcOrd="0" destOrd="0" presId="urn:microsoft.com/office/officeart/2005/8/layout/pList2"/>
    <dgm:cxn modelId="{47F048C2-160E-462F-8CA9-1E9498FE40CE}" type="presParOf" srcId="{0A1B6B8E-853A-452C-8D80-3721B7265AC6}" destId="{AA946747-6671-46CF-81BD-3A4B72643787}" srcOrd="1" destOrd="0" presId="urn:microsoft.com/office/officeart/2005/8/layout/pList2"/>
    <dgm:cxn modelId="{E7D7B012-19FA-4605-837B-D3364A55329D}" type="presParOf" srcId="{0A1B6B8E-853A-452C-8D80-3721B7265AC6}" destId="{8435554F-1896-4E11-9278-CA35A138E975}" srcOrd="2" destOrd="0" presId="urn:microsoft.com/office/officeart/2005/8/layout/pList2"/>
    <dgm:cxn modelId="{9513CBCE-19F4-4C36-8F97-6397602C94EA}" type="presParOf" srcId="{68D4DE3A-ECED-49D7-B7C2-C49E7F309940}" destId="{F5255EE9-6945-4E89-AA42-6172947D43B6}" srcOrd="1" destOrd="0" presId="urn:microsoft.com/office/officeart/2005/8/layout/pList2"/>
    <dgm:cxn modelId="{16FD961E-27DC-49B4-82F2-E9A233E10402}" type="presParOf" srcId="{68D4DE3A-ECED-49D7-B7C2-C49E7F309940}" destId="{E16D062D-7DD9-43AC-B40D-BBAF350E114E}" srcOrd="2" destOrd="0" presId="urn:microsoft.com/office/officeart/2005/8/layout/pList2"/>
    <dgm:cxn modelId="{59FED79F-82C8-4DC1-B91F-20DDDE8FC250}" type="presParOf" srcId="{E16D062D-7DD9-43AC-B40D-BBAF350E114E}" destId="{B3B4D125-6D61-472B-8D4E-50AAA4A15BA3}" srcOrd="0" destOrd="0" presId="urn:microsoft.com/office/officeart/2005/8/layout/pList2"/>
    <dgm:cxn modelId="{A059D866-B3D7-47BD-80E2-FC6B0DAC5D9A}" type="presParOf" srcId="{E16D062D-7DD9-43AC-B40D-BBAF350E114E}" destId="{8301314E-844D-4C61-9C74-E48749746F46}" srcOrd="1" destOrd="0" presId="urn:microsoft.com/office/officeart/2005/8/layout/pList2"/>
    <dgm:cxn modelId="{CEFBFBDB-16D7-49D2-9EF7-01D949F70F9A}" type="presParOf" srcId="{E16D062D-7DD9-43AC-B40D-BBAF350E114E}" destId="{D34042BD-3E9D-45A9-96CC-205F0A2EDA67}" srcOrd="2" destOrd="0" presId="urn:microsoft.com/office/officeart/2005/8/layout/pList2"/>
    <dgm:cxn modelId="{E1B3D22B-35BC-43F7-B1FC-D9C718FD58DD}" type="presParOf" srcId="{68D4DE3A-ECED-49D7-B7C2-C49E7F309940}" destId="{C870E852-E8BB-4F89-B4B3-05D2DBAAA460}" srcOrd="3" destOrd="0" presId="urn:microsoft.com/office/officeart/2005/8/layout/pList2"/>
    <dgm:cxn modelId="{77EEC103-3A29-42D1-8DAA-51F636DD250C}" type="presParOf" srcId="{68D4DE3A-ECED-49D7-B7C2-C49E7F309940}" destId="{456E19AC-AD23-441F-B778-A4F2510140E1}" srcOrd="4" destOrd="0" presId="urn:microsoft.com/office/officeart/2005/8/layout/pList2"/>
    <dgm:cxn modelId="{AD14DC07-2F73-41A7-A944-C059D3750BE3}" type="presParOf" srcId="{456E19AC-AD23-441F-B778-A4F2510140E1}" destId="{52AB1C0C-7F40-48E7-82D9-06AE94F71130}" srcOrd="0" destOrd="0" presId="urn:microsoft.com/office/officeart/2005/8/layout/pList2"/>
    <dgm:cxn modelId="{7DDA687C-CDE5-4023-BFFE-3DCBE5C54F29}" type="presParOf" srcId="{456E19AC-AD23-441F-B778-A4F2510140E1}" destId="{F98FEC6A-8DA0-430F-BC16-5A3A1F51B2F6}" srcOrd="1" destOrd="0" presId="urn:microsoft.com/office/officeart/2005/8/layout/pList2"/>
    <dgm:cxn modelId="{71BDC289-9CA4-41A1-875F-FE9A8A6F53E1}" type="presParOf" srcId="{456E19AC-AD23-441F-B778-A4F2510140E1}" destId="{8606ED23-9EB0-493B-B413-4FFC629FF214}" srcOrd="2" destOrd="0" presId="urn:microsoft.com/office/officeart/2005/8/layout/pList2"/>
  </dgm:cxnLst>
  <dgm:bg/>
  <dgm:whole/>
  <dgm:extLst>
    <a:ext uri="http://schemas.microsoft.com/office/drawing/2008/diagram">
      <dsp:dataModelExt xmlns:dsp="http://schemas.microsoft.com/office/drawing/2008/diagram" relId="rId23"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FE28D68E-0262-4CCB-B509-EF4A205707BF}" type="doc">
      <dgm:prSet loTypeId="urn:microsoft.com/office/officeart/2005/8/layout/chevron2" loCatId="process" qsTypeId="urn:microsoft.com/office/officeart/2005/8/quickstyle/simple1" qsCatId="simple" csTypeId="urn:microsoft.com/office/officeart/2005/8/colors/accent1_5" csCatId="accent1" phldr="1"/>
      <dgm:spPr/>
      <dgm:t>
        <a:bodyPr/>
        <a:lstStyle/>
        <a:p>
          <a:endParaRPr lang="en-GB"/>
        </a:p>
      </dgm:t>
    </dgm:pt>
    <dgm:pt modelId="{A2B1FFEB-6998-4C2A-9C35-863CA0034770}">
      <dgm:prSet phldrT="[Text]" custT="1"/>
      <dgm:spPr>
        <a:xfrm rot="5400000">
          <a:off x="-148614" y="148614"/>
          <a:ext cx="990766" cy="693536"/>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1</a:t>
          </a:r>
        </a:p>
      </dgm:t>
    </dgm:pt>
    <dgm:pt modelId="{F208D53A-4AF6-409C-B9BD-908EF810C5DF}" type="parTrans" cxnId="{4C372629-3148-4D33-9C7B-A318BB39FE9B}">
      <dgm:prSet/>
      <dgm:spPr/>
      <dgm:t>
        <a:bodyPr/>
        <a:lstStyle/>
        <a:p>
          <a:endParaRPr lang="en-GB"/>
        </a:p>
      </dgm:t>
    </dgm:pt>
    <dgm:pt modelId="{984D7EE3-663E-4332-A418-08D397BCCBA6}" type="sibTrans" cxnId="{4C372629-3148-4D33-9C7B-A318BB39FE9B}">
      <dgm:prSet/>
      <dgm:spPr/>
      <dgm:t>
        <a:bodyPr/>
        <a:lstStyle/>
        <a:p>
          <a:endParaRPr lang="en-GB"/>
        </a:p>
      </dgm:t>
    </dgm:pt>
    <dgm:pt modelId="{64BDE770-0131-4B61-B01E-0E629814BCA6}">
      <dgm:prSet phldrT="[Text]" custT="1"/>
      <dgm:spPr>
        <a:xfrm rot="5400000">
          <a:off x="2767969" y="-2074432"/>
          <a:ext cx="643997" cy="4792863"/>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Purpose of this guide and how to use it</a:t>
          </a:r>
          <a:endParaRPr lang="en-GB" sz="1400" b="1">
            <a:latin typeface="Century Gothic" panose="020B0502020202020204" pitchFamily="34" charset="0"/>
            <a:ea typeface="+mn-ea"/>
            <a:cs typeface="+mn-cs"/>
          </a:endParaRPr>
        </a:p>
      </dgm:t>
    </dgm:pt>
    <dgm:pt modelId="{7A6A0045-8FDC-4BAD-8C96-B8302E7C63E9}" type="parTrans" cxnId="{95EDCB6C-E088-4A44-B4E6-091E1AF7266B}">
      <dgm:prSet/>
      <dgm:spPr/>
      <dgm:t>
        <a:bodyPr/>
        <a:lstStyle/>
        <a:p>
          <a:endParaRPr lang="en-GB"/>
        </a:p>
      </dgm:t>
    </dgm:pt>
    <dgm:pt modelId="{E001FDEC-6659-4406-A851-4CFABCC0C88A}" type="sibTrans" cxnId="{95EDCB6C-E088-4A44-B4E6-091E1AF7266B}">
      <dgm:prSet/>
      <dgm:spPr/>
      <dgm:t>
        <a:bodyPr/>
        <a:lstStyle/>
        <a:p>
          <a:endParaRPr lang="en-GB"/>
        </a:p>
      </dgm:t>
    </dgm:pt>
    <dgm:pt modelId="{74B1B21C-AF48-42A4-BEC8-A74647B2BACE}" type="pres">
      <dgm:prSet presAssocID="{FE28D68E-0262-4CCB-B509-EF4A205707BF}" presName="linearFlow" presStyleCnt="0">
        <dgm:presLayoutVars>
          <dgm:dir/>
          <dgm:animLvl val="lvl"/>
          <dgm:resizeHandles val="exact"/>
        </dgm:presLayoutVars>
      </dgm:prSet>
      <dgm:spPr/>
    </dgm:pt>
    <dgm:pt modelId="{9435F86F-9AD1-44D6-83CB-B7456CAB71A6}" type="pres">
      <dgm:prSet presAssocID="{A2B1FFEB-6998-4C2A-9C35-863CA0034770}" presName="composite" presStyleCnt="0"/>
      <dgm:spPr/>
    </dgm:pt>
    <dgm:pt modelId="{AFE9A9F4-E5F1-48DF-AE1E-3F7AB2A2C8F4}" type="pres">
      <dgm:prSet presAssocID="{A2B1FFEB-6998-4C2A-9C35-863CA0034770}" presName="parentText" presStyleLbl="alignNode1" presStyleIdx="0" presStyleCnt="1">
        <dgm:presLayoutVars>
          <dgm:chMax val="1"/>
          <dgm:bulletEnabled val="1"/>
        </dgm:presLayoutVars>
      </dgm:prSet>
      <dgm:spPr/>
    </dgm:pt>
    <dgm:pt modelId="{70CF1CF2-1D72-4B85-8751-2EAE09406D3F}" type="pres">
      <dgm:prSet presAssocID="{A2B1FFEB-6998-4C2A-9C35-863CA0034770}" presName="descendantText" presStyleLbl="alignAcc1" presStyleIdx="0" presStyleCnt="1" custLinFactNeighborX="397" custLinFactNeighborY="-2958">
        <dgm:presLayoutVars>
          <dgm:bulletEnabled val="1"/>
        </dgm:presLayoutVars>
      </dgm:prSet>
      <dgm:spPr/>
    </dgm:pt>
  </dgm:ptLst>
  <dgm:cxnLst>
    <dgm:cxn modelId="{4C372629-3148-4D33-9C7B-A318BB39FE9B}" srcId="{FE28D68E-0262-4CCB-B509-EF4A205707BF}" destId="{A2B1FFEB-6998-4C2A-9C35-863CA0034770}" srcOrd="0" destOrd="0" parTransId="{F208D53A-4AF6-409C-B9BD-908EF810C5DF}" sibTransId="{984D7EE3-663E-4332-A418-08D397BCCBA6}"/>
    <dgm:cxn modelId="{95EDCB6C-E088-4A44-B4E6-091E1AF7266B}" srcId="{A2B1FFEB-6998-4C2A-9C35-863CA0034770}" destId="{64BDE770-0131-4B61-B01E-0E629814BCA6}" srcOrd="0" destOrd="0" parTransId="{7A6A0045-8FDC-4BAD-8C96-B8302E7C63E9}" sibTransId="{E001FDEC-6659-4406-A851-4CFABCC0C88A}"/>
    <dgm:cxn modelId="{A1112DD4-BA58-4747-A203-76D57ED2740E}" type="presOf" srcId="{FE28D68E-0262-4CCB-B509-EF4A205707BF}" destId="{74B1B21C-AF48-42A4-BEC8-A74647B2BACE}" srcOrd="0" destOrd="0" presId="urn:microsoft.com/office/officeart/2005/8/layout/chevron2"/>
    <dgm:cxn modelId="{E00F98D8-03B6-4ADA-ADCA-D82AAF7DDD0B}" type="presOf" srcId="{A2B1FFEB-6998-4C2A-9C35-863CA0034770}" destId="{AFE9A9F4-E5F1-48DF-AE1E-3F7AB2A2C8F4}" srcOrd="0" destOrd="0" presId="urn:microsoft.com/office/officeart/2005/8/layout/chevron2"/>
    <dgm:cxn modelId="{F49BAADF-5AC1-4A0D-9C7C-9DCCBE7FE557}" type="presOf" srcId="{64BDE770-0131-4B61-B01E-0E629814BCA6}" destId="{70CF1CF2-1D72-4B85-8751-2EAE09406D3F}" srcOrd="0" destOrd="0" presId="urn:microsoft.com/office/officeart/2005/8/layout/chevron2"/>
    <dgm:cxn modelId="{55357844-5C07-4DEF-B6CB-8639C837E564}" type="presParOf" srcId="{74B1B21C-AF48-42A4-BEC8-A74647B2BACE}" destId="{9435F86F-9AD1-44D6-83CB-B7456CAB71A6}" srcOrd="0" destOrd="0" presId="urn:microsoft.com/office/officeart/2005/8/layout/chevron2"/>
    <dgm:cxn modelId="{03B99EE5-2CD0-462B-BA6F-3C5DB41826BC}" type="presParOf" srcId="{9435F86F-9AD1-44D6-83CB-B7456CAB71A6}" destId="{AFE9A9F4-E5F1-48DF-AE1E-3F7AB2A2C8F4}" srcOrd="0" destOrd="0" presId="urn:microsoft.com/office/officeart/2005/8/layout/chevron2"/>
    <dgm:cxn modelId="{2601F337-D638-4203-AB85-5F1E1D7F74A4}" type="presParOf" srcId="{9435F86F-9AD1-44D6-83CB-B7456CAB71A6}" destId="{70CF1CF2-1D72-4B85-8751-2EAE09406D3F}"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8F23B17-BAB7-48CA-8878-593AAC17543C}" type="doc">
      <dgm:prSet loTypeId="urn:microsoft.com/office/officeart/2005/8/layout/chevron2" loCatId="list" qsTypeId="urn:microsoft.com/office/officeart/2005/8/quickstyle/simple1" qsCatId="simple" csTypeId="urn:microsoft.com/office/officeart/2005/8/colors/accent1_5" csCatId="accent1" phldr="1"/>
      <dgm:spPr/>
      <dgm:t>
        <a:bodyPr/>
        <a:lstStyle/>
        <a:p>
          <a:endParaRPr lang="en-GB"/>
        </a:p>
      </dgm:t>
    </dgm:pt>
    <dgm:pt modelId="{BDA63908-8D74-48B8-A712-52A2F4F18EB9}">
      <dgm:prSet phldrT="[Text]" custT="1"/>
      <dgm:spPr>
        <a:xfrm rot="5400000">
          <a:off x="-145732" y="145732"/>
          <a:ext cx="971550" cy="680085"/>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2</a:t>
          </a:r>
        </a:p>
      </dgm:t>
    </dgm:pt>
    <dgm:pt modelId="{627F09E8-2575-4A15-987A-89994BD34074}" type="parTrans" cxnId="{295BE11E-B3BD-4684-870C-615EF5D59EEC}">
      <dgm:prSet/>
      <dgm:spPr/>
      <dgm:t>
        <a:bodyPr/>
        <a:lstStyle/>
        <a:p>
          <a:endParaRPr lang="en-GB"/>
        </a:p>
      </dgm:t>
    </dgm:pt>
    <dgm:pt modelId="{7EF0DA76-5851-4956-B331-E0DC0FA62B91}" type="sibTrans" cxnId="{295BE11E-B3BD-4684-870C-615EF5D59EEC}">
      <dgm:prSet/>
      <dgm:spPr/>
      <dgm:t>
        <a:bodyPr/>
        <a:lstStyle/>
        <a:p>
          <a:endParaRPr lang="en-GB"/>
        </a:p>
      </dgm:t>
    </dgm:pt>
    <dgm:pt modelId="{5A78172B-88F7-479C-8E65-9826FBDB67E6}">
      <dgm:prSet custT="1"/>
      <dgm:spPr>
        <a:xfrm rot="5400000">
          <a:off x="2767488" y="-2087403"/>
          <a:ext cx="631507" cy="4806315"/>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Essential information you need to know and some frequently asked questions</a:t>
          </a:r>
          <a:endParaRPr lang="en-GB" sz="1400">
            <a:latin typeface="Century Gothic" panose="020B0502020202020204" pitchFamily="34" charset="0"/>
            <a:ea typeface="+mn-ea"/>
            <a:cs typeface="Arial" panose="020B0604020202020204" pitchFamily="34" charset="0"/>
          </a:endParaRPr>
        </a:p>
      </dgm:t>
    </dgm:pt>
    <dgm:pt modelId="{F685C1A6-71F8-4580-9E3D-902AA60C22D4}" type="parTrans" cxnId="{A5660516-2873-43E3-879F-E994D3F85BCA}">
      <dgm:prSet/>
      <dgm:spPr/>
      <dgm:t>
        <a:bodyPr/>
        <a:lstStyle/>
        <a:p>
          <a:endParaRPr lang="en-GB"/>
        </a:p>
      </dgm:t>
    </dgm:pt>
    <dgm:pt modelId="{8E861DE5-760C-49EF-ACC2-E8B66EA5334F}" type="sibTrans" cxnId="{A5660516-2873-43E3-879F-E994D3F85BCA}">
      <dgm:prSet/>
      <dgm:spPr/>
      <dgm:t>
        <a:bodyPr/>
        <a:lstStyle/>
        <a:p>
          <a:endParaRPr lang="en-GB"/>
        </a:p>
      </dgm:t>
    </dgm:pt>
    <dgm:pt modelId="{7D475CAD-E84F-4AE1-93F2-A71EC4932949}" type="pres">
      <dgm:prSet presAssocID="{B8F23B17-BAB7-48CA-8878-593AAC17543C}" presName="linearFlow" presStyleCnt="0">
        <dgm:presLayoutVars>
          <dgm:dir/>
          <dgm:animLvl val="lvl"/>
          <dgm:resizeHandles val="exact"/>
        </dgm:presLayoutVars>
      </dgm:prSet>
      <dgm:spPr/>
    </dgm:pt>
    <dgm:pt modelId="{740147F5-3E39-41DD-ADDF-DA4C016D3270}" type="pres">
      <dgm:prSet presAssocID="{BDA63908-8D74-48B8-A712-52A2F4F18EB9}" presName="composite" presStyleCnt="0"/>
      <dgm:spPr/>
    </dgm:pt>
    <dgm:pt modelId="{C81EA80C-35DD-46F4-83D0-F30947F9986A}" type="pres">
      <dgm:prSet presAssocID="{BDA63908-8D74-48B8-A712-52A2F4F18EB9}" presName="parentText" presStyleLbl="alignNode1" presStyleIdx="0" presStyleCnt="1">
        <dgm:presLayoutVars>
          <dgm:chMax val="1"/>
          <dgm:bulletEnabled val="1"/>
        </dgm:presLayoutVars>
      </dgm:prSet>
      <dgm:spPr/>
    </dgm:pt>
    <dgm:pt modelId="{AEE91861-F602-4D15-9B03-4AA4C2131C70}" type="pres">
      <dgm:prSet presAssocID="{BDA63908-8D74-48B8-A712-52A2F4F18EB9}" presName="descendantText" presStyleLbl="alignAcc1" presStyleIdx="0" presStyleCnt="1">
        <dgm:presLayoutVars>
          <dgm:bulletEnabled val="1"/>
        </dgm:presLayoutVars>
      </dgm:prSet>
      <dgm:spPr>
        <a:xfrm rot="5400000">
          <a:off x="2773203" y="-1932243"/>
          <a:ext cx="780097" cy="4646295"/>
        </a:xfrm>
        <a:prstGeom prst="round2SameRect">
          <a:avLst/>
        </a:prstGeom>
      </dgm:spPr>
    </dgm:pt>
  </dgm:ptLst>
  <dgm:cxnLst>
    <dgm:cxn modelId="{A5660516-2873-43E3-879F-E994D3F85BCA}" srcId="{BDA63908-8D74-48B8-A712-52A2F4F18EB9}" destId="{5A78172B-88F7-479C-8E65-9826FBDB67E6}" srcOrd="0" destOrd="0" parTransId="{F685C1A6-71F8-4580-9E3D-902AA60C22D4}" sibTransId="{8E861DE5-760C-49EF-ACC2-E8B66EA5334F}"/>
    <dgm:cxn modelId="{295BE11E-B3BD-4684-870C-615EF5D59EEC}" srcId="{B8F23B17-BAB7-48CA-8878-593AAC17543C}" destId="{BDA63908-8D74-48B8-A712-52A2F4F18EB9}" srcOrd="0" destOrd="0" parTransId="{627F09E8-2575-4A15-987A-89994BD34074}" sibTransId="{7EF0DA76-5851-4956-B331-E0DC0FA62B91}"/>
    <dgm:cxn modelId="{2E979360-F2AA-4AD5-B6E5-0B9A0F523ADF}" type="presOf" srcId="{BDA63908-8D74-48B8-A712-52A2F4F18EB9}" destId="{C81EA80C-35DD-46F4-83D0-F30947F9986A}" srcOrd="0" destOrd="0" presId="urn:microsoft.com/office/officeart/2005/8/layout/chevron2"/>
    <dgm:cxn modelId="{A2E893B6-64EA-46C6-A3C2-9C789A673099}" type="presOf" srcId="{5A78172B-88F7-479C-8E65-9826FBDB67E6}" destId="{AEE91861-F602-4D15-9B03-4AA4C2131C70}" srcOrd="0" destOrd="0" presId="urn:microsoft.com/office/officeart/2005/8/layout/chevron2"/>
    <dgm:cxn modelId="{C849E2B6-CF74-492E-B34B-20E213386FFA}" type="presOf" srcId="{B8F23B17-BAB7-48CA-8878-593AAC17543C}" destId="{7D475CAD-E84F-4AE1-93F2-A71EC4932949}" srcOrd="0" destOrd="0" presId="urn:microsoft.com/office/officeart/2005/8/layout/chevron2"/>
    <dgm:cxn modelId="{F9659855-66E5-40C8-8029-414A3556F891}" type="presParOf" srcId="{7D475CAD-E84F-4AE1-93F2-A71EC4932949}" destId="{740147F5-3E39-41DD-ADDF-DA4C016D3270}" srcOrd="0" destOrd="0" presId="urn:microsoft.com/office/officeart/2005/8/layout/chevron2"/>
    <dgm:cxn modelId="{594766C2-9EEA-4667-982A-A126952E0228}" type="presParOf" srcId="{740147F5-3E39-41DD-ADDF-DA4C016D3270}" destId="{C81EA80C-35DD-46F4-83D0-F30947F9986A}" srcOrd="0" destOrd="0" presId="urn:microsoft.com/office/officeart/2005/8/layout/chevron2"/>
    <dgm:cxn modelId="{EE37E1E2-7C4A-4FFF-BE8B-7710BAD8DB30}" type="presParOf" srcId="{740147F5-3E39-41DD-ADDF-DA4C016D3270}" destId="{AEE91861-F602-4D15-9B03-4AA4C2131C70}" srcOrd="1" destOrd="0" presId="urn:microsoft.com/office/officeart/2005/8/layout/chevron2"/>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FEEDC93-F29B-4510-87FB-D67A8F5AE62B}" type="doc">
      <dgm:prSet loTypeId="urn:microsoft.com/office/officeart/2005/8/layout/chevron2" loCatId="list" qsTypeId="urn:microsoft.com/office/officeart/2005/8/quickstyle/simple1" qsCatId="simple" csTypeId="urn:microsoft.com/office/officeart/2005/8/colors/accent1_5" csCatId="accent1" phldr="1"/>
      <dgm:spPr/>
      <dgm:t>
        <a:bodyPr/>
        <a:lstStyle/>
        <a:p>
          <a:endParaRPr lang="en-GB"/>
        </a:p>
      </dgm:t>
    </dgm:pt>
    <dgm:pt modelId="{5E093C28-0E26-4509-8A6E-095005638598}">
      <dgm:prSet phldrT="[Text]" custT="1"/>
      <dgm:spPr>
        <a:xfrm rot="5400000">
          <a:off x="-151447" y="151447"/>
          <a:ext cx="1009650" cy="706755"/>
        </a:xfrm>
        <a:prstGeom prst="chevron">
          <a:avLst/>
        </a:prstGeom>
      </dgm:spPr>
      <dgm:t>
        <a:bodyPr/>
        <a:lstStyle/>
        <a:p>
          <a:pPr>
            <a:buNone/>
          </a:pPr>
          <a:r>
            <a:rPr lang="en-GB" sz="1600" b="1">
              <a:latin typeface="Arial" panose="020B0604020202020204" pitchFamily="34" charset="0"/>
              <a:ea typeface="+mn-ea"/>
              <a:cs typeface="Arial" panose="020B0604020202020204" pitchFamily="34" charset="0"/>
            </a:rPr>
            <a:t>4</a:t>
          </a:r>
        </a:p>
      </dgm:t>
    </dgm:pt>
    <dgm:pt modelId="{00F85A9A-3A06-4E1A-AEF1-93EA9D942E24}" type="parTrans" cxnId="{C9500AB1-AEE1-46D5-B90B-1AB4607EAFA4}">
      <dgm:prSet/>
      <dgm:spPr/>
      <dgm:t>
        <a:bodyPr/>
        <a:lstStyle/>
        <a:p>
          <a:endParaRPr lang="en-GB"/>
        </a:p>
      </dgm:t>
    </dgm:pt>
    <dgm:pt modelId="{9AC7B1BF-DB23-4F04-B116-6823CC80B0F0}" type="sibTrans" cxnId="{C9500AB1-AEE1-46D5-B90B-1AB4607EAFA4}">
      <dgm:prSet/>
      <dgm:spPr/>
      <dgm:t>
        <a:bodyPr/>
        <a:lstStyle/>
        <a:p>
          <a:endParaRPr lang="en-GB"/>
        </a:p>
      </dgm:t>
    </dgm:pt>
    <dgm:pt modelId="{B450AAAE-19C9-4B76-8797-6251D80E74EB}">
      <dgm:prSet custT="1"/>
      <dgm:spPr>
        <a:xfrm rot="5400000">
          <a:off x="2820828" y="-2114073"/>
          <a:ext cx="656272" cy="4884420"/>
        </a:xfrm>
        <a:prstGeom prst="round2SameRect">
          <a:avLst/>
        </a:prstGeom>
      </dgm:spPr>
      <dgm:t>
        <a:bodyPr/>
        <a:lstStyle/>
        <a:p>
          <a:pPr>
            <a:buChar char="•"/>
          </a:pPr>
          <a:r>
            <a:rPr lang="en-GB" sz="1400" b="1">
              <a:latin typeface="Century Gothic" panose="020B0502020202020204" pitchFamily="34" charset="0"/>
              <a:ea typeface="+mn-ea"/>
              <a:cs typeface="Arial" panose="020B0604020202020204" pitchFamily="34" charset="0"/>
            </a:rPr>
            <a:t>Mediation and SEND the SEND Tribunal appeal form</a:t>
          </a:r>
          <a:endParaRPr lang="en-GB" sz="1400">
            <a:latin typeface="Century Gothic" panose="020B0502020202020204" pitchFamily="34" charset="0"/>
            <a:ea typeface="+mn-ea"/>
            <a:cs typeface="+mn-cs"/>
          </a:endParaRPr>
        </a:p>
      </dgm:t>
    </dgm:pt>
    <dgm:pt modelId="{F44BC0C0-469F-4E3E-B349-FD17CEF1A0AB}" type="parTrans" cxnId="{275011EB-0254-402C-A59C-FE8933FB26C6}">
      <dgm:prSet/>
      <dgm:spPr/>
      <dgm:t>
        <a:bodyPr/>
        <a:lstStyle/>
        <a:p>
          <a:endParaRPr lang="en-GB"/>
        </a:p>
      </dgm:t>
    </dgm:pt>
    <dgm:pt modelId="{83E8CCD9-B45F-4272-9305-6FBA6E9C2CBF}" type="sibTrans" cxnId="{275011EB-0254-402C-A59C-FE8933FB26C6}">
      <dgm:prSet/>
      <dgm:spPr/>
      <dgm:t>
        <a:bodyPr/>
        <a:lstStyle/>
        <a:p>
          <a:endParaRPr lang="en-GB"/>
        </a:p>
      </dgm:t>
    </dgm:pt>
    <dgm:pt modelId="{1D947BCE-1841-4359-84DA-EAF399678020}" type="pres">
      <dgm:prSet presAssocID="{8FEEDC93-F29B-4510-87FB-D67A8F5AE62B}" presName="linearFlow" presStyleCnt="0">
        <dgm:presLayoutVars>
          <dgm:dir/>
          <dgm:animLvl val="lvl"/>
          <dgm:resizeHandles val="exact"/>
        </dgm:presLayoutVars>
      </dgm:prSet>
      <dgm:spPr/>
    </dgm:pt>
    <dgm:pt modelId="{D9D4BF93-B8BE-4B6A-A009-CBB7CE8BDD84}" type="pres">
      <dgm:prSet presAssocID="{5E093C28-0E26-4509-8A6E-095005638598}" presName="composite" presStyleCnt="0"/>
      <dgm:spPr/>
    </dgm:pt>
    <dgm:pt modelId="{7F5CE808-9BC6-4D7A-9A58-A821770CFF3A}" type="pres">
      <dgm:prSet presAssocID="{5E093C28-0E26-4509-8A6E-095005638598}" presName="parentText" presStyleLbl="alignNode1" presStyleIdx="0" presStyleCnt="1">
        <dgm:presLayoutVars>
          <dgm:chMax val="1"/>
          <dgm:bulletEnabled val="1"/>
        </dgm:presLayoutVars>
      </dgm:prSet>
      <dgm:spPr/>
    </dgm:pt>
    <dgm:pt modelId="{A8B9B5CD-7837-4C87-A7F6-96BCF73A3D0C}" type="pres">
      <dgm:prSet presAssocID="{5E093C28-0E26-4509-8A6E-095005638598}" presName="descendantText" presStyleLbl="alignAcc1" presStyleIdx="0" presStyleCnt="1">
        <dgm:presLayoutVars>
          <dgm:bulletEnabled val="1"/>
        </dgm:presLayoutVars>
      </dgm:prSet>
      <dgm:spPr/>
    </dgm:pt>
  </dgm:ptLst>
  <dgm:cxnLst>
    <dgm:cxn modelId="{984C1D0E-02FC-4AC6-91B7-8F40A7FF8320}" type="presOf" srcId="{8FEEDC93-F29B-4510-87FB-D67A8F5AE62B}" destId="{1D947BCE-1841-4359-84DA-EAF399678020}" srcOrd="0" destOrd="0" presId="urn:microsoft.com/office/officeart/2005/8/layout/chevron2"/>
    <dgm:cxn modelId="{2DDC1611-F1BD-4E48-AA48-7A2DD0D58161}" type="presOf" srcId="{B450AAAE-19C9-4B76-8797-6251D80E74EB}" destId="{A8B9B5CD-7837-4C87-A7F6-96BCF73A3D0C}" srcOrd="0" destOrd="0" presId="urn:microsoft.com/office/officeart/2005/8/layout/chevron2"/>
    <dgm:cxn modelId="{D0932156-6BE3-4D64-910D-09504B0203A3}" type="presOf" srcId="{5E093C28-0E26-4509-8A6E-095005638598}" destId="{7F5CE808-9BC6-4D7A-9A58-A821770CFF3A}" srcOrd="0" destOrd="0" presId="urn:microsoft.com/office/officeart/2005/8/layout/chevron2"/>
    <dgm:cxn modelId="{C9500AB1-AEE1-46D5-B90B-1AB4607EAFA4}" srcId="{8FEEDC93-F29B-4510-87FB-D67A8F5AE62B}" destId="{5E093C28-0E26-4509-8A6E-095005638598}" srcOrd="0" destOrd="0" parTransId="{00F85A9A-3A06-4E1A-AEF1-93EA9D942E24}" sibTransId="{9AC7B1BF-DB23-4F04-B116-6823CC80B0F0}"/>
    <dgm:cxn modelId="{275011EB-0254-402C-A59C-FE8933FB26C6}" srcId="{5E093C28-0E26-4509-8A6E-095005638598}" destId="{B450AAAE-19C9-4B76-8797-6251D80E74EB}" srcOrd="0" destOrd="0" parTransId="{F44BC0C0-469F-4E3E-B349-FD17CEF1A0AB}" sibTransId="{83E8CCD9-B45F-4272-9305-6FBA6E9C2CBF}"/>
    <dgm:cxn modelId="{F9B5E62F-C7EC-474F-B973-A8B4D0F77C58}" type="presParOf" srcId="{1D947BCE-1841-4359-84DA-EAF399678020}" destId="{D9D4BF93-B8BE-4B6A-A009-CBB7CE8BDD84}" srcOrd="0" destOrd="0" presId="urn:microsoft.com/office/officeart/2005/8/layout/chevron2"/>
    <dgm:cxn modelId="{6E7DAA51-1910-4968-A259-E76C4ED1AFFC}" type="presParOf" srcId="{D9D4BF93-B8BE-4B6A-A009-CBB7CE8BDD84}" destId="{7F5CE808-9BC6-4D7A-9A58-A821770CFF3A}" srcOrd="0" destOrd="0" presId="urn:microsoft.com/office/officeart/2005/8/layout/chevron2"/>
    <dgm:cxn modelId="{9AC29DC8-F505-4BDB-93B8-70825B0EEB1F}" type="presParOf" srcId="{D9D4BF93-B8BE-4B6A-A009-CBB7CE8BDD84}" destId="{A8B9B5CD-7837-4C87-A7F6-96BCF73A3D0C}" srcOrd="1" destOrd="0" presId="urn:microsoft.com/office/officeart/2005/8/layout/chevron2"/>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D00E8DD-FF08-4CDC-99F5-4A15D4ECC95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B14BF52-CC4C-4408-B2C4-B03A02EEFBA8}">
      <dgm:prSet phldrT="[Text]" custT="1"/>
      <dgm: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5</a:t>
          </a:r>
        </a:p>
      </dgm:t>
    </dgm:pt>
    <dgm:pt modelId="{B3F293C2-796C-4C99-8E7D-9D1752DB804F}" type="parTrans" cxnId="{66231956-0497-4057-AF7F-67B91F04C088}">
      <dgm:prSet/>
      <dgm:spPr/>
      <dgm:t>
        <a:bodyPr/>
        <a:lstStyle/>
        <a:p>
          <a:endParaRPr lang="en-GB"/>
        </a:p>
      </dgm:t>
    </dgm:pt>
    <dgm:pt modelId="{2BA04B3B-A536-4744-9BFD-43637D0923F3}" type="sibTrans" cxnId="{66231956-0497-4057-AF7F-67B91F04C088}">
      <dgm:prSet/>
      <dgm:spPr/>
      <dgm:t>
        <a:bodyPr/>
        <a:lstStyle/>
        <a:p>
          <a:endParaRPr lang="en-GB"/>
        </a:p>
      </dgm:t>
    </dgm:pt>
    <dgm:pt modelId="{D0DE5ED7-0214-4C81-BECC-365B36E3A74A}">
      <dgm:prSet phldrT="[Text]" custT="1"/>
      <dgm: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Preparing for the rest of the appeal process</a:t>
          </a:r>
        </a:p>
      </dgm:t>
    </dgm:pt>
    <dgm:pt modelId="{0F8B1B1F-D6AC-4AB2-A9F6-DC09772FD967}" type="parTrans" cxnId="{8C428AA5-27A9-4860-97FC-3B7820C0E747}">
      <dgm:prSet/>
      <dgm:spPr/>
      <dgm:t>
        <a:bodyPr/>
        <a:lstStyle/>
        <a:p>
          <a:endParaRPr lang="en-GB"/>
        </a:p>
      </dgm:t>
    </dgm:pt>
    <dgm:pt modelId="{FB80D486-142F-41BA-BF5A-7D38157E89FA}" type="sibTrans" cxnId="{8C428AA5-27A9-4860-97FC-3B7820C0E747}">
      <dgm:prSet/>
      <dgm:spPr/>
      <dgm:t>
        <a:bodyPr/>
        <a:lstStyle/>
        <a:p>
          <a:endParaRPr lang="en-GB"/>
        </a:p>
      </dgm:t>
    </dgm:pt>
    <dgm:pt modelId="{EBB64ED0-C620-42D5-9225-0312969E03A1}" type="pres">
      <dgm:prSet presAssocID="{6D00E8DD-FF08-4CDC-99F5-4A15D4ECC95F}" presName="linearFlow" presStyleCnt="0">
        <dgm:presLayoutVars>
          <dgm:dir/>
          <dgm:animLvl val="lvl"/>
          <dgm:resizeHandles val="exact"/>
        </dgm:presLayoutVars>
      </dgm:prSet>
      <dgm:spPr/>
    </dgm:pt>
    <dgm:pt modelId="{F8B7846F-B113-4D48-9B4B-C6F254EE43D8}" type="pres">
      <dgm:prSet presAssocID="{BB14BF52-CC4C-4408-B2C4-B03A02EEFBA8}" presName="composite" presStyleCnt="0"/>
      <dgm:spPr/>
    </dgm:pt>
    <dgm:pt modelId="{AAC7AAC1-F6EB-434C-9F97-3F7FF88077BD}" type="pres">
      <dgm:prSet presAssocID="{BB14BF52-CC4C-4408-B2C4-B03A02EEFBA8}" presName="parentText" presStyleLbl="alignNode1" presStyleIdx="0" presStyleCnt="1" custLinFactNeighborX="2170" custLinFactNeighborY="3274">
        <dgm:presLayoutVars>
          <dgm:chMax val="1"/>
          <dgm:bulletEnabled val="1"/>
        </dgm:presLayoutVars>
      </dgm:prSet>
      <dgm:spPr/>
    </dgm:pt>
    <dgm:pt modelId="{A38707F7-E918-4314-A8E3-5AC4098E48D8}" type="pres">
      <dgm:prSet presAssocID="{BB14BF52-CC4C-4408-B2C4-B03A02EEFBA8}" presName="descendantText" presStyleLbl="alignAcc1" presStyleIdx="0" presStyleCnt="1">
        <dgm:presLayoutVars>
          <dgm:bulletEnabled val="1"/>
        </dgm:presLayoutVars>
      </dgm:prSet>
      <dgm:spPr/>
    </dgm:pt>
  </dgm:ptLst>
  <dgm:cxnLst>
    <dgm:cxn modelId="{B87BCA63-8C5D-4C24-9928-1368EAF4C29D}" type="presOf" srcId="{D0DE5ED7-0214-4C81-BECC-365B36E3A74A}" destId="{A38707F7-E918-4314-A8E3-5AC4098E48D8}" srcOrd="0" destOrd="0" presId="urn:microsoft.com/office/officeart/2005/8/layout/chevron2"/>
    <dgm:cxn modelId="{66231956-0497-4057-AF7F-67B91F04C088}" srcId="{6D00E8DD-FF08-4CDC-99F5-4A15D4ECC95F}" destId="{BB14BF52-CC4C-4408-B2C4-B03A02EEFBA8}" srcOrd="0" destOrd="0" parTransId="{B3F293C2-796C-4C99-8E7D-9D1752DB804F}" sibTransId="{2BA04B3B-A536-4744-9BFD-43637D0923F3}"/>
    <dgm:cxn modelId="{26E5CA9A-8F7F-4046-9DE1-A9A6E6906407}" type="presOf" srcId="{6D00E8DD-FF08-4CDC-99F5-4A15D4ECC95F}" destId="{EBB64ED0-C620-42D5-9225-0312969E03A1}" srcOrd="0" destOrd="0" presId="urn:microsoft.com/office/officeart/2005/8/layout/chevron2"/>
    <dgm:cxn modelId="{8C428AA5-27A9-4860-97FC-3B7820C0E747}" srcId="{BB14BF52-CC4C-4408-B2C4-B03A02EEFBA8}" destId="{D0DE5ED7-0214-4C81-BECC-365B36E3A74A}" srcOrd="0" destOrd="0" parTransId="{0F8B1B1F-D6AC-4AB2-A9F6-DC09772FD967}" sibTransId="{FB80D486-142F-41BA-BF5A-7D38157E89FA}"/>
    <dgm:cxn modelId="{45C73DF0-424C-4CA7-8088-A7F9D3761656}" type="presOf" srcId="{BB14BF52-CC4C-4408-B2C4-B03A02EEFBA8}" destId="{AAC7AAC1-F6EB-434C-9F97-3F7FF88077BD}" srcOrd="0" destOrd="0" presId="urn:microsoft.com/office/officeart/2005/8/layout/chevron2"/>
    <dgm:cxn modelId="{C3225DFF-4237-4ACB-B462-394799717FD9}" type="presParOf" srcId="{EBB64ED0-C620-42D5-9225-0312969E03A1}" destId="{F8B7846F-B113-4D48-9B4B-C6F254EE43D8}" srcOrd="0" destOrd="0" presId="urn:microsoft.com/office/officeart/2005/8/layout/chevron2"/>
    <dgm:cxn modelId="{0C201AFF-DABA-4D27-BD5F-72559507DAE1}" type="presParOf" srcId="{F8B7846F-B113-4D48-9B4B-C6F254EE43D8}" destId="{AAC7AAC1-F6EB-434C-9F97-3F7FF88077BD}" srcOrd="0" destOrd="0" presId="urn:microsoft.com/office/officeart/2005/8/layout/chevron2"/>
    <dgm:cxn modelId="{42073815-7731-4BA3-90F3-673B7EC92713}" type="presParOf" srcId="{F8B7846F-B113-4D48-9B4B-C6F254EE43D8}" destId="{A38707F7-E918-4314-A8E3-5AC4098E48D8}" srcOrd="1" destOrd="0" presId="urn:microsoft.com/office/officeart/2005/8/layout/chevron2"/>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6D00E8DD-FF08-4CDC-99F5-4A15D4ECC95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B14BF52-CC4C-4408-B2C4-B03A02EEFBA8}">
      <dgm:prSet phldrT="[Text]" custT="1"/>
      <dgm:spPr>
        <a:xfrm rot="5400000">
          <a:off x="-132258" y="147161"/>
          <a:ext cx="981075" cy="686752"/>
        </a:xfrm>
        <a:prstGeom prst="chevron">
          <a:avLst/>
        </a:prstGeom>
        <a:solidFill>
          <a:srgbClr val="70AD47">
            <a:lumMod val="50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6</a:t>
          </a:r>
        </a:p>
      </dgm:t>
    </dgm:pt>
    <dgm:pt modelId="{B3F293C2-796C-4C99-8E7D-9D1752DB804F}" type="parTrans" cxnId="{66231956-0497-4057-AF7F-67B91F04C088}">
      <dgm:prSet/>
      <dgm:spPr/>
      <dgm:t>
        <a:bodyPr/>
        <a:lstStyle/>
        <a:p>
          <a:endParaRPr lang="en-GB"/>
        </a:p>
      </dgm:t>
    </dgm:pt>
    <dgm:pt modelId="{2BA04B3B-A536-4744-9BFD-43637D0923F3}" type="sibTrans" cxnId="{66231956-0497-4057-AF7F-67B91F04C088}">
      <dgm:prSet/>
      <dgm:spPr/>
      <dgm:t>
        <a:bodyPr/>
        <a:lstStyle/>
        <a:p>
          <a:endParaRPr lang="en-GB"/>
        </a:p>
      </dgm:t>
    </dgm:pt>
    <dgm:pt modelId="{D0DE5ED7-0214-4C81-BECC-365B36E3A74A}">
      <dgm:prSet phldrT="[Text]" custT="1"/>
      <dgm: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Appendicies</a:t>
          </a:r>
        </a:p>
      </dgm:t>
    </dgm:pt>
    <dgm:pt modelId="{0F8B1B1F-D6AC-4AB2-A9F6-DC09772FD967}" type="parTrans" cxnId="{8C428AA5-27A9-4860-97FC-3B7820C0E747}">
      <dgm:prSet/>
      <dgm:spPr/>
      <dgm:t>
        <a:bodyPr/>
        <a:lstStyle/>
        <a:p>
          <a:endParaRPr lang="en-GB"/>
        </a:p>
      </dgm:t>
    </dgm:pt>
    <dgm:pt modelId="{FB80D486-142F-41BA-BF5A-7D38157E89FA}" type="sibTrans" cxnId="{8C428AA5-27A9-4860-97FC-3B7820C0E747}">
      <dgm:prSet/>
      <dgm:spPr/>
      <dgm:t>
        <a:bodyPr/>
        <a:lstStyle/>
        <a:p>
          <a:endParaRPr lang="en-GB"/>
        </a:p>
      </dgm:t>
    </dgm:pt>
    <dgm:pt modelId="{EBB64ED0-C620-42D5-9225-0312969E03A1}" type="pres">
      <dgm:prSet presAssocID="{6D00E8DD-FF08-4CDC-99F5-4A15D4ECC95F}" presName="linearFlow" presStyleCnt="0">
        <dgm:presLayoutVars>
          <dgm:dir/>
          <dgm:animLvl val="lvl"/>
          <dgm:resizeHandles val="exact"/>
        </dgm:presLayoutVars>
      </dgm:prSet>
      <dgm:spPr/>
    </dgm:pt>
    <dgm:pt modelId="{F8B7846F-B113-4D48-9B4B-C6F254EE43D8}" type="pres">
      <dgm:prSet presAssocID="{BB14BF52-CC4C-4408-B2C4-B03A02EEFBA8}" presName="composite" presStyleCnt="0"/>
      <dgm:spPr/>
    </dgm:pt>
    <dgm:pt modelId="{AAC7AAC1-F6EB-434C-9F97-3F7FF88077BD}" type="pres">
      <dgm:prSet presAssocID="{BB14BF52-CC4C-4408-B2C4-B03A02EEFBA8}" presName="parentText" presStyleLbl="alignNode1" presStyleIdx="0" presStyleCnt="1" custLinFactNeighborX="2170" custLinFactNeighborY="3274">
        <dgm:presLayoutVars>
          <dgm:chMax val="1"/>
          <dgm:bulletEnabled val="1"/>
        </dgm:presLayoutVars>
      </dgm:prSet>
      <dgm:spPr/>
    </dgm:pt>
    <dgm:pt modelId="{A38707F7-E918-4314-A8E3-5AC4098E48D8}" type="pres">
      <dgm:prSet presAssocID="{BB14BF52-CC4C-4408-B2C4-B03A02EEFBA8}" presName="descendantText" presStyleLbl="alignAcc1" presStyleIdx="0" presStyleCnt="1">
        <dgm:presLayoutVars>
          <dgm:bulletEnabled val="1"/>
        </dgm:presLayoutVars>
      </dgm:prSet>
      <dgm:spPr/>
    </dgm:pt>
  </dgm:ptLst>
  <dgm:cxnLst>
    <dgm:cxn modelId="{B87BCA63-8C5D-4C24-9928-1368EAF4C29D}" type="presOf" srcId="{D0DE5ED7-0214-4C81-BECC-365B36E3A74A}" destId="{A38707F7-E918-4314-A8E3-5AC4098E48D8}" srcOrd="0" destOrd="0" presId="urn:microsoft.com/office/officeart/2005/8/layout/chevron2"/>
    <dgm:cxn modelId="{66231956-0497-4057-AF7F-67B91F04C088}" srcId="{6D00E8DD-FF08-4CDC-99F5-4A15D4ECC95F}" destId="{BB14BF52-CC4C-4408-B2C4-B03A02EEFBA8}" srcOrd="0" destOrd="0" parTransId="{B3F293C2-796C-4C99-8E7D-9D1752DB804F}" sibTransId="{2BA04B3B-A536-4744-9BFD-43637D0923F3}"/>
    <dgm:cxn modelId="{26E5CA9A-8F7F-4046-9DE1-A9A6E6906407}" type="presOf" srcId="{6D00E8DD-FF08-4CDC-99F5-4A15D4ECC95F}" destId="{EBB64ED0-C620-42D5-9225-0312969E03A1}" srcOrd="0" destOrd="0" presId="urn:microsoft.com/office/officeart/2005/8/layout/chevron2"/>
    <dgm:cxn modelId="{8C428AA5-27A9-4860-97FC-3B7820C0E747}" srcId="{BB14BF52-CC4C-4408-B2C4-B03A02EEFBA8}" destId="{D0DE5ED7-0214-4C81-BECC-365B36E3A74A}" srcOrd="0" destOrd="0" parTransId="{0F8B1B1F-D6AC-4AB2-A9F6-DC09772FD967}" sibTransId="{FB80D486-142F-41BA-BF5A-7D38157E89FA}"/>
    <dgm:cxn modelId="{45C73DF0-424C-4CA7-8088-A7F9D3761656}" type="presOf" srcId="{BB14BF52-CC4C-4408-B2C4-B03A02EEFBA8}" destId="{AAC7AAC1-F6EB-434C-9F97-3F7FF88077BD}" srcOrd="0" destOrd="0" presId="urn:microsoft.com/office/officeart/2005/8/layout/chevron2"/>
    <dgm:cxn modelId="{C3225DFF-4237-4ACB-B462-394799717FD9}" type="presParOf" srcId="{EBB64ED0-C620-42D5-9225-0312969E03A1}" destId="{F8B7846F-B113-4D48-9B4B-C6F254EE43D8}" srcOrd="0" destOrd="0" presId="urn:microsoft.com/office/officeart/2005/8/layout/chevron2"/>
    <dgm:cxn modelId="{0C201AFF-DABA-4D27-BD5F-72559507DAE1}" type="presParOf" srcId="{F8B7846F-B113-4D48-9B4B-C6F254EE43D8}" destId="{AAC7AAC1-F6EB-434C-9F97-3F7FF88077BD}" srcOrd="0" destOrd="0" presId="urn:microsoft.com/office/officeart/2005/8/layout/chevron2"/>
    <dgm:cxn modelId="{42073815-7731-4BA3-90F3-673B7EC92713}" type="presParOf" srcId="{F8B7846F-B113-4D48-9B4B-C6F254EE43D8}" destId="{A38707F7-E918-4314-A8E3-5AC4098E48D8}" srcOrd="1" destOrd="0" presId="urn:microsoft.com/office/officeart/2005/8/layout/chevron2"/>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1B9F4-93C6-427E-A406-98D58EE3BA52}">
      <dsp:nvSpPr>
        <dsp:cNvPr id="0" name=""/>
        <dsp:cNvSpPr/>
      </dsp:nvSpPr>
      <dsp:spPr>
        <a:xfrm rot="5400000">
          <a:off x="-110647" y="113651"/>
          <a:ext cx="737652" cy="516356"/>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1</a:t>
          </a:r>
        </a:p>
      </dsp:txBody>
      <dsp:txXfrm rot="-5400000">
        <a:off x="1" y="261181"/>
        <a:ext cx="516356" cy="221296"/>
      </dsp:txXfrm>
    </dsp:sp>
    <dsp:sp modelId="{821BC07C-EDAE-48E4-81FE-BB680CCEE0C1}">
      <dsp:nvSpPr>
        <dsp:cNvPr id="0" name=""/>
        <dsp:cNvSpPr/>
      </dsp:nvSpPr>
      <dsp:spPr>
        <a:xfrm rot="5400000">
          <a:off x="2761515" y="-2245158"/>
          <a:ext cx="479726"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Purpose of this guide and how to use it</a:t>
          </a:r>
          <a:endParaRPr lang="en-GB" sz="1400" kern="1200">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23418"/>
        <a:ext cx="4946625" cy="432890"/>
      </dsp:txXfrm>
    </dsp:sp>
    <dsp:sp modelId="{6D773C92-3B61-490C-9F66-274DEFFC32EC}">
      <dsp:nvSpPr>
        <dsp:cNvPr id="0" name=""/>
        <dsp:cNvSpPr/>
      </dsp:nvSpPr>
      <dsp:spPr>
        <a:xfrm rot="5400000">
          <a:off x="-110647" y="727836"/>
          <a:ext cx="737652" cy="516356"/>
        </a:xfrm>
        <a:prstGeom prst="chevron">
          <a:avLst/>
        </a:prstGeom>
        <a:solidFill>
          <a:schemeClr val="accent1">
            <a:alpha val="90000"/>
            <a:hueOff val="0"/>
            <a:satOff val="0"/>
            <a:lumOff val="0"/>
            <a:alphaOff val="-10000"/>
          </a:schemeClr>
        </a:solidFill>
        <a:ln w="12700" cap="flat" cmpd="sng" algn="ctr">
          <a:solidFill>
            <a:schemeClr val="accent1">
              <a:alpha val="90000"/>
              <a:hueOff val="0"/>
              <a:satOff val="0"/>
              <a:lumOff val="0"/>
              <a:alphaOff val="-1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baseline="0">
              <a:latin typeface="Arial" panose="020B0604020202020204" pitchFamily="34" charset="0"/>
              <a:ea typeface="+mn-ea"/>
              <a:cs typeface="+mn-cs"/>
            </a:rPr>
            <a:t>2</a:t>
          </a:r>
        </a:p>
      </dsp:txBody>
      <dsp:txXfrm rot="-5400000">
        <a:off x="1" y="875366"/>
        <a:ext cx="516356" cy="221296"/>
      </dsp:txXfrm>
    </dsp:sp>
    <dsp:sp modelId="{0D26AEE5-DA96-4BFA-B40E-57D4D2928A2B}">
      <dsp:nvSpPr>
        <dsp:cNvPr id="0" name=""/>
        <dsp:cNvSpPr/>
      </dsp:nvSpPr>
      <dsp:spPr>
        <a:xfrm rot="5400000">
          <a:off x="2761641" y="-1628095"/>
          <a:ext cx="479474"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1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Essential information you need to know</a:t>
          </a:r>
          <a:endParaRPr lang="en-GB" sz="1400" kern="1200">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640595"/>
        <a:ext cx="4946637" cy="432662"/>
      </dsp:txXfrm>
    </dsp:sp>
    <dsp:sp modelId="{849CC75A-1AC2-4294-8C1B-9482F05E9DE2}">
      <dsp:nvSpPr>
        <dsp:cNvPr id="0" name=""/>
        <dsp:cNvSpPr/>
      </dsp:nvSpPr>
      <dsp:spPr>
        <a:xfrm rot="5400000">
          <a:off x="-110647" y="1342021"/>
          <a:ext cx="737652" cy="516356"/>
        </a:xfrm>
        <a:prstGeom prst="chevron">
          <a:avLst/>
        </a:prstGeom>
        <a:solidFill>
          <a:schemeClr val="accent1">
            <a:alpha val="90000"/>
            <a:hueOff val="0"/>
            <a:satOff val="0"/>
            <a:lumOff val="0"/>
            <a:alphaOff val="-20000"/>
          </a:schemeClr>
        </a:solidFill>
        <a:ln w="12700" cap="flat" cmpd="sng" algn="ctr">
          <a:solidFill>
            <a:schemeClr val="accent1">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3</a:t>
          </a:r>
        </a:p>
      </dsp:txBody>
      <dsp:txXfrm rot="-5400000">
        <a:off x="1" y="1489551"/>
        <a:ext cx="516356" cy="221296"/>
      </dsp:txXfrm>
    </dsp:sp>
    <dsp:sp modelId="{43D13C36-1AE4-476E-9BF5-7DD0A0D3CAD6}">
      <dsp:nvSpPr>
        <dsp:cNvPr id="0" name=""/>
        <dsp:cNvSpPr/>
      </dsp:nvSpPr>
      <dsp:spPr>
        <a:xfrm rot="5400000">
          <a:off x="2761641" y="-1013910"/>
          <a:ext cx="479474"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Evidence</a:t>
          </a:r>
          <a:endParaRPr lang="en-GB" sz="1400" kern="1200">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1254780"/>
        <a:ext cx="4946637" cy="432662"/>
      </dsp:txXfrm>
    </dsp:sp>
    <dsp:sp modelId="{A1787D04-BBF0-4608-A517-F9F9C67E42A7}">
      <dsp:nvSpPr>
        <dsp:cNvPr id="0" name=""/>
        <dsp:cNvSpPr/>
      </dsp:nvSpPr>
      <dsp:spPr>
        <a:xfrm rot="5400000">
          <a:off x="-110647" y="1956206"/>
          <a:ext cx="737652" cy="516356"/>
        </a:xfrm>
        <a:prstGeom prst="chevron">
          <a:avLst/>
        </a:prstGeom>
        <a:solidFill>
          <a:schemeClr val="accent1">
            <a:alpha val="90000"/>
            <a:hueOff val="0"/>
            <a:satOff val="0"/>
            <a:lumOff val="0"/>
            <a:alphaOff val="-30000"/>
          </a:schemeClr>
        </a:solidFill>
        <a:ln w="12700" cap="flat" cmpd="sng" algn="ctr">
          <a:solidFill>
            <a:schemeClr val="accent1">
              <a:alpha val="90000"/>
              <a:hueOff val="0"/>
              <a:satOff val="0"/>
              <a:lumOff val="0"/>
              <a:alphaOff val="-3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4</a:t>
          </a:r>
        </a:p>
      </dsp:txBody>
      <dsp:txXfrm rot="-5400000">
        <a:off x="1" y="2103736"/>
        <a:ext cx="516356" cy="221296"/>
      </dsp:txXfrm>
    </dsp:sp>
    <dsp:sp modelId="{9FBB226F-DDF0-41A1-9CA5-0A4B2956468A}">
      <dsp:nvSpPr>
        <dsp:cNvPr id="0" name=""/>
        <dsp:cNvSpPr/>
      </dsp:nvSpPr>
      <dsp:spPr>
        <a:xfrm rot="5400000">
          <a:off x="2761641" y="-399725"/>
          <a:ext cx="479474"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3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Mediation and SEND the SEND Tribunal appeal form</a:t>
          </a:r>
          <a:endParaRPr lang="en-GB" sz="1400" kern="1200">
            <a:latin typeface="Century Gothic" panose="020B0502020202020204" pitchFamily="34" charset="0"/>
            <a:ea typeface="+mn-ea"/>
            <a:cs typeface="Arial" panose="020B0604020202020204" pitchFamily="34" charset="0"/>
          </a:endParaRPr>
        </a:p>
      </dsp:txBody>
      <dsp:txXfrm rot="-5400000">
        <a:off x="516357" y="1868965"/>
        <a:ext cx="4946637" cy="432662"/>
      </dsp:txXfrm>
    </dsp:sp>
    <dsp:sp modelId="{9E60586F-4561-4039-AF37-3D854CED56CE}">
      <dsp:nvSpPr>
        <dsp:cNvPr id="0" name=""/>
        <dsp:cNvSpPr/>
      </dsp:nvSpPr>
      <dsp:spPr>
        <a:xfrm rot="5400000">
          <a:off x="-110647" y="2570391"/>
          <a:ext cx="737652" cy="516356"/>
        </a:xfrm>
        <a:prstGeom prst="chevron">
          <a:avLst/>
        </a:prstGeom>
        <a:solidFill>
          <a:schemeClr val="accent1">
            <a:alpha val="90000"/>
            <a:hueOff val="0"/>
            <a:satOff val="0"/>
            <a:lumOff val="0"/>
            <a:alphaOff val="-4000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5</a:t>
          </a:r>
        </a:p>
      </dsp:txBody>
      <dsp:txXfrm rot="-5400000">
        <a:off x="1" y="2717921"/>
        <a:ext cx="516356" cy="221296"/>
      </dsp:txXfrm>
    </dsp:sp>
    <dsp:sp modelId="{A824A5B6-1973-4880-BED5-0C46654205D5}">
      <dsp:nvSpPr>
        <dsp:cNvPr id="0" name=""/>
        <dsp:cNvSpPr/>
      </dsp:nvSpPr>
      <dsp:spPr>
        <a:xfrm rot="5400000">
          <a:off x="2761641" y="214458"/>
          <a:ext cx="479474" cy="497004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Preparing for the rest of the appeal process</a:t>
          </a:r>
          <a:endParaRPr lang="en-GB" sz="1400" kern="1200">
            <a:latin typeface="Century Gothic" panose="020B0502020202020204" pitchFamily="34" charset="0"/>
            <a:ea typeface="+mn-ea"/>
            <a:cs typeface="Arial" panose="020B0604020202020204" pitchFamily="34" charset="0"/>
          </a:endParaRPr>
        </a:p>
      </dsp:txBody>
      <dsp:txXfrm rot="-5400000">
        <a:off x="516357" y="2483148"/>
        <a:ext cx="4946637" cy="4326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1B9F4-93C6-427E-A406-98D58EE3BA52}">
      <dsp:nvSpPr>
        <dsp:cNvPr id="0" name=""/>
        <dsp:cNvSpPr/>
      </dsp:nvSpPr>
      <dsp:spPr>
        <a:xfrm rot="5400000">
          <a:off x="-121182" y="121182"/>
          <a:ext cx="807886" cy="565520"/>
        </a:xfrm>
        <a:prstGeom prst="chevron">
          <a:avLst/>
        </a:prstGeom>
        <a:solidFill>
          <a:schemeClr val="accent6">
            <a:lumMod val="50000"/>
          </a:scheme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6</a:t>
          </a:r>
        </a:p>
      </dsp:txBody>
      <dsp:txXfrm rot="-5400000">
        <a:off x="1" y="282759"/>
        <a:ext cx="565520" cy="242366"/>
      </dsp:txXfrm>
    </dsp:sp>
    <dsp:sp modelId="{821BC07C-EDAE-48E4-81FE-BB680CCEE0C1}">
      <dsp:nvSpPr>
        <dsp:cNvPr id="0" name=""/>
        <dsp:cNvSpPr/>
      </dsp:nvSpPr>
      <dsp:spPr>
        <a:xfrm rot="5400000">
          <a:off x="2722118" y="-2213751"/>
          <a:ext cx="525125" cy="4952629"/>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Appendices</a:t>
          </a:r>
          <a:r>
            <a:rPr lang="en-GB" sz="1400" kern="1200" baseline="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endParaRPr lang="en-GB" sz="14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08366" y="25635"/>
        <a:ext cx="4926995" cy="47385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7ADE55-19A2-4CED-9EA3-B2AFD868DCDA}">
      <dsp:nvSpPr>
        <dsp:cNvPr id="0" name=""/>
        <dsp:cNvSpPr/>
      </dsp:nvSpPr>
      <dsp:spPr>
        <a:xfrm>
          <a:off x="0" y="0"/>
          <a:ext cx="4913630" cy="1315878"/>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8435554F-1896-4E11-9278-CA35A138E975}">
      <dsp:nvSpPr>
        <dsp:cNvPr id="0" name=""/>
        <dsp:cNvSpPr/>
      </dsp:nvSpPr>
      <dsp:spPr>
        <a:xfrm>
          <a:off x="147408" y="175450"/>
          <a:ext cx="1443378" cy="964977"/>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46BB2174-2582-4170-A1C4-13268DD2E5F5}">
      <dsp:nvSpPr>
        <dsp:cNvPr id="0" name=""/>
        <dsp:cNvSpPr/>
      </dsp:nvSpPr>
      <dsp:spPr>
        <a:xfrm rot="10800000">
          <a:off x="147408" y="1315878"/>
          <a:ext cx="1443378" cy="1608296"/>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Anything about law,caselaw or statutory guidance</a:t>
          </a:r>
        </a:p>
      </dsp:txBody>
      <dsp:txXfrm rot="10800000">
        <a:off x="191797" y="1315878"/>
        <a:ext cx="1354600" cy="1563907"/>
      </dsp:txXfrm>
    </dsp:sp>
    <dsp:sp modelId="{D34042BD-3E9D-45A9-96CC-205F0A2EDA67}">
      <dsp:nvSpPr>
        <dsp:cNvPr id="0" name=""/>
        <dsp:cNvSpPr/>
      </dsp:nvSpPr>
      <dsp:spPr>
        <a:xfrm>
          <a:off x="1735125" y="175450"/>
          <a:ext cx="1443378" cy="964977"/>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3B4D125-6D61-472B-8D4E-50AAA4A15BA3}">
      <dsp:nvSpPr>
        <dsp:cNvPr id="0" name=""/>
        <dsp:cNvSpPr/>
      </dsp:nvSpPr>
      <dsp:spPr>
        <a:xfrm rot="10800000">
          <a:off x="1735125" y="1315878"/>
          <a:ext cx="1443378" cy="1608296"/>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Issues you will need to consider and steps you need to take  </a:t>
          </a:r>
        </a:p>
      </dsp:txBody>
      <dsp:txXfrm rot="10800000">
        <a:off x="1779514" y="1315878"/>
        <a:ext cx="1354600" cy="1563907"/>
      </dsp:txXfrm>
    </dsp:sp>
    <dsp:sp modelId="{8606ED23-9EB0-493B-B413-4FFC629FF214}">
      <dsp:nvSpPr>
        <dsp:cNvPr id="0" name=""/>
        <dsp:cNvSpPr/>
      </dsp:nvSpPr>
      <dsp:spPr>
        <a:xfrm>
          <a:off x="3322842" y="175450"/>
          <a:ext cx="1443378" cy="964977"/>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52AB1C0C-7F40-48E7-82D9-06AE94F71130}">
      <dsp:nvSpPr>
        <dsp:cNvPr id="0" name=""/>
        <dsp:cNvSpPr/>
      </dsp:nvSpPr>
      <dsp:spPr>
        <a:xfrm rot="10800000">
          <a:off x="3322842" y="1315878"/>
          <a:ext cx="1443378" cy="1608296"/>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Anyquotes from another text ,examples ,including examples of what to write </a:t>
          </a:r>
        </a:p>
      </dsp:txBody>
      <dsp:txXfrm rot="10800000">
        <a:off x="3367231" y="1315878"/>
        <a:ext cx="1354600" cy="156390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9A9F4-E5F1-48DF-AE1E-3F7AB2A2C8F4}">
      <dsp:nvSpPr>
        <dsp:cNvPr id="0" name=""/>
        <dsp:cNvSpPr/>
      </dsp:nvSpPr>
      <dsp:spPr>
        <a:xfrm rot="5400000">
          <a:off x="-148614" y="148614"/>
          <a:ext cx="990766" cy="693536"/>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1</a:t>
          </a:r>
        </a:p>
      </dsp:txBody>
      <dsp:txXfrm rot="-5400000">
        <a:off x="1" y="346767"/>
        <a:ext cx="693536" cy="297230"/>
      </dsp:txXfrm>
    </dsp:sp>
    <dsp:sp modelId="{70CF1CF2-1D72-4B85-8751-2EAE09406D3F}">
      <dsp:nvSpPr>
        <dsp:cNvPr id="0" name=""/>
        <dsp:cNvSpPr/>
      </dsp:nvSpPr>
      <dsp:spPr>
        <a:xfrm rot="5400000">
          <a:off x="2767969" y="-2074432"/>
          <a:ext cx="643997" cy="4792863"/>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Purpose of this guide and how to use it</a:t>
          </a:r>
          <a:endParaRPr lang="en-GB" sz="1400" b="1" kern="1200">
            <a:latin typeface="Century Gothic" panose="020B0502020202020204" pitchFamily="34" charset="0"/>
            <a:ea typeface="+mn-ea"/>
            <a:cs typeface="+mn-cs"/>
          </a:endParaRPr>
        </a:p>
      </dsp:txBody>
      <dsp:txXfrm rot="-5400000">
        <a:off x="693537" y="31437"/>
        <a:ext cx="4761426" cy="58112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EA80C-35DD-46F4-83D0-F30947F9986A}">
      <dsp:nvSpPr>
        <dsp:cNvPr id="0" name=""/>
        <dsp:cNvSpPr/>
      </dsp:nvSpPr>
      <dsp:spPr>
        <a:xfrm rot="5400000">
          <a:off x="-145732" y="145732"/>
          <a:ext cx="971550" cy="680085"/>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2</a:t>
          </a:r>
        </a:p>
      </dsp:txBody>
      <dsp:txXfrm rot="-5400000">
        <a:off x="1" y="340043"/>
        <a:ext cx="680085" cy="291465"/>
      </dsp:txXfrm>
    </dsp:sp>
    <dsp:sp modelId="{AEE91861-F602-4D15-9B03-4AA4C2131C70}">
      <dsp:nvSpPr>
        <dsp:cNvPr id="0" name=""/>
        <dsp:cNvSpPr/>
      </dsp:nvSpPr>
      <dsp:spPr>
        <a:xfrm rot="5400000">
          <a:off x="2767488" y="-2087403"/>
          <a:ext cx="631507" cy="4806315"/>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Essential information you need to know and some frequently asked questions</a:t>
          </a:r>
          <a:endParaRPr lang="en-GB" sz="1400" kern="1200">
            <a:latin typeface="Century Gothic" panose="020B0502020202020204" pitchFamily="34" charset="0"/>
            <a:ea typeface="+mn-ea"/>
            <a:cs typeface="Arial" panose="020B0604020202020204" pitchFamily="34" charset="0"/>
          </a:endParaRPr>
        </a:p>
      </dsp:txBody>
      <dsp:txXfrm rot="-5400000">
        <a:off x="680084" y="30829"/>
        <a:ext cx="4775487" cy="56985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CE808-9BC6-4D7A-9A58-A821770CFF3A}">
      <dsp:nvSpPr>
        <dsp:cNvPr id="0" name=""/>
        <dsp:cNvSpPr/>
      </dsp:nvSpPr>
      <dsp:spPr>
        <a:xfrm rot="5400000">
          <a:off x="-151447" y="151447"/>
          <a:ext cx="1009650" cy="706755"/>
        </a:xfrm>
        <a:prstGeom prst="chevron">
          <a:avLst/>
        </a:prstGeom>
        <a:solidFill>
          <a:schemeClr val="accen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latin typeface="Arial" panose="020B0604020202020204" pitchFamily="34" charset="0"/>
              <a:ea typeface="+mn-ea"/>
              <a:cs typeface="Arial" panose="020B0604020202020204" pitchFamily="34" charset="0"/>
            </a:rPr>
            <a:t>4</a:t>
          </a:r>
        </a:p>
      </dsp:txBody>
      <dsp:txXfrm rot="-5400000">
        <a:off x="1" y="353378"/>
        <a:ext cx="706755" cy="302895"/>
      </dsp:txXfrm>
    </dsp:sp>
    <dsp:sp modelId="{A8B9B5CD-7837-4C87-A7F6-96BCF73A3D0C}">
      <dsp:nvSpPr>
        <dsp:cNvPr id="0" name=""/>
        <dsp:cNvSpPr/>
      </dsp:nvSpPr>
      <dsp:spPr>
        <a:xfrm rot="5400000">
          <a:off x="2820828" y="-2114073"/>
          <a:ext cx="656272" cy="4884420"/>
        </a:xfrm>
        <a:prstGeom prst="round2SameRect">
          <a:avLst/>
        </a:prstGeom>
        <a:solidFill>
          <a:schemeClr val="lt1">
            <a:alpha val="90000"/>
            <a:hueOff val="0"/>
            <a:satOff val="0"/>
            <a:lumOff val="0"/>
            <a:alphaOff val="0"/>
          </a:schemeClr>
        </a:solidFill>
        <a:ln w="12700" cap="flat" cmpd="sng" algn="ctr">
          <a:solidFill>
            <a:schemeClr val="accent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latin typeface="Century Gothic" panose="020B0502020202020204" pitchFamily="34" charset="0"/>
              <a:ea typeface="+mn-ea"/>
              <a:cs typeface="Arial" panose="020B0604020202020204" pitchFamily="34" charset="0"/>
            </a:rPr>
            <a:t>Mediation and SEND the SEND Tribunal appeal form</a:t>
          </a:r>
          <a:endParaRPr lang="en-GB" sz="1400" kern="1200">
            <a:latin typeface="Century Gothic" panose="020B0502020202020204" pitchFamily="34" charset="0"/>
            <a:ea typeface="+mn-ea"/>
            <a:cs typeface="+mn-cs"/>
          </a:endParaRPr>
        </a:p>
      </dsp:txBody>
      <dsp:txXfrm rot="-5400000">
        <a:off x="706755" y="32037"/>
        <a:ext cx="4852383" cy="5921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7AAC1-F6EB-434C-9F97-3F7FF88077BD}">
      <dsp:nvSpPr>
        <dsp:cNvPr id="0" name=""/>
        <dsp:cNvSpPr/>
      </dsp:nvSpPr>
      <dsp: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5</a:t>
          </a:r>
        </a:p>
      </dsp:txBody>
      <dsp:txXfrm rot="-5400000">
        <a:off x="14904" y="343375"/>
        <a:ext cx="686752" cy="294323"/>
      </dsp:txXfrm>
    </dsp:sp>
    <dsp:sp modelId="{A38707F7-E918-4314-A8E3-5AC4098E48D8}">
      <dsp:nvSpPr>
        <dsp:cNvPr id="0" name=""/>
        <dsp:cNvSpPr/>
      </dsp:nvSpPr>
      <dsp: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Preparing for the rest of the appeal process</a:t>
          </a:r>
        </a:p>
      </dsp:txBody>
      <dsp:txXfrm rot="-5400000">
        <a:off x="686752" y="31131"/>
        <a:ext cx="4949492" cy="57543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7AAC1-F6EB-434C-9F97-3F7FF88077BD}">
      <dsp:nvSpPr>
        <dsp:cNvPr id="0" name=""/>
        <dsp:cNvSpPr/>
      </dsp:nvSpPr>
      <dsp:spPr>
        <a:xfrm rot="5400000">
          <a:off x="-132258" y="147161"/>
          <a:ext cx="981075" cy="686752"/>
        </a:xfrm>
        <a:prstGeom prst="chevron">
          <a:avLst/>
        </a:prstGeom>
        <a:solidFill>
          <a:srgbClr val="70AD47">
            <a:lumMod val="50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6</a:t>
          </a:r>
        </a:p>
      </dsp:txBody>
      <dsp:txXfrm rot="-5400000">
        <a:off x="14904" y="343375"/>
        <a:ext cx="686752" cy="294323"/>
      </dsp:txXfrm>
    </dsp:sp>
    <dsp:sp modelId="{A38707F7-E918-4314-A8E3-5AC4098E48D8}">
      <dsp:nvSpPr>
        <dsp:cNvPr id="0" name=""/>
        <dsp:cNvSpPr/>
      </dsp:nvSpPr>
      <dsp: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Appendicies</a:t>
          </a:r>
        </a:p>
      </dsp:txBody>
      <dsp:txXfrm rot="-5400000">
        <a:off x="686752" y="31131"/>
        <a:ext cx="4949492" cy="5754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20</Pages>
  <Words>5266</Words>
  <Characters>30017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35213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Lomax</dc:creator>
  <cp:keywords/>
  <dc:description/>
  <cp:lastModifiedBy>Margarette Lee-Chapman</cp:lastModifiedBy>
  <cp:revision>9</cp:revision>
  <dcterms:created xsi:type="dcterms:W3CDTF">2024-08-13T14:04:00Z</dcterms:created>
  <dcterms:modified xsi:type="dcterms:W3CDTF">2025-08-26T23:53:00Z</dcterms:modified>
</cp:coreProperties>
</file>