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C65273" w14:textId="2460A316" w:rsidR="00BA1FCD" w:rsidRPr="00430294"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Pr="002B252A" w:rsidRDefault="00BA1FCD">
      <w:pPr>
        <w:rPr>
          <w:rFonts w:ascii="Century Gothic" w:hAnsi="Century Gothic"/>
          <w:sz w:val="24"/>
          <w:szCs w:val="24"/>
        </w:rPr>
      </w:pPr>
      <w:r w:rsidRPr="002B252A">
        <w:rPr>
          <w:rFonts w:ascii="Century Gothic" w:hAnsi="Century Gothic"/>
          <w:noProof/>
          <w:sz w:val="24"/>
          <w:szCs w:val="24"/>
        </w:rPr>
        <w:drawing>
          <wp:inline distT="114300" distB="114300" distL="114300" distR="114300" wp14:anchorId="37F9DF96" wp14:editId="067EB1EE">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38E438E0" w14:textId="2F63AB41" w:rsidR="0007675A" w:rsidRPr="00E336BD" w:rsidRDefault="0007675A" w:rsidP="0007675A">
      <w:pPr>
        <w:pStyle w:val="Heading1"/>
        <w:spacing w:before="0" w:line="240" w:lineRule="auto"/>
        <w:rPr>
          <w:rFonts w:ascii="Century Gothic" w:hAnsi="Century Gothic" w:cs="Arial"/>
          <w:b/>
          <w:bCs/>
          <w:sz w:val="28"/>
          <w:szCs w:val="28"/>
        </w:rPr>
      </w:pPr>
      <w:r w:rsidRPr="00E336BD">
        <w:rPr>
          <w:rFonts w:ascii="Century Gothic" w:hAnsi="Century Gothic" w:cs="Arial"/>
          <w:b/>
          <w:bCs/>
          <w:color w:val="auto"/>
          <w:sz w:val="28"/>
          <w:szCs w:val="28"/>
        </w:rPr>
        <w:t>Transferring between Phases of Education</w:t>
      </w:r>
      <w:r w:rsidR="00517D55" w:rsidRPr="00E336BD">
        <w:rPr>
          <w:rFonts w:ascii="Century Gothic" w:hAnsi="Century Gothic" w:cs="Arial"/>
          <w:b/>
          <w:bCs/>
          <w:color w:val="auto"/>
          <w:sz w:val="28"/>
          <w:szCs w:val="28"/>
        </w:rPr>
        <w:t xml:space="preserve"> and Transferring from Year 6</w:t>
      </w:r>
      <w:r w:rsidR="00AD0C51" w:rsidRPr="00E336BD">
        <w:rPr>
          <w:rFonts w:ascii="Century Gothic" w:hAnsi="Century Gothic" w:cs="Arial"/>
          <w:b/>
          <w:bCs/>
          <w:color w:val="auto"/>
          <w:sz w:val="28"/>
          <w:szCs w:val="28"/>
        </w:rPr>
        <w:t xml:space="preserve"> to</w:t>
      </w:r>
      <w:r w:rsidR="00517D55" w:rsidRPr="00E336BD">
        <w:rPr>
          <w:rFonts w:ascii="Century Gothic" w:hAnsi="Century Gothic" w:cs="Arial"/>
          <w:b/>
          <w:bCs/>
          <w:color w:val="auto"/>
          <w:sz w:val="28"/>
          <w:szCs w:val="28"/>
        </w:rPr>
        <w:t xml:space="preserve"> Year 7</w:t>
      </w:r>
    </w:p>
    <w:p w14:paraId="1FB99B34" w14:textId="77777777" w:rsidR="00BA1FCD" w:rsidRPr="002B252A" w:rsidRDefault="00BA1FCD" w:rsidP="00BA1FCD">
      <w:pPr>
        <w:rPr>
          <w:rFonts w:ascii="Century Gothic" w:hAnsi="Century Gothic"/>
          <w:sz w:val="24"/>
          <w:szCs w:val="24"/>
        </w:rPr>
      </w:pPr>
    </w:p>
    <w:p w14:paraId="220C64D4" w14:textId="1D56C380" w:rsidR="00BA1FCD" w:rsidRPr="002B252A" w:rsidRDefault="00BA1FCD" w:rsidP="00BA1FCD">
      <w:pPr>
        <w:rPr>
          <w:rFonts w:ascii="Century Gothic" w:hAnsi="Century Gothic" w:cs="Arial"/>
          <w:b/>
          <w:bCs/>
          <w:sz w:val="24"/>
          <w:szCs w:val="24"/>
        </w:rPr>
      </w:pPr>
      <w:r w:rsidRPr="002B252A">
        <w:rPr>
          <w:rFonts w:ascii="Century Gothic" w:hAnsi="Century Gothic" w:cs="Arial"/>
          <w:b/>
          <w:bCs/>
          <w:sz w:val="24"/>
          <w:szCs w:val="24"/>
        </w:rPr>
        <w:t>Factsheet Number</w:t>
      </w:r>
      <w:r w:rsidR="00D61F3F" w:rsidRPr="002B252A">
        <w:rPr>
          <w:rFonts w:ascii="Century Gothic" w:hAnsi="Century Gothic" w:cs="Arial"/>
          <w:b/>
          <w:bCs/>
          <w:sz w:val="24"/>
          <w:szCs w:val="24"/>
        </w:rPr>
        <w:t xml:space="preserve"> </w:t>
      </w:r>
      <w:r w:rsidR="0007675A" w:rsidRPr="002B252A">
        <w:rPr>
          <w:rFonts w:ascii="Century Gothic" w:hAnsi="Century Gothic" w:cs="Arial"/>
          <w:b/>
          <w:bCs/>
          <w:sz w:val="24"/>
          <w:szCs w:val="24"/>
        </w:rPr>
        <w:t>27</w:t>
      </w:r>
      <w:r w:rsidRPr="002B252A">
        <w:rPr>
          <w:rFonts w:ascii="Century Gothic" w:hAnsi="Century Gothic" w:cs="Arial"/>
          <w:b/>
          <w:bCs/>
          <w:sz w:val="24"/>
          <w:szCs w:val="24"/>
        </w:rPr>
        <w:t xml:space="preserve">                          </w:t>
      </w:r>
      <w:r w:rsidR="00193AD3" w:rsidRPr="002B252A">
        <w:rPr>
          <w:rFonts w:ascii="Century Gothic" w:hAnsi="Century Gothic" w:cs="Arial"/>
          <w:b/>
          <w:bCs/>
          <w:sz w:val="24"/>
          <w:szCs w:val="24"/>
        </w:rPr>
        <w:t xml:space="preserve">                              </w:t>
      </w:r>
      <w:r w:rsidR="00D61F3F" w:rsidRPr="002B252A">
        <w:rPr>
          <w:rFonts w:ascii="Century Gothic" w:hAnsi="Century Gothic" w:cs="Arial"/>
          <w:b/>
          <w:bCs/>
          <w:sz w:val="24"/>
          <w:szCs w:val="24"/>
        </w:rPr>
        <w:t xml:space="preserve"> </w:t>
      </w:r>
      <w:r w:rsidR="00E155AA" w:rsidRPr="002B252A">
        <w:rPr>
          <w:rFonts w:ascii="Century Gothic" w:hAnsi="Century Gothic" w:cs="Arial"/>
          <w:b/>
          <w:bCs/>
          <w:sz w:val="24"/>
          <w:szCs w:val="24"/>
        </w:rPr>
        <w:t xml:space="preserve">                </w:t>
      </w:r>
      <w:r w:rsidR="00D61F3F" w:rsidRPr="002B252A">
        <w:rPr>
          <w:rFonts w:ascii="Century Gothic" w:hAnsi="Century Gothic" w:cs="Arial"/>
          <w:b/>
          <w:bCs/>
          <w:sz w:val="24"/>
          <w:szCs w:val="24"/>
        </w:rPr>
        <w:t>August 202</w:t>
      </w:r>
      <w:r w:rsidR="00CF516F" w:rsidRPr="002B252A">
        <w:rPr>
          <w:rFonts w:ascii="Century Gothic" w:hAnsi="Century Gothic" w:cs="Arial"/>
          <w:b/>
          <w:bCs/>
          <w:sz w:val="24"/>
          <w:szCs w:val="24"/>
        </w:rPr>
        <w:t>5</w:t>
      </w:r>
    </w:p>
    <w:p w14:paraId="33469D45" w14:textId="45C3E531" w:rsidR="00BA1FCD" w:rsidRPr="00505F33" w:rsidRDefault="00BA1FCD">
      <w:pPr>
        <w:rPr>
          <w:rStyle w:val="Strong"/>
          <w:rFonts w:ascii="Century Gothic" w:hAnsi="Century Gothic" w:cs="Arial"/>
          <w:sz w:val="24"/>
          <w:szCs w:val="24"/>
        </w:rPr>
      </w:pPr>
      <w:r w:rsidRPr="00505F33">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38775B46" w14:textId="73BD320A" w:rsidR="00505F33" w:rsidRDefault="00505F33" w:rsidP="00505F33">
      <w:pPr>
        <w:spacing w:line="240" w:lineRule="auto"/>
        <w:jc w:val="both"/>
        <w:textAlignment w:val="baseline"/>
        <w:rPr>
          <w:rFonts w:ascii="Century Gothic" w:eastAsia="Times New Roman" w:hAnsi="Century Gothic" w:cs="Times New Roman"/>
          <w:color w:val="000000"/>
          <w:lang w:eastAsia="en-GB"/>
        </w:rPr>
      </w:pPr>
      <w:r w:rsidRPr="00505F33">
        <w:rPr>
          <w:rFonts w:ascii="Century Gothic" w:eastAsia="Times New Roman" w:hAnsi="Century Gothic" w:cs="Times New Roman"/>
          <w:b/>
          <w:bCs/>
          <w:color w:val="000000"/>
          <w:lang w:eastAsia="en-GB"/>
        </w:rPr>
        <w:t>Disclaimer</w:t>
      </w:r>
      <w:r w:rsidRPr="00505F33">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6CFC9AB" w14:textId="6632EB5B" w:rsidR="00E336BD" w:rsidRPr="00505F33" w:rsidRDefault="00E336BD" w:rsidP="00505F33">
      <w:pPr>
        <w:spacing w:line="240" w:lineRule="auto"/>
        <w:jc w:val="both"/>
        <w:textAlignment w:val="baseline"/>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All hyperlinks in this factsheet are correct as of August 2025.</w:t>
      </w:r>
    </w:p>
    <w:p w14:paraId="402F4F7F" w14:textId="7E30FD6E" w:rsidR="004721A5" w:rsidRPr="002B252A" w:rsidRDefault="004721A5" w:rsidP="00AD0C51">
      <w:pPr>
        <w:spacing w:after="12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 xml:space="preserve">Transferring between phases of education can be a source of both excitement and anxiety for children/young people and parents alike. Change is challenging for all pupils but for children/young people with Special Educational Needs (SEND), moving to a different key stage or a different school can cause additional worries and stress. </w:t>
      </w:r>
    </w:p>
    <w:p w14:paraId="527DDFAD" w14:textId="65E3ACE9" w:rsidR="004721A5" w:rsidRDefault="004721A5" w:rsidP="00AD0C51">
      <w:pPr>
        <w:spacing w:after="120"/>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 xml:space="preserve">Apart from when an Education, </w:t>
      </w:r>
      <w:r w:rsidR="0048455C" w:rsidRPr="002B252A">
        <w:rPr>
          <w:rFonts w:ascii="Century Gothic" w:hAnsi="Century Gothic" w:cs="Arial"/>
          <w:color w:val="000000" w:themeColor="text1"/>
          <w:sz w:val="24"/>
          <w:szCs w:val="24"/>
        </w:rPr>
        <w:t>Health,</w:t>
      </w:r>
      <w:r w:rsidRPr="002B252A">
        <w:rPr>
          <w:rFonts w:ascii="Century Gothic" w:hAnsi="Century Gothic" w:cs="Arial"/>
          <w:color w:val="000000" w:themeColor="text1"/>
          <w:sz w:val="24"/>
          <w:szCs w:val="24"/>
        </w:rPr>
        <w:t xml:space="preserve"> and Care plan (EHCP) is first issued, the move between phases of education is the most common time that parents, carers, or young people must think about what school or college should be named in the </w:t>
      </w:r>
      <w:bookmarkStart w:id="0" w:name="_Int_OG3UyPVu"/>
      <w:r w:rsidRPr="002B252A">
        <w:rPr>
          <w:rFonts w:ascii="Century Gothic" w:hAnsi="Century Gothic" w:cs="Arial"/>
          <w:color w:val="000000" w:themeColor="text1"/>
          <w:sz w:val="24"/>
          <w:szCs w:val="24"/>
        </w:rPr>
        <w:t>EHC (Education Health Care)</w:t>
      </w:r>
      <w:bookmarkEnd w:id="0"/>
      <w:r w:rsidRPr="002B252A">
        <w:rPr>
          <w:rFonts w:ascii="Century Gothic" w:hAnsi="Century Gothic" w:cs="Arial"/>
          <w:color w:val="000000" w:themeColor="text1"/>
          <w:sz w:val="24"/>
          <w:szCs w:val="24"/>
        </w:rPr>
        <w:t xml:space="preserve"> plan.</w:t>
      </w:r>
    </w:p>
    <w:p w14:paraId="29C4EE44" w14:textId="77777777" w:rsidR="00AD0C51" w:rsidRPr="002B252A" w:rsidRDefault="00AD0C51" w:rsidP="00AD0C51">
      <w:pPr>
        <w:spacing w:after="120"/>
        <w:rPr>
          <w:rFonts w:ascii="Century Gothic" w:hAnsi="Century Gothic" w:cs="Arial"/>
          <w:color w:val="000000" w:themeColor="text1"/>
          <w:sz w:val="24"/>
          <w:szCs w:val="24"/>
        </w:rPr>
      </w:pPr>
    </w:p>
    <w:p w14:paraId="50ACAF5B" w14:textId="4A40171F"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What is a new phase of education?</w:t>
      </w:r>
    </w:p>
    <w:p w14:paraId="1A39263D" w14:textId="681F596D" w:rsidR="00CF516F" w:rsidRPr="002B252A" w:rsidRDefault="00CF516F" w:rsidP="00CF516F">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The definition of a "new phase of education" is found in Regulation 2 of the Special Educational Needs and Disability Regulations 2014.</w:t>
      </w:r>
    </w:p>
    <w:p w14:paraId="1D7CB4C6" w14:textId="77777777" w:rsidR="00CF516F" w:rsidRPr="002B252A" w:rsidRDefault="00CF516F" w:rsidP="00CF516F">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You can view the official legal definition here:</w:t>
      </w:r>
    </w:p>
    <w:p w14:paraId="542FD5C3" w14:textId="15B690F4" w:rsidR="00CF516F" w:rsidRPr="002B252A" w:rsidRDefault="00CF516F" w:rsidP="00CF516F">
      <w:pPr>
        <w:rPr>
          <w:rFonts w:ascii="Century Gothic" w:hAnsi="Century Gothic" w:cs="Arial"/>
          <w:b/>
          <w:bCs/>
          <w:color w:val="002060"/>
          <w:sz w:val="24"/>
          <w:szCs w:val="24"/>
        </w:rPr>
      </w:pPr>
      <w:r w:rsidRPr="002B252A">
        <w:rPr>
          <w:rFonts w:ascii="Century Gothic" w:hAnsi="Century Gothic" w:cs="Arial"/>
          <w:b/>
          <w:bCs/>
          <w:color w:val="002060"/>
          <w:sz w:val="24"/>
          <w:szCs w:val="24"/>
        </w:rPr>
        <w:t> </w:t>
      </w:r>
      <w:hyperlink r:id="rId10" w:tgtFrame="_blank" w:history="1">
        <w:r w:rsidRPr="002B252A">
          <w:rPr>
            <w:rStyle w:val="Hyperlink"/>
            <w:rFonts w:ascii="Century Gothic" w:hAnsi="Century Gothic" w:cs="Arial"/>
            <w:b/>
            <w:bCs/>
            <w:color w:val="002060"/>
            <w:sz w:val="24"/>
            <w:szCs w:val="24"/>
          </w:rPr>
          <w:t>Regulation 2 – Interpretation (SEND Regulations 2014)</w:t>
        </w:r>
      </w:hyperlink>
    </w:p>
    <w:p w14:paraId="25F7F24F" w14:textId="77777777" w:rsidR="00CF516F" w:rsidRPr="002B252A" w:rsidRDefault="00CF516F" w:rsidP="00CF516F">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A new phase of education refers to a transfer from:</w:t>
      </w:r>
    </w:p>
    <w:p w14:paraId="341778F9" w14:textId="5106418D" w:rsidR="00CF516F" w:rsidRPr="002B252A" w:rsidRDefault="00B17C83" w:rsidP="00CF516F">
      <w:pPr>
        <w:ind w:left="720"/>
        <w:rPr>
          <w:rFonts w:ascii="Century Gothic" w:hAnsi="Century Gothic" w:cs="Arial"/>
          <w:color w:val="000000" w:themeColor="text1"/>
          <w:sz w:val="24"/>
          <w:szCs w:val="24"/>
        </w:rPr>
      </w:pPr>
      <w:r w:rsidRPr="002B252A">
        <w:rPr>
          <w:rFonts w:ascii="Century Gothic" w:hAnsi="Century Gothic" w:cs="Arial"/>
          <w:noProof/>
          <w:color w:val="000000" w:themeColor="text1"/>
          <w:sz w:val="24"/>
          <w:szCs w:val="24"/>
        </w:rPr>
        <mc:AlternateContent>
          <mc:Choice Requires="wps">
            <w:drawing>
              <wp:anchor distT="0" distB="0" distL="114300" distR="114300" simplePos="0" relativeHeight="251662336" behindDoc="0" locked="0" layoutInCell="1" allowOverlap="1" wp14:anchorId="6E73AC38" wp14:editId="7A72F1BF">
                <wp:simplePos x="0" y="0"/>
                <wp:positionH relativeFrom="column">
                  <wp:posOffset>2374900</wp:posOffset>
                </wp:positionH>
                <wp:positionV relativeFrom="paragraph">
                  <wp:posOffset>49530</wp:posOffset>
                </wp:positionV>
                <wp:extent cx="565150" cy="146050"/>
                <wp:effectExtent l="0" t="19050" r="44450" b="44450"/>
                <wp:wrapNone/>
                <wp:docPr id="1812997152" name="Arrow: Right 1"/>
                <wp:cNvGraphicFramePr/>
                <a:graphic xmlns:a="http://schemas.openxmlformats.org/drawingml/2006/main">
                  <a:graphicData uri="http://schemas.microsoft.com/office/word/2010/wordprocessingShape">
                    <wps:wsp>
                      <wps:cNvSpPr/>
                      <wps:spPr>
                        <a:xfrm>
                          <a:off x="0" y="0"/>
                          <a:ext cx="565150" cy="1460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157D84" w14:textId="7F7C2A06" w:rsidR="00B17C83" w:rsidRDefault="00B17C83" w:rsidP="00B17C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73A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left:0;text-align:left;margin-left:187pt;margin-top:3.9pt;width:44.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" adj="18809" fillcolor="#00b050" strokecolor="#271803 [484]" strokeweight="1pt">
                <v:textbox>
                  <w:txbxContent>
                    <w:p w14:paraId="11157D84" w14:textId="7F7C2A06" w:rsidR="00B17C83" w:rsidRDefault="00B17C83" w:rsidP="00B17C83">
                      <w:pPr>
                        <w:jc w:val="center"/>
                      </w:pPr>
                      <w:r>
                        <w:t xml:space="preserve">      </w:t>
                      </w:r>
                    </w:p>
                  </w:txbxContent>
                </v:textbox>
              </v:shape>
            </w:pict>
          </mc:Fallback>
        </mc:AlternateContent>
      </w:r>
      <w:r w:rsidR="00CF516F" w:rsidRPr="002B252A">
        <w:rPr>
          <w:rFonts w:ascii="Century Gothic" w:hAnsi="Century Gothic" w:cs="Arial"/>
          <w:color w:val="000000" w:themeColor="text1"/>
          <w:sz w:val="24"/>
          <w:szCs w:val="24"/>
        </w:rPr>
        <w:t xml:space="preserve">(a) Early years education </w:t>
      </w:r>
      <w:r w:rsidRPr="002B252A">
        <w:rPr>
          <w:rFonts w:ascii="Century Gothic" w:hAnsi="Century Gothic" w:cs="Arial"/>
          <w:color w:val="000000" w:themeColor="text1"/>
          <w:sz w:val="24"/>
          <w:szCs w:val="24"/>
        </w:rPr>
        <w:t xml:space="preserve">        </w:t>
      </w:r>
      <w:r w:rsidR="00CF516F" w:rsidRPr="002B252A">
        <w:rPr>
          <w:rFonts w:ascii="Century Gothic" w:hAnsi="Century Gothic" w:cs="Arial"/>
          <w:color w:val="000000" w:themeColor="text1"/>
          <w:sz w:val="24"/>
          <w:szCs w:val="24"/>
        </w:rPr>
        <w:t xml:space="preserve"> </w:t>
      </w:r>
      <w:r w:rsidRPr="002B252A">
        <w:rPr>
          <w:rFonts w:ascii="Century Gothic" w:hAnsi="Century Gothic" w:cs="Arial"/>
          <w:color w:val="000000" w:themeColor="text1"/>
          <w:sz w:val="24"/>
          <w:szCs w:val="24"/>
        </w:rPr>
        <w:t xml:space="preserve">       </w:t>
      </w:r>
      <w:r w:rsidR="00CF516F" w:rsidRPr="002B252A">
        <w:rPr>
          <w:rFonts w:ascii="Century Gothic" w:hAnsi="Century Gothic" w:cs="Arial"/>
          <w:color w:val="000000" w:themeColor="text1"/>
          <w:sz w:val="24"/>
          <w:szCs w:val="24"/>
        </w:rPr>
        <w:t>school</w:t>
      </w:r>
    </w:p>
    <w:p w14:paraId="0388ABBF" w14:textId="5122D679" w:rsidR="00CF516F" w:rsidRPr="002B252A" w:rsidRDefault="00B17C83" w:rsidP="00CF516F">
      <w:pPr>
        <w:ind w:left="720"/>
        <w:rPr>
          <w:rFonts w:ascii="Century Gothic" w:hAnsi="Century Gothic" w:cs="Arial"/>
          <w:color w:val="000000" w:themeColor="text1"/>
          <w:sz w:val="24"/>
          <w:szCs w:val="24"/>
        </w:rPr>
      </w:pPr>
      <w:r w:rsidRPr="002B252A">
        <w:rPr>
          <w:rFonts w:ascii="Century Gothic" w:hAnsi="Century Gothic" w:cs="Arial"/>
          <w:noProof/>
          <w:color w:val="000000" w:themeColor="text1"/>
          <w:sz w:val="24"/>
          <w:szCs w:val="24"/>
        </w:rPr>
        <mc:AlternateContent>
          <mc:Choice Requires="wps">
            <w:drawing>
              <wp:anchor distT="0" distB="0" distL="114300" distR="114300" simplePos="0" relativeHeight="251674624" behindDoc="0" locked="0" layoutInCell="1" allowOverlap="1" wp14:anchorId="1D2BE305" wp14:editId="4C0B8A3B">
                <wp:simplePos x="0" y="0"/>
                <wp:positionH relativeFrom="column">
                  <wp:posOffset>1797050</wp:posOffset>
                </wp:positionH>
                <wp:positionV relativeFrom="paragraph">
                  <wp:posOffset>25400</wp:posOffset>
                </wp:positionV>
                <wp:extent cx="565150" cy="146050"/>
                <wp:effectExtent l="0" t="19050" r="44450" b="44450"/>
                <wp:wrapNone/>
                <wp:docPr id="9780224" name="Arrow: Right 1"/>
                <wp:cNvGraphicFramePr/>
                <a:graphic xmlns:a="http://schemas.openxmlformats.org/drawingml/2006/main">
                  <a:graphicData uri="http://schemas.microsoft.com/office/word/2010/wordprocessingShape">
                    <wps:wsp>
                      <wps:cNvSpPr/>
                      <wps:spPr>
                        <a:xfrm>
                          <a:off x="0" y="0"/>
                          <a:ext cx="565150" cy="1460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D56385" w14:textId="77777777" w:rsidR="00B17C83" w:rsidRDefault="00B17C83" w:rsidP="00B17C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BE305" id="_x0000_s1027" type="#_x0000_t13" style="position:absolute;left:0;text-align:left;margin-left:141.5pt;margin-top:2pt;width:44.5pt;height: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" adj="18809" fillcolor="#00b050" strokecolor="#271803 [484]" strokeweight="1pt">
                <v:textbox>
                  <w:txbxContent>
                    <w:p w14:paraId="63D56385" w14:textId="77777777" w:rsidR="00B17C83" w:rsidRDefault="00B17C83" w:rsidP="00B17C83">
                      <w:pPr>
                        <w:jc w:val="center"/>
                      </w:pPr>
                      <w:r>
                        <w:t xml:space="preserve">      </w:t>
                      </w:r>
                    </w:p>
                  </w:txbxContent>
                </v:textbox>
              </v:shape>
            </w:pict>
          </mc:Fallback>
        </mc:AlternateContent>
      </w:r>
      <w:r w:rsidRPr="002B252A">
        <w:rPr>
          <w:rFonts w:ascii="Century Gothic" w:hAnsi="Century Gothic" w:cs="Arial"/>
          <w:noProof/>
          <w:color w:val="000000" w:themeColor="text1"/>
          <w:sz w:val="24"/>
          <w:szCs w:val="24"/>
        </w:rPr>
        <mc:AlternateContent>
          <mc:Choice Requires="wps">
            <w:drawing>
              <wp:anchor distT="0" distB="0" distL="114300" distR="114300" simplePos="0" relativeHeight="251672576" behindDoc="0" locked="0" layoutInCell="1" allowOverlap="1" wp14:anchorId="349DCA27" wp14:editId="2460F7D6">
                <wp:simplePos x="0" y="0"/>
                <wp:positionH relativeFrom="column">
                  <wp:posOffset>2374900</wp:posOffset>
                </wp:positionH>
                <wp:positionV relativeFrom="paragraph">
                  <wp:posOffset>-253365</wp:posOffset>
                </wp:positionV>
                <wp:extent cx="565150" cy="146050"/>
                <wp:effectExtent l="0" t="19050" r="44450" b="44450"/>
                <wp:wrapNone/>
                <wp:docPr id="1091463532" name="Arrow: Right 1"/>
                <wp:cNvGraphicFramePr/>
                <a:graphic xmlns:a="http://schemas.openxmlformats.org/drawingml/2006/main">
                  <a:graphicData uri="http://schemas.microsoft.com/office/word/2010/wordprocessingShape">
                    <wps:wsp>
                      <wps:cNvSpPr/>
                      <wps:spPr>
                        <a:xfrm>
                          <a:off x="0" y="0"/>
                          <a:ext cx="565150" cy="1460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B7555D" w14:textId="77777777" w:rsidR="00B17C83" w:rsidRDefault="00B17C83" w:rsidP="00B17C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9DCA27" id="_x0000_s1028" type="#_x0000_t13" style="position:absolute;left:0;text-align:left;margin-left:187pt;margin-top:-19.95pt;width:44.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" adj="18809" fillcolor="#00b050" strokecolor="#271803 [484]" strokeweight="1pt">
                <v:textbox>
                  <w:txbxContent>
                    <w:p w14:paraId="76B7555D" w14:textId="77777777" w:rsidR="00B17C83" w:rsidRDefault="00B17C83" w:rsidP="00B17C83">
                      <w:pPr>
                        <w:jc w:val="center"/>
                      </w:pPr>
                      <w:r>
                        <w:t xml:space="preserve">      </w:t>
                      </w:r>
                    </w:p>
                  </w:txbxContent>
                </v:textbox>
              </v:shape>
            </w:pict>
          </mc:Fallback>
        </mc:AlternateContent>
      </w:r>
      <w:r w:rsidRPr="002B252A">
        <w:rPr>
          <w:rFonts w:ascii="Century Gothic" w:hAnsi="Century Gothic" w:cs="Arial"/>
          <w:color w:val="000000" w:themeColor="text1"/>
          <w:sz w:val="24"/>
          <w:szCs w:val="24"/>
        </w:rPr>
        <w:t xml:space="preserve"> </w:t>
      </w:r>
      <w:r w:rsidR="00CF516F" w:rsidRPr="002B252A">
        <w:rPr>
          <w:rFonts w:ascii="Century Gothic" w:hAnsi="Century Gothic" w:cs="Arial"/>
          <w:color w:val="000000" w:themeColor="text1"/>
          <w:sz w:val="24"/>
          <w:szCs w:val="24"/>
        </w:rPr>
        <w:t xml:space="preserve">(b) Infant school  </w:t>
      </w:r>
      <w:r w:rsidRPr="002B252A">
        <w:rPr>
          <w:rFonts w:ascii="Century Gothic" w:hAnsi="Century Gothic" w:cs="Arial"/>
          <w:color w:val="000000" w:themeColor="text1"/>
          <w:sz w:val="24"/>
          <w:szCs w:val="24"/>
        </w:rPr>
        <w:t xml:space="preserve">                 J</w:t>
      </w:r>
      <w:r w:rsidR="00CF516F" w:rsidRPr="002B252A">
        <w:rPr>
          <w:rFonts w:ascii="Century Gothic" w:hAnsi="Century Gothic" w:cs="Arial"/>
          <w:color w:val="000000" w:themeColor="text1"/>
          <w:sz w:val="24"/>
          <w:szCs w:val="24"/>
        </w:rPr>
        <w:t>unior school</w:t>
      </w:r>
    </w:p>
    <w:p w14:paraId="2D317636" w14:textId="2DA80958" w:rsidR="00CF516F" w:rsidRPr="002B252A" w:rsidRDefault="00B17C83" w:rsidP="00CF516F">
      <w:pPr>
        <w:ind w:left="720"/>
        <w:rPr>
          <w:rFonts w:ascii="Century Gothic" w:hAnsi="Century Gothic" w:cs="Arial"/>
          <w:color w:val="000000" w:themeColor="text1"/>
          <w:sz w:val="24"/>
          <w:szCs w:val="24"/>
        </w:rPr>
      </w:pPr>
      <w:r w:rsidRPr="002B252A">
        <w:rPr>
          <w:rFonts w:ascii="Century Gothic" w:hAnsi="Century Gothic" w:cs="Arial"/>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686B1BF3" wp14:editId="67C4E0D1">
                <wp:simplePos x="0" y="0"/>
                <wp:positionH relativeFrom="column">
                  <wp:posOffset>1879600</wp:posOffset>
                </wp:positionH>
                <wp:positionV relativeFrom="paragraph">
                  <wp:posOffset>27305</wp:posOffset>
                </wp:positionV>
                <wp:extent cx="565150" cy="146050"/>
                <wp:effectExtent l="0" t="19050" r="44450" b="44450"/>
                <wp:wrapNone/>
                <wp:docPr id="1640980268" name="Arrow: Right 1"/>
                <wp:cNvGraphicFramePr/>
                <a:graphic xmlns:a="http://schemas.openxmlformats.org/drawingml/2006/main">
                  <a:graphicData uri="http://schemas.microsoft.com/office/word/2010/wordprocessingShape">
                    <wps:wsp>
                      <wps:cNvSpPr/>
                      <wps:spPr>
                        <a:xfrm>
                          <a:off x="0" y="0"/>
                          <a:ext cx="565150" cy="1460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A01550" w14:textId="77777777" w:rsidR="00B17C83" w:rsidRDefault="00B17C83" w:rsidP="00B17C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B1BF3" id="_x0000_s1029" type="#_x0000_t13" style="position:absolute;left:0;text-align:left;margin-left:148pt;margin-top:2.15pt;width:44.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" adj="18809" fillcolor="#00b050" strokecolor="#271803 [484]" strokeweight="1pt">
                <v:textbox>
                  <w:txbxContent>
                    <w:p w14:paraId="7CA01550" w14:textId="77777777" w:rsidR="00B17C83" w:rsidRDefault="00B17C83" w:rsidP="00B17C83">
                      <w:pPr>
                        <w:jc w:val="center"/>
                      </w:pPr>
                      <w:r>
                        <w:t xml:space="preserve">      </w:t>
                      </w:r>
                    </w:p>
                  </w:txbxContent>
                </v:textbox>
              </v:shape>
            </w:pict>
          </mc:Fallback>
        </mc:AlternateContent>
      </w:r>
      <w:r w:rsidR="00CF516F" w:rsidRPr="002B252A">
        <w:rPr>
          <w:rFonts w:ascii="Century Gothic" w:hAnsi="Century Gothic" w:cs="Arial"/>
          <w:color w:val="000000" w:themeColor="text1"/>
          <w:sz w:val="24"/>
          <w:szCs w:val="24"/>
        </w:rPr>
        <w:t xml:space="preserve">(c) Primary school </w:t>
      </w:r>
      <w:r w:rsidRPr="002B252A">
        <w:rPr>
          <w:rFonts w:ascii="Century Gothic" w:hAnsi="Century Gothic" w:cs="Arial"/>
          <w:color w:val="000000" w:themeColor="text1"/>
          <w:sz w:val="24"/>
          <w:szCs w:val="24"/>
        </w:rPr>
        <w:t xml:space="preserve">                 M</w:t>
      </w:r>
      <w:r w:rsidR="00CF516F" w:rsidRPr="002B252A">
        <w:rPr>
          <w:rFonts w:ascii="Century Gothic" w:hAnsi="Century Gothic" w:cs="Arial"/>
          <w:color w:val="000000" w:themeColor="text1"/>
          <w:sz w:val="24"/>
          <w:szCs w:val="24"/>
        </w:rPr>
        <w:t>iddle school (Key Stage 2)</w:t>
      </w:r>
    </w:p>
    <w:p w14:paraId="5D90B574" w14:textId="7DFE387F" w:rsidR="00CF516F" w:rsidRPr="002B252A" w:rsidRDefault="00B17C83" w:rsidP="00CF516F">
      <w:pPr>
        <w:ind w:left="720"/>
        <w:rPr>
          <w:rFonts w:ascii="Century Gothic" w:hAnsi="Century Gothic" w:cs="Arial"/>
          <w:color w:val="000000" w:themeColor="text1"/>
          <w:sz w:val="24"/>
          <w:szCs w:val="24"/>
        </w:rPr>
      </w:pPr>
      <w:r w:rsidRPr="002B252A">
        <w:rPr>
          <w:rFonts w:ascii="Century Gothic" w:hAnsi="Century Gothic" w:cs="Arial"/>
          <w:noProof/>
          <w:color w:val="000000" w:themeColor="text1"/>
          <w:sz w:val="24"/>
          <w:szCs w:val="24"/>
        </w:rPr>
        <mc:AlternateContent>
          <mc:Choice Requires="wps">
            <w:drawing>
              <wp:anchor distT="0" distB="0" distL="114300" distR="114300" simplePos="0" relativeHeight="251666432" behindDoc="0" locked="0" layoutInCell="1" allowOverlap="1" wp14:anchorId="190E993B" wp14:editId="11095B44">
                <wp:simplePos x="0" y="0"/>
                <wp:positionH relativeFrom="column">
                  <wp:posOffset>1841500</wp:posOffset>
                </wp:positionH>
                <wp:positionV relativeFrom="paragraph">
                  <wp:posOffset>15875</wp:posOffset>
                </wp:positionV>
                <wp:extent cx="565150" cy="146050"/>
                <wp:effectExtent l="0" t="19050" r="44450" b="44450"/>
                <wp:wrapNone/>
                <wp:docPr id="988555785" name="Arrow: Right 1"/>
                <wp:cNvGraphicFramePr/>
                <a:graphic xmlns:a="http://schemas.openxmlformats.org/drawingml/2006/main">
                  <a:graphicData uri="http://schemas.microsoft.com/office/word/2010/wordprocessingShape">
                    <wps:wsp>
                      <wps:cNvSpPr/>
                      <wps:spPr>
                        <a:xfrm>
                          <a:off x="0" y="0"/>
                          <a:ext cx="565150" cy="1460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F18660" w14:textId="77777777" w:rsidR="00B17C83" w:rsidRDefault="00B17C83" w:rsidP="00B17C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E993B" id="_x0000_s1030" type="#_x0000_t13" style="position:absolute;left:0;text-align:left;margin-left:145pt;margin-top:1.25pt;width:44.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" adj="18809" fillcolor="#00b050" strokecolor="#271803 [484]" strokeweight="1pt">
                <v:textbox>
                  <w:txbxContent>
                    <w:p w14:paraId="08F18660" w14:textId="77777777" w:rsidR="00B17C83" w:rsidRDefault="00B17C83" w:rsidP="00B17C83">
                      <w:pPr>
                        <w:jc w:val="center"/>
                      </w:pPr>
                      <w:r>
                        <w:t xml:space="preserve">      </w:t>
                      </w:r>
                    </w:p>
                  </w:txbxContent>
                </v:textbox>
              </v:shape>
            </w:pict>
          </mc:Fallback>
        </mc:AlternateContent>
      </w:r>
      <w:r w:rsidR="00CF516F" w:rsidRPr="002B252A">
        <w:rPr>
          <w:rFonts w:ascii="Century Gothic" w:hAnsi="Century Gothic" w:cs="Arial"/>
          <w:color w:val="000000" w:themeColor="text1"/>
          <w:sz w:val="24"/>
          <w:szCs w:val="24"/>
        </w:rPr>
        <w:t xml:space="preserve">(d) Primary school </w:t>
      </w:r>
      <w:r w:rsidRPr="002B252A">
        <w:rPr>
          <w:rFonts w:ascii="Century Gothic" w:hAnsi="Century Gothic" w:cs="Arial"/>
          <w:color w:val="000000" w:themeColor="text1"/>
          <w:sz w:val="24"/>
          <w:szCs w:val="24"/>
        </w:rPr>
        <w:t xml:space="preserve">                 S</w:t>
      </w:r>
      <w:r w:rsidR="00CF516F" w:rsidRPr="002B252A">
        <w:rPr>
          <w:rFonts w:ascii="Century Gothic" w:hAnsi="Century Gothic" w:cs="Arial"/>
          <w:color w:val="000000" w:themeColor="text1"/>
          <w:sz w:val="24"/>
          <w:szCs w:val="24"/>
        </w:rPr>
        <w:t>econdary school</w:t>
      </w:r>
    </w:p>
    <w:p w14:paraId="138E1A0E" w14:textId="632F9157" w:rsidR="00CF516F" w:rsidRPr="002B252A" w:rsidRDefault="00B17C83" w:rsidP="00CF516F">
      <w:pPr>
        <w:ind w:left="720"/>
        <w:rPr>
          <w:rFonts w:ascii="Century Gothic" w:hAnsi="Century Gothic" w:cs="Arial"/>
          <w:color w:val="000000" w:themeColor="text1"/>
          <w:sz w:val="24"/>
          <w:szCs w:val="24"/>
        </w:rPr>
      </w:pPr>
      <w:r w:rsidRPr="002B252A">
        <w:rPr>
          <w:rFonts w:ascii="Century Gothic" w:hAnsi="Century Gothic" w:cs="Arial"/>
          <w:noProof/>
          <w:color w:val="000000" w:themeColor="text1"/>
          <w:sz w:val="24"/>
          <w:szCs w:val="24"/>
        </w:rPr>
        <mc:AlternateContent>
          <mc:Choice Requires="wps">
            <w:drawing>
              <wp:anchor distT="0" distB="0" distL="114300" distR="114300" simplePos="0" relativeHeight="251668480" behindDoc="0" locked="0" layoutInCell="1" allowOverlap="1" wp14:anchorId="4C71BAA0" wp14:editId="1B83C3A6">
                <wp:simplePos x="0" y="0"/>
                <wp:positionH relativeFrom="column">
                  <wp:posOffset>1898650</wp:posOffset>
                </wp:positionH>
                <wp:positionV relativeFrom="paragraph">
                  <wp:posOffset>24130</wp:posOffset>
                </wp:positionV>
                <wp:extent cx="565150" cy="146050"/>
                <wp:effectExtent l="0" t="19050" r="44450" b="44450"/>
                <wp:wrapNone/>
                <wp:docPr id="2117101512" name="Arrow: Right 1"/>
                <wp:cNvGraphicFramePr/>
                <a:graphic xmlns:a="http://schemas.openxmlformats.org/drawingml/2006/main">
                  <a:graphicData uri="http://schemas.microsoft.com/office/word/2010/wordprocessingShape">
                    <wps:wsp>
                      <wps:cNvSpPr/>
                      <wps:spPr>
                        <a:xfrm>
                          <a:off x="0" y="0"/>
                          <a:ext cx="565150" cy="1460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DBAB75" w14:textId="77777777" w:rsidR="00B17C83" w:rsidRDefault="00B17C83" w:rsidP="00B17C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71BAA0" id="_x0000_s1031" type="#_x0000_t13" style="position:absolute;left:0;text-align:left;margin-left:149.5pt;margin-top:1.9pt;width:44.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" adj="18809" fillcolor="#00b050" strokecolor="#271803 [484]" strokeweight="1pt">
                <v:textbox>
                  <w:txbxContent>
                    <w:p w14:paraId="51DBAB75" w14:textId="77777777" w:rsidR="00B17C83" w:rsidRDefault="00B17C83" w:rsidP="00B17C83">
                      <w:pPr>
                        <w:jc w:val="center"/>
                      </w:pPr>
                      <w:r>
                        <w:t xml:space="preserve">      </w:t>
                      </w:r>
                    </w:p>
                  </w:txbxContent>
                </v:textbox>
              </v:shape>
            </w:pict>
          </mc:Fallback>
        </mc:AlternateContent>
      </w:r>
      <w:r w:rsidR="00CF516F" w:rsidRPr="002B252A">
        <w:rPr>
          <w:rFonts w:ascii="Century Gothic" w:hAnsi="Century Gothic" w:cs="Arial"/>
          <w:color w:val="000000" w:themeColor="text1"/>
          <w:sz w:val="24"/>
          <w:szCs w:val="24"/>
        </w:rPr>
        <w:t xml:space="preserve">(e) Middle school </w:t>
      </w:r>
      <w:r w:rsidRPr="002B252A">
        <w:rPr>
          <w:rFonts w:ascii="Century Gothic" w:hAnsi="Century Gothic" w:cs="Arial"/>
          <w:color w:val="000000" w:themeColor="text1"/>
          <w:sz w:val="24"/>
          <w:szCs w:val="24"/>
        </w:rPr>
        <w:t xml:space="preserve">                  S</w:t>
      </w:r>
      <w:r w:rsidR="00CF516F" w:rsidRPr="002B252A">
        <w:rPr>
          <w:rFonts w:ascii="Century Gothic" w:hAnsi="Century Gothic" w:cs="Arial"/>
          <w:color w:val="000000" w:themeColor="text1"/>
          <w:sz w:val="24"/>
          <w:szCs w:val="24"/>
        </w:rPr>
        <w:t>econdary school</w:t>
      </w:r>
    </w:p>
    <w:p w14:paraId="52FF02D9" w14:textId="77777777" w:rsidR="00A10F06" w:rsidRPr="002B252A" w:rsidRDefault="00B17C83" w:rsidP="00A10F06">
      <w:pPr>
        <w:ind w:left="720"/>
        <w:rPr>
          <w:rFonts w:ascii="Century Gothic" w:hAnsi="Century Gothic" w:cs="Arial"/>
          <w:color w:val="000000" w:themeColor="text1"/>
          <w:sz w:val="24"/>
          <w:szCs w:val="24"/>
        </w:rPr>
      </w:pPr>
      <w:r w:rsidRPr="002B252A">
        <w:rPr>
          <w:rFonts w:ascii="Century Gothic" w:hAnsi="Century Gothic" w:cs="Arial"/>
          <w:noProof/>
          <w:color w:val="000000" w:themeColor="text1"/>
          <w:sz w:val="24"/>
          <w:szCs w:val="24"/>
        </w:rPr>
        <mc:AlternateContent>
          <mc:Choice Requires="wps">
            <w:drawing>
              <wp:anchor distT="0" distB="0" distL="114300" distR="114300" simplePos="0" relativeHeight="251670528" behindDoc="0" locked="0" layoutInCell="1" allowOverlap="1" wp14:anchorId="3904A424" wp14:editId="21D9D6B7">
                <wp:simplePos x="0" y="0"/>
                <wp:positionH relativeFrom="column">
                  <wp:posOffset>2095500</wp:posOffset>
                </wp:positionH>
                <wp:positionV relativeFrom="paragraph">
                  <wp:posOffset>25400</wp:posOffset>
                </wp:positionV>
                <wp:extent cx="565150" cy="146050"/>
                <wp:effectExtent l="0" t="19050" r="44450" b="44450"/>
                <wp:wrapNone/>
                <wp:docPr id="544787584" name="Arrow: Right 1"/>
                <wp:cNvGraphicFramePr/>
                <a:graphic xmlns:a="http://schemas.openxmlformats.org/drawingml/2006/main">
                  <a:graphicData uri="http://schemas.microsoft.com/office/word/2010/wordprocessingShape">
                    <wps:wsp>
                      <wps:cNvSpPr/>
                      <wps:spPr>
                        <a:xfrm>
                          <a:off x="0" y="0"/>
                          <a:ext cx="565150" cy="1460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D6852B" w14:textId="77777777" w:rsidR="00B17C83" w:rsidRDefault="00B17C83" w:rsidP="00B17C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04A424" id="_x0000_s1032" type="#_x0000_t13" style="position:absolute;left:0;text-align:left;margin-left:165pt;margin-top:2pt;width:44.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" adj="18809" fillcolor="#00b050" strokecolor="#271803 [484]" strokeweight="1pt">
                <v:textbox>
                  <w:txbxContent>
                    <w:p w14:paraId="4ED6852B" w14:textId="77777777" w:rsidR="00B17C83" w:rsidRDefault="00B17C83" w:rsidP="00B17C83">
                      <w:pPr>
                        <w:jc w:val="center"/>
                      </w:pPr>
                      <w:r>
                        <w:t xml:space="preserve">      </w:t>
                      </w:r>
                    </w:p>
                  </w:txbxContent>
                </v:textbox>
              </v:shape>
            </w:pict>
          </mc:Fallback>
        </mc:AlternateContent>
      </w:r>
      <w:r w:rsidR="00CF516F" w:rsidRPr="002B252A">
        <w:rPr>
          <w:rFonts w:ascii="Century Gothic" w:hAnsi="Century Gothic" w:cs="Arial"/>
          <w:color w:val="000000" w:themeColor="text1"/>
          <w:sz w:val="24"/>
          <w:szCs w:val="24"/>
        </w:rPr>
        <w:t xml:space="preserve">(f) Secondary school </w:t>
      </w:r>
      <w:r w:rsidRPr="002B252A">
        <w:rPr>
          <w:rFonts w:ascii="Century Gothic" w:hAnsi="Century Gothic" w:cs="Arial"/>
          <w:color w:val="000000" w:themeColor="text1"/>
          <w:sz w:val="24"/>
          <w:szCs w:val="24"/>
        </w:rPr>
        <w:t xml:space="preserve">                 A</w:t>
      </w:r>
      <w:r w:rsidR="00CF516F" w:rsidRPr="002B252A">
        <w:rPr>
          <w:rFonts w:ascii="Century Gothic" w:hAnsi="Century Gothic" w:cs="Arial"/>
          <w:color w:val="000000" w:themeColor="text1"/>
          <w:sz w:val="24"/>
          <w:szCs w:val="24"/>
        </w:rPr>
        <w:t xml:space="preserve"> post-16 institution</w:t>
      </w:r>
    </w:p>
    <w:p w14:paraId="1D237F42" w14:textId="77777777" w:rsidR="00AD0C51" w:rsidRDefault="00AD0C51" w:rsidP="008E2C63">
      <w:pPr>
        <w:rPr>
          <w:rStyle w:val="Strong"/>
          <w:rFonts w:ascii="Century Gothic" w:hAnsi="Century Gothic" w:cs="Arial"/>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68EB1" w14:textId="02F57203" w:rsidR="008E2C63" w:rsidRPr="002B252A" w:rsidRDefault="008E2C63" w:rsidP="008E2C63">
      <w:pPr>
        <w:rPr>
          <w:rFonts w:ascii="Century Gothic" w:hAnsi="Century Gothic"/>
          <w:bCs/>
          <w:sz w:val="24"/>
          <w:szCs w:val="24"/>
        </w:rPr>
      </w:pPr>
      <w:r w:rsidRPr="002B252A">
        <w:rPr>
          <w:rStyle w:val="Strong"/>
          <w:rFonts w:ascii="Century Gothic" w:hAnsi="Century Gothic" w:cs="Arial"/>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Transferring from Year 6 to Year 7</w:t>
      </w:r>
    </w:p>
    <w:p w14:paraId="202D172F" w14:textId="7944B607" w:rsidR="008E2C63" w:rsidRPr="002B252A" w:rsidRDefault="008E2C63" w:rsidP="008E2C63">
      <w:pPr>
        <w:spacing w:line="240" w:lineRule="auto"/>
        <w:jc w:val="both"/>
        <w:rPr>
          <w:rFonts w:ascii="Century Gothic" w:eastAsia="Open Sans" w:hAnsi="Century Gothic" w:cs="Arial"/>
          <w:b/>
          <w:bCs/>
          <w:sz w:val="24"/>
          <w:szCs w:val="24"/>
        </w:rPr>
      </w:pPr>
      <w:r w:rsidRPr="002B252A">
        <w:rPr>
          <w:rFonts w:ascii="Century Gothic" w:eastAsia="Open Sans" w:hAnsi="Century Gothic" w:cs="Arial"/>
          <w:b/>
          <w:bCs/>
          <w:sz w:val="24"/>
          <w:szCs w:val="24"/>
        </w:rPr>
        <w:t>The top 5 concerns for children starting high school are:</w:t>
      </w:r>
    </w:p>
    <w:p w14:paraId="7CDF3BB7" w14:textId="77777777" w:rsidR="008E2C63" w:rsidRPr="002B252A" w:rsidRDefault="008E2C63" w:rsidP="008E2C63">
      <w:pPr>
        <w:pStyle w:val="ListParagraph"/>
        <w:numPr>
          <w:ilvl w:val="0"/>
          <w:numId w:val="15"/>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Getting Lost</w:t>
      </w:r>
    </w:p>
    <w:p w14:paraId="1B02CCED" w14:textId="77777777" w:rsidR="008E2C63" w:rsidRPr="002B252A" w:rsidRDefault="008E2C63" w:rsidP="008E2C63">
      <w:pPr>
        <w:pStyle w:val="ListParagraph"/>
        <w:numPr>
          <w:ilvl w:val="0"/>
          <w:numId w:val="15"/>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Losing old friends</w:t>
      </w:r>
    </w:p>
    <w:p w14:paraId="557C53DF" w14:textId="77777777" w:rsidR="008E2C63" w:rsidRPr="002B252A" w:rsidRDefault="008E2C63" w:rsidP="008E2C63">
      <w:pPr>
        <w:pStyle w:val="ListParagraph"/>
        <w:numPr>
          <w:ilvl w:val="0"/>
          <w:numId w:val="15"/>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Homework</w:t>
      </w:r>
    </w:p>
    <w:p w14:paraId="1DAA7F8F" w14:textId="77777777" w:rsidR="008E2C63" w:rsidRPr="002B252A" w:rsidRDefault="008E2C63" w:rsidP="008E2C63">
      <w:pPr>
        <w:pStyle w:val="ListParagraph"/>
        <w:numPr>
          <w:ilvl w:val="0"/>
          <w:numId w:val="15"/>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Discipline and detentions.</w:t>
      </w:r>
    </w:p>
    <w:p w14:paraId="30EC59DB" w14:textId="77777777" w:rsidR="008E2C63" w:rsidRPr="002B252A" w:rsidRDefault="008E2C63" w:rsidP="008E2C63">
      <w:pPr>
        <w:pStyle w:val="ListParagraph"/>
        <w:numPr>
          <w:ilvl w:val="0"/>
          <w:numId w:val="15"/>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Being Bullied</w:t>
      </w:r>
    </w:p>
    <w:p w14:paraId="763FF648" w14:textId="77777777" w:rsidR="008E2C63" w:rsidRPr="002B252A" w:rsidRDefault="008E2C63" w:rsidP="008E2C63">
      <w:pPr>
        <w:pStyle w:val="ListParagraph"/>
        <w:spacing w:after="0" w:line="240" w:lineRule="auto"/>
        <w:jc w:val="both"/>
        <w:rPr>
          <w:rFonts w:ascii="Century Gothic" w:eastAsia="Open Sans" w:hAnsi="Century Gothic" w:cs="Arial"/>
          <w:sz w:val="24"/>
          <w:szCs w:val="24"/>
        </w:rPr>
      </w:pPr>
    </w:p>
    <w:p w14:paraId="0ED80C30" w14:textId="77777777" w:rsidR="008E2C63" w:rsidRPr="002B252A" w:rsidRDefault="008E2C63" w:rsidP="008E2C63">
      <w:pPr>
        <w:spacing w:line="240" w:lineRule="auto"/>
        <w:jc w:val="both"/>
        <w:rPr>
          <w:rFonts w:ascii="Century Gothic" w:eastAsia="Open Sans" w:hAnsi="Century Gothic" w:cs="Arial"/>
          <w:b/>
          <w:bCs/>
          <w:sz w:val="24"/>
          <w:szCs w:val="24"/>
        </w:rPr>
      </w:pPr>
      <w:r w:rsidRPr="002B252A">
        <w:rPr>
          <w:rFonts w:ascii="Century Gothic" w:eastAsia="Open Sans" w:hAnsi="Century Gothic" w:cs="Arial"/>
          <w:b/>
          <w:bCs/>
          <w:sz w:val="24"/>
          <w:szCs w:val="24"/>
        </w:rPr>
        <w:t>The top 5 concerns for parents are:</w:t>
      </w:r>
    </w:p>
    <w:p w14:paraId="115853CC" w14:textId="77777777" w:rsidR="008E2C63" w:rsidRPr="002B252A" w:rsidRDefault="008E2C63" w:rsidP="008E2C63">
      <w:pPr>
        <w:pStyle w:val="ListParagraph"/>
        <w:numPr>
          <w:ilvl w:val="0"/>
          <w:numId w:val="16"/>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Bullying</w:t>
      </w:r>
    </w:p>
    <w:p w14:paraId="04938218" w14:textId="77777777" w:rsidR="008E2C63" w:rsidRPr="002B252A" w:rsidRDefault="008E2C63" w:rsidP="008E2C63">
      <w:pPr>
        <w:pStyle w:val="ListParagraph"/>
        <w:numPr>
          <w:ilvl w:val="0"/>
          <w:numId w:val="16"/>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Safety</w:t>
      </w:r>
    </w:p>
    <w:p w14:paraId="29F2830D" w14:textId="77777777" w:rsidR="008E2C63" w:rsidRPr="002B252A" w:rsidRDefault="008E2C63" w:rsidP="008E2C63">
      <w:pPr>
        <w:pStyle w:val="ListParagraph"/>
        <w:numPr>
          <w:ilvl w:val="0"/>
          <w:numId w:val="16"/>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The amount of homework</w:t>
      </w:r>
    </w:p>
    <w:p w14:paraId="579A4344" w14:textId="77777777" w:rsidR="008E2C63" w:rsidRPr="002B252A" w:rsidRDefault="008E2C63" w:rsidP="008E2C63">
      <w:pPr>
        <w:pStyle w:val="ListParagraph"/>
        <w:numPr>
          <w:ilvl w:val="0"/>
          <w:numId w:val="16"/>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Adjusting to having lots of teachers</w:t>
      </w:r>
    </w:p>
    <w:p w14:paraId="541374B9" w14:textId="77777777" w:rsidR="008E2C63" w:rsidRPr="002B252A" w:rsidRDefault="008E2C63" w:rsidP="008E2C63">
      <w:pPr>
        <w:pStyle w:val="ListParagraph"/>
        <w:numPr>
          <w:ilvl w:val="0"/>
          <w:numId w:val="16"/>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Making new friends</w:t>
      </w:r>
    </w:p>
    <w:p w14:paraId="0971C210" w14:textId="77777777" w:rsidR="008E2C63" w:rsidRPr="002B252A" w:rsidRDefault="008E2C63" w:rsidP="008E2C63">
      <w:pPr>
        <w:pStyle w:val="Heading2"/>
        <w:spacing w:before="0" w:after="0" w:line="240" w:lineRule="auto"/>
        <w:rPr>
          <w:rFonts w:ascii="Century Gothic" w:hAnsi="Century Gothic"/>
          <w:b/>
          <w:bCs/>
          <w:sz w:val="24"/>
          <w:szCs w:val="24"/>
        </w:rPr>
      </w:pPr>
    </w:p>
    <w:p w14:paraId="6C2EA605" w14:textId="77777777" w:rsidR="008E2C63" w:rsidRPr="002B252A" w:rsidRDefault="008E2C63" w:rsidP="008E2C63">
      <w:pPr>
        <w:pStyle w:val="Heading2"/>
        <w:spacing w:before="0" w:after="0" w:line="240" w:lineRule="auto"/>
        <w:rPr>
          <w:rFonts w:ascii="Century Gothic" w:hAnsi="Century Gothic"/>
          <w:b/>
          <w:bCs/>
          <w:sz w:val="24"/>
          <w:szCs w:val="24"/>
        </w:rPr>
      </w:pPr>
      <w:r w:rsidRPr="002B252A">
        <w:rPr>
          <w:rFonts w:ascii="Century Gothic" w:hAnsi="Century Gothic"/>
          <w:b/>
          <w:bCs/>
          <w:sz w:val="24"/>
          <w:szCs w:val="24"/>
        </w:rPr>
        <w:t xml:space="preserve">Some solutions / Good practice for transition: </w:t>
      </w:r>
    </w:p>
    <w:p w14:paraId="53CB6124" w14:textId="77777777" w:rsidR="008E2C63" w:rsidRPr="002B252A" w:rsidRDefault="008E2C63" w:rsidP="008E2C63">
      <w:pPr>
        <w:rPr>
          <w:rFonts w:ascii="Century Gothic" w:hAnsi="Century Gothic"/>
          <w:sz w:val="24"/>
          <w:szCs w:val="24"/>
          <w:lang w:eastAsia="en-GB"/>
        </w:rPr>
      </w:pPr>
    </w:p>
    <w:p w14:paraId="54A3EF39" w14:textId="77777777" w:rsidR="008E2C63" w:rsidRPr="002B252A" w:rsidRDefault="008E2C63" w:rsidP="008E2C63">
      <w:pPr>
        <w:pStyle w:val="ListParagraph"/>
        <w:numPr>
          <w:ilvl w:val="0"/>
          <w:numId w:val="17"/>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 xml:space="preserve">Ask the new school to provide schedules and a homework diary / planner. Many high schools have online homework and give parents a log in as well. However, a written planner might be more useful and work as a visual reminder. </w:t>
      </w:r>
    </w:p>
    <w:p w14:paraId="301D3CA4" w14:textId="77777777" w:rsidR="008E2C63" w:rsidRPr="002B252A" w:rsidRDefault="008E2C63" w:rsidP="008E2C63">
      <w:pPr>
        <w:pStyle w:val="ListParagraph"/>
        <w:numPr>
          <w:ilvl w:val="0"/>
          <w:numId w:val="17"/>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 xml:space="preserve">Keep a school timetable / schedule and a list of equipment and books needed for each day somewhere visible at home, e.g., the fridge. It could help you and your child settle into a new routine. </w:t>
      </w:r>
    </w:p>
    <w:p w14:paraId="6CAC3EBC" w14:textId="77777777" w:rsidR="008E2C63" w:rsidRPr="002B252A" w:rsidRDefault="008E2C63" w:rsidP="008E2C63">
      <w:pPr>
        <w:pStyle w:val="ListParagraph"/>
        <w:numPr>
          <w:ilvl w:val="0"/>
          <w:numId w:val="17"/>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Key worker. Ask the school to identify a staff member to be the person your child goes to with concerns/worries. This does not have to be the SENCO; it could be the head of year for example or pastoral support. Print out a photo of the staff member plus their name and how to contact them (e.g., where their office/classroom is and what times of the day they are available) to give your child a visual reminder of how to get help.</w:t>
      </w:r>
    </w:p>
    <w:p w14:paraId="26EFA65D" w14:textId="77777777" w:rsidR="008E2C63" w:rsidRPr="002B252A" w:rsidRDefault="008E2C63" w:rsidP="008E2C63">
      <w:pPr>
        <w:pStyle w:val="ListParagraph"/>
        <w:numPr>
          <w:ilvl w:val="0"/>
          <w:numId w:val="17"/>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Share any transition booklets and planning with your child. Go through the booklet to make sure your child understands everything and to find out if there is anything else which needs to be addressed</w:t>
      </w:r>
    </w:p>
    <w:p w14:paraId="52CDFF32" w14:textId="77777777" w:rsidR="008E2C63" w:rsidRPr="002B252A" w:rsidRDefault="008E2C63" w:rsidP="008E2C63">
      <w:pPr>
        <w:pStyle w:val="ListParagraph"/>
        <w:numPr>
          <w:ilvl w:val="0"/>
          <w:numId w:val="17"/>
        </w:numPr>
        <w:spacing w:after="0" w:line="240" w:lineRule="auto"/>
        <w:jc w:val="both"/>
        <w:rPr>
          <w:rFonts w:ascii="Century Gothic" w:hAnsi="Century Gothic"/>
          <w:b/>
          <w:bCs/>
          <w:sz w:val="24"/>
          <w:szCs w:val="24"/>
        </w:rPr>
      </w:pPr>
      <w:r w:rsidRPr="002B252A">
        <w:rPr>
          <w:rFonts w:ascii="Century Gothic" w:eastAsia="Open Sans" w:hAnsi="Century Gothic" w:cs="Arial"/>
          <w:sz w:val="24"/>
          <w:szCs w:val="24"/>
        </w:rPr>
        <w:lastRenderedPageBreak/>
        <w:t>Effective communication. Realistically a positive transfer to a new phase of education will not be perfect on day one of the move – despite how much preparation has taken place beforehand. But continued effective communication between school and home will ensure any potential difficulties are identified and addressed quickly.</w:t>
      </w:r>
    </w:p>
    <w:p w14:paraId="4D3BCBAA" w14:textId="77777777" w:rsidR="008E2C63" w:rsidRPr="002B252A" w:rsidRDefault="008E2C63" w:rsidP="004721A5">
      <w:pPr>
        <w:rPr>
          <w:rFonts w:ascii="Century Gothic" w:hAnsi="Century Gothic" w:cs="Arial"/>
          <w:b/>
          <w:bCs/>
          <w:color w:val="000000" w:themeColor="text1"/>
          <w:sz w:val="24"/>
          <w:szCs w:val="24"/>
        </w:rPr>
      </w:pPr>
    </w:p>
    <w:p w14:paraId="51F942DE" w14:textId="1FB2AEA8"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What happens to the EHC Plan?</w:t>
      </w:r>
    </w:p>
    <w:p w14:paraId="6287127E" w14:textId="77777777"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 xml:space="preserve">Regulation 18 of the SEN Regs </w:t>
      </w:r>
      <w:r w:rsidRPr="002B252A">
        <w:rPr>
          <w:rFonts w:ascii="Century Gothic" w:hAnsi="Century Gothic" w:cs="Arial"/>
          <w:color w:val="000000" w:themeColor="text1"/>
          <w:sz w:val="24"/>
          <w:szCs w:val="24"/>
        </w:rPr>
        <w:t>requires that the EHC plan must be reviewed and amended before—</w:t>
      </w:r>
    </w:p>
    <w:p w14:paraId="72DD4F6D" w14:textId="77777777"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(a)</w:t>
      </w:r>
      <w:r w:rsidRPr="002B252A">
        <w:rPr>
          <w:rFonts w:ascii="Century Gothic" w:hAnsi="Century Gothic" w:cs="Arial"/>
          <w:color w:val="000000" w:themeColor="text1"/>
          <w:sz w:val="24"/>
          <w:szCs w:val="24"/>
        </w:rPr>
        <w:t xml:space="preserve"> 31 March if the transfer is from secondary school to a post-16 institution</w:t>
      </w:r>
    </w:p>
    <w:p w14:paraId="2F3CF8C4" w14:textId="77777777"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(b)</w:t>
      </w:r>
      <w:r w:rsidRPr="002B252A">
        <w:rPr>
          <w:rFonts w:ascii="Century Gothic" w:hAnsi="Century Gothic" w:cs="Arial"/>
          <w:color w:val="000000" w:themeColor="text1"/>
          <w:sz w:val="24"/>
          <w:szCs w:val="24"/>
        </w:rPr>
        <w:t xml:space="preserve"> 15 February in any other case, or</w:t>
      </w:r>
    </w:p>
    <w:p w14:paraId="51204DE5" w14:textId="77777777"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(c)</w:t>
      </w:r>
      <w:r w:rsidRPr="002B252A">
        <w:rPr>
          <w:rFonts w:ascii="Century Gothic" w:hAnsi="Century Gothic" w:cs="Arial"/>
          <w:color w:val="000000" w:themeColor="text1"/>
          <w:sz w:val="24"/>
          <w:szCs w:val="24"/>
        </w:rPr>
        <w:t xml:space="preserve"> If a young person is moving from one post-16 institution to another post-16 institution at any other time, at least five months before that transfer takes place.</w:t>
      </w:r>
    </w:p>
    <w:p w14:paraId="5F592A19" w14:textId="1766334F"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 xml:space="preserve">This </w:t>
      </w:r>
      <w:r w:rsidR="00FC440D" w:rsidRPr="002B252A">
        <w:rPr>
          <w:rFonts w:ascii="Century Gothic" w:hAnsi="Century Gothic" w:cs="Arial"/>
          <w:color w:val="000000" w:themeColor="text1"/>
          <w:sz w:val="24"/>
          <w:szCs w:val="24"/>
        </w:rPr>
        <w:t>means</w:t>
      </w:r>
      <w:r w:rsidRPr="002B252A">
        <w:rPr>
          <w:rFonts w:ascii="Century Gothic" w:hAnsi="Century Gothic" w:cs="Arial"/>
          <w:color w:val="000000" w:themeColor="text1"/>
          <w:sz w:val="24"/>
          <w:szCs w:val="24"/>
        </w:rPr>
        <w:t xml:space="preserve"> the local authority (“LA”) should start the annual review process in the autumn term of the year before the child or young person moves setting. If the LA are late in starting the annual review process, you can use the model letter below to complain.</w:t>
      </w:r>
    </w:p>
    <w:p w14:paraId="08BB52CC" w14:textId="5B8147A7" w:rsidR="004721A5" w:rsidRPr="002B252A" w:rsidRDefault="004721A5" w:rsidP="004721A5">
      <w:pPr>
        <w:rPr>
          <w:rFonts w:ascii="Century Gothic" w:hAnsi="Century Gothic" w:cs="Arial"/>
          <w:sz w:val="24"/>
          <w:szCs w:val="24"/>
        </w:rPr>
      </w:pPr>
      <w:r w:rsidRPr="002B252A">
        <w:rPr>
          <w:rFonts w:ascii="Century Gothic" w:hAnsi="Century Gothic" w:cs="Arial"/>
          <w:color w:val="000000" w:themeColor="text1"/>
          <w:sz w:val="24"/>
          <w:szCs w:val="24"/>
        </w:rPr>
        <w:t xml:space="preserve">There should always be an annual review of the EHC plan before a transfer to a new phase of education – see our factsheet on annual reviews for more information. </w:t>
      </w:r>
      <w:hyperlink r:id="rId11" w:history="1">
        <w:r w:rsidR="005021D2" w:rsidRPr="002B252A">
          <w:rPr>
            <w:rStyle w:val="Hyperlink"/>
            <w:rFonts w:ascii="Century Gothic" w:hAnsi="Century Gothic" w:cs="Arial"/>
            <w:color w:val="002060"/>
            <w:sz w:val="24"/>
            <w:szCs w:val="24"/>
          </w:rPr>
          <w:t>Factsheets</w:t>
        </w:r>
      </w:hyperlink>
      <w:r w:rsidR="005021D2" w:rsidRPr="002B252A">
        <w:rPr>
          <w:rFonts w:ascii="Century Gothic" w:hAnsi="Century Gothic" w:cs="Arial"/>
          <w:sz w:val="24"/>
          <w:szCs w:val="24"/>
        </w:rPr>
        <w:t xml:space="preserve"> </w:t>
      </w:r>
      <w:r w:rsidR="003B1152" w:rsidRPr="002B252A">
        <w:rPr>
          <w:rFonts w:ascii="Century Gothic" w:hAnsi="Century Gothic" w:cs="Arial"/>
          <w:sz w:val="24"/>
          <w:szCs w:val="24"/>
        </w:rPr>
        <w:t>number 3</w:t>
      </w:r>
    </w:p>
    <w:p w14:paraId="133FBE12" w14:textId="15CB8ABF" w:rsidR="007E5779" w:rsidRPr="002B252A" w:rsidRDefault="007E5779" w:rsidP="007E5779">
      <w:pPr>
        <w:pStyle w:val="Heading2"/>
        <w:spacing w:before="0" w:after="0" w:line="240" w:lineRule="auto"/>
        <w:jc w:val="both"/>
        <w:rPr>
          <w:rFonts w:ascii="Century Gothic" w:hAnsi="Century Gothic"/>
          <w:b/>
          <w:bCs/>
          <w:sz w:val="24"/>
          <w:szCs w:val="24"/>
        </w:rPr>
      </w:pPr>
      <w:r w:rsidRPr="002B252A">
        <w:rPr>
          <w:rFonts w:ascii="Century Gothic" w:hAnsi="Century Gothic"/>
          <w:b/>
          <w:bCs/>
          <w:sz w:val="24"/>
          <w:szCs w:val="24"/>
        </w:rPr>
        <w:t xml:space="preserve">Reviewing an Education, Health, and Care Plan (EHC plan) Phased Transfer </w:t>
      </w:r>
    </w:p>
    <w:p w14:paraId="0F6B7649" w14:textId="77777777" w:rsidR="007E5779" w:rsidRPr="002B252A" w:rsidRDefault="007E5779" w:rsidP="007E5779">
      <w:pPr>
        <w:spacing w:line="240" w:lineRule="auto"/>
        <w:jc w:val="both"/>
        <w:rPr>
          <w:rFonts w:ascii="Century Gothic" w:eastAsia="Open Sans" w:hAnsi="Century Gothic" w:cs="Arial"/>
          <w:sz w:val="24"/>
          <w:szCs w:val="24"/>
        </w:rPr>
      </w:pPr>
      <w:r w:rsidRPr="002B252A">
        <w:rPr>
          <w:rFonts w:ascii="Century Gothic" w:hAnsi="Century Gothic" w:cs="Arial"/>
          <w:sz w:val="24"/>
          <w:szCs w:val="24"/>
        </w:rPr>
        <w:t xml:space="preserve">9.179 </w:t>
      </w:r>
      <w:r w:rsidRPr="002B252A">
        <w:rPr>
          <w:rFonts w:ascii="Century Gothic" w:eastAsia="Open Sans" w:hAnsi="Century Gothic" w:cs="Arial"/>
          <w:sz w:val="24"/>
          <w:szCs w:val="24"/>
        </w:rPr>
        <w:t xml:space="preserve">SEN Code of Practice States: </w:t>
      </w:r>
    </w:p>
    <w:tbl>
      <w:tblPr>
        <w:tblStyle w:val="TableGrid"/>
        <w:tblW w:w="0" w:type="auto"/>
        <w:shd w:val="clear" w:color="auto" w:fill="C3986D" w:themeFill="accent4"/>
        <w:tblLook w:val="04A0" w:firstRow="1" w:lastRow="0" w:firstColumn="1" w:lastColumn="0" w:noHBand="0" w:noVBand="1"/>
      </w:tblPr>
      <w:tblGrid>
        <w:gridCol w:w="9016"/>
      </w:tblGrid>
      <w:tr w:rsidR="007E5779" w:rsidRPr="002B252A" w14:paraId="0ACC6376" w14:textId="77777777" w:rsidTr="006A7261">
        <w:tc>
          <w:tcPr>
            <w:tcW w:w="9016" w:type="dxa"/>
            <w:shd w:val="clear" w:color="auto" w:fill="C3986D" w:themeFill="accent4"/>
          </w:tcPr>
          <w:p w14:paraId="28A57569" w14:textId="77777777" w:rsidR="007E5779" w:rsidRPr="002B252A" w:rsidRDefault="007E5779" w:rsidP="00082D27">
            <w:pPr>
              <w:pStyle w:val="Default"/>
              <w:jc w:val="both"/>
              <w:rPr>
                <w:rFonts w:ascii="Century Gothic" w:hAnsi="Century Gothic"/>
              </w:rPr>
            </w:pPr>
            <w:r w:rsidRPr="002B252A">
              <w:rPr>
                <w:rFonts w:ascii="Century Gothic" w:hAnsi="Century Gothic"/>
              </w:rPr>
              <w:t>An EHC plan must be reviewed and amended in sufficient time prior to a child or young person moving between key phases of education, to allow for planning for and, where necessary, commissioning of support and provision at the new institution.</w:t>
            </w:r>
          </w:p>
          <w:p w14:paraId="6E95FB08" w14:textId="77777777" w:rsidR="007E5779" w:rsidRPr="002B252A" w:rsidRDefault="007E5779" w:rsidP="00082D27">
            <w:pPr>
              <w:pStyle w:val="Default"/>
              <w:jc w:val="both"/>
              <w:rPr>
                <w:rFonts w:ascii="Century Gothic" w:hAnsi="Century Gothic"/>
              </w:rPr>
            </w:pPr>
            <w:r w:rsidRPr="002B252A">
              <w:rPr>
                <w:rFonts w:ascii="Century Gothic" w:hAnsi="Century Gothic"/>
              </w:rPr>
              <w:t xml:space="preserve"> </w:t>
            </w:r>
          </w:p>
        </w:tc>
      </w:tr>
    </w:tbl>
    <w:p w14:paraId="2821A5FC" w14:textId="77777777" w:rsidR="00AD0C51" w:rsidRDefault="00AD0C51" w:rsidP="004721A5">
      <w:pPr>
        <w:pStyle w:val="Heading2"/>
        <w:spacing w:before="0" w:after="0" w:line="240" w:lineRule="auto"/>
        <w:rPr>
          <w:rFonts w:ascii="Century Gothic" w:hAnsi="Century Gothic"/>
          <w:b/>
          <w:bCs/>
          <w:sz w:val="24"/>
          <w:szCs w:val="24"/>
        </w:rPr>
      </w:pPr>
    </w:p>
    <w:p w14:paraId="782FDA4F" w14:textId="75D5DA39" w:rsidR="004721A5" w:rsidRPr="002B252A" w:rsidRDefault="004721A5" w:rsidP="004721A5">
      <w:pPr>
        <w:pStyle w:val="Heading2"/>
        <w:spacing w:before="0" w:after="0" w:line="240" w:lineRule="auto"/>
        <w:rPr>
          <w:rFonts w:ascii="Century Gothic" w:hAnsi="Century Gothic"/>
          <w:b/>
          <w:bCs/>
          <w:sz w:val="24"/>
          <w:szCs w:val="24"/>
        </w:rPr>
      </w:pPr>
      <w:r w:rsidRPr="002B252A">
        <w:rPr>
          <w:rFonts w:ascii="Century Gothic" w:hAnsi="Century Gothic"/>
          <w:b/>
          <w:bCs/>
          <w:sz w:val="24"/>
          <w:szCs w:val="24"/>
        </w:rPr>
        <w:t>Statutory process of phase transfer – 4-part process</w:t>
      </w:r>
    </w:p>
    <w:p w14:paraId="531A979D" w14:textId="77777777" w:rsidR="005021D2" w:rsidRPr="002B252A" w:rsidRDefault="005021D2" w:rsidP="005021D2">
      <w:pPr>
        <w:rPr>
          <w:rFonts w:ascii="Century Gothic" w:hAnsi="Century Gothic"/>
          <w:sz w:val="24"/>
          <w:szCs w:val="24"/>
          <w:lang w:eastAsia="en-GB"/>
        </w:rPr>
      </w:pPr>
    </w:p>
    <w:p w14:paraId="68DB4837" w14:textId="1DEA4919" w:rsidR="005021D2" w:rsidRPr="002B252A" w:rsidRDefault="00AC5B0A" w:rsidP="00AC5B0A">
      <w:pPr>
        <w:pStyle w:val="ListParagraph"/>
        <w:numPr>
          <w:ilvl w:val="0"/>
          <w:numId w:val="14"/>
        </w:numPr>
        <w:rPr>
          <w:rFonts w:ascii="Century Gothic" w:hAnsi="Century Gothic"/>
          <w:sz w:val="24"/>
          <w:szCs w:val="24"/>
          <w:lang w:eastAsia="en-GB"/>
        </w:rPr>
      </w:pPr>
      <w:r w:rsidRPr="002B252A">
        <w:rPr>
          <w:rFonts w:ascii="Century Gothic" w:hAnsi="Century Gothic"/>
          <w:sz w:val="24"/>
          <w:szCs w:val="24"/>
          <w:lang w:eastAsia="en-GB"/>
        </w:rPr>
        <w:t>Review of the EHC Plan- The local authority (LA) must review the EHC plan in preparation for the phase transfer</w:t>
      </w:r>
    </w:p>
    <w:p w14:paraId="7877EEF1" w14:textId="3A6F55BB" w:rsidR="004721A5" w:rsidRPr="002B252A" w:rsidRDefault="004721A5" w:rsidP="00AC5B0A">
      <w:pPr>
        <w:pStyle w:val="ListParagraph"/>
        <w:numPr>
          <w:ilvl w:val="0"/>
          <w:numId w:val="14"/>
        </w:numPr>
        <w:rPr>
          <w:rFonts w:ascii="Century Gothic" w:hAnsi="Century Gothic"/>
          <w:sz w:val="24"/>
          <w:szCs w:val="24"/>
          <w:lang w:eastAsia="en-GB"/>
        </w:rPr>
      </w:pPr>
      <w:r w:rsidRPr="002B252A">
        <w:rPr>
          <w:rFonts w:ascii="Century Gothic" w:eastAsia="Times New Roman" w:hAnsi="Century Gothic" w:cs="Arial"/>
          <w:color w:val="3A3A3A"/>
          <w:sz w:val="24"/>
          <w:szCs w:val="24"/>
        </w:rPr>
        <w:t>LA sends proposed amendments and a copy of the plan to the parent or young person with the section naming the school/college/educational setting left blank (section I)</w:t>
      </w:r>
      <w:r w:rsidR="002953A3" w:rsidRPr="002B252A">
        <w:rPr>
          <w:rFonts w:ascii="Century Gothic" w:hAnsi="Century Gothic" w:cs="Arial"/>
          <w:color w:val="292B2C"/>
          <w:sz w:val="24"/>
          <w:szCs w:val="24"/>
          <w:shd w:val="clear" w:color="auto" w:fill="FFFFFF"/>
        </w:rPr>
        <w:t xml:space="preserve"> </w:t>
      </w:r>
      <w:r w:rsidR="002953A3" w:rsidRPr="002B252A">
        <w:rPr>
          <w:rFonts w:ascii="Century Gothic" w:eastAsia="Times New Roman" w:hAnsi="Century Gothic" w:cs="Arial"/>
          <w:color w:val="3A3A3A"/>
          <w:sz w:val="24"/>
          <w:szCs w:val="24"/>
        </w:rPr>
        <w:t>within 4 weeks of the annual review meeting</w:t>
      </w:r>
      <w:r w:rsidRPr="002B252A">
        <w:rPr>
          <w:rFonts w:ascii="Century Gothic" w:eastAsia="Times New Roman" w:hAnsi="Century Gothic" w:cs="Arial"/>
          <w:color w:val="3A3A3A"/>
          <w:sz w:val="24"/>
          <w:szCs w:val="24"/>
        </w:rPr>
        <w:t>.</w:t>
      </w:r>
    </w:p>
    <w:p w14:paraId="25ACBC59" w14:textId="171597B3" w:rsidR="00E209ED" w:rsidRPr="002B252A" w:rsidRDefault="00E209ED" w:rsidP="00AC5B0A">
      <w:pPr>
        <w:pStyle w:val="ListParagraph"/>
        <w:numPr>
          <w:ilvl w:val="0"/>
          <w:numId w:val="14"/>
        </w:numPr>
        <w:rPr>
          <w:rFonts w:ascii="Century Gothic" w:hAnsi="Century Gothic"/>
          <w:color w:val="002060"/>
          <w:sz w:val="24"/>
          <w:szCs w:val="24"/>
          <w:lang w:eastAsia="en-GB"/>
        </w:rPr>
      </w:pPr>
      <w:r w:rsidRPr="002B252A">
        <w:rPr>
          <w:rFonts w:ascii="Century Gothic" w:hAnsi="Century Gothic" w:cs="Arial"/>
          <w:color w:val="000000" w:themeColor="text1"/>
          <w:sz w:val="24"/>
          <w:szCs w:val="24"/>
        </w:rPr>
        <w:lastRenderedPageBreak/>
        <w:t>Parent or young person has at least 15 days to make representations about the proposed amendments</w:t>
      </w:r>
      <w:r w:rsidR="006F32D8" w:rsidRPr="002B252A">
        <w:rPr>
          <w:rFonts w:ascii="Century Gothic" w:hAnsi="Century Gothic" w:cs="Arial"/>
          <w:color w:val="000000" w:themeColor="text1"/>
          <w:sz w:val="24"/>
          <w:szCs w:val="24"/>
        </w:rPr>
        <w:t xml:space="preserve"> and </w:t>
      </w:r>
      <w:r w:rsidRPr="002B252A">
        <w:rPr>
          <w:rFonts w:ascii="Century Gothic" w:hAnsi="Century Gothic" w:cs="Arial"/>
          <w:color w:val="000000" w:themeColor="text1"/>
          <w:sz w:val="24"/>
          <w:szCs w:val="24"/>
        </w:rPr>
        <w:t xml:space="preserve">content of the plan and to either request that a particular school (from the list in section 38(3) Children and Families Act 2014) </w:t>
      </w:r>
      <w:hyperlink r:id="rId12" w:history="1">
        <w:r w:rsidR="006F32D8" w:rsidRPr="002B252A">
          <w:rPr>
            <w:rStyle w:val="Hyperlink"/>
            <w:rFonts w:ascii="Century Gothic" w:hAnsi="Century Gothic" w:cs="Arial"/>
            <w:b/>
            <w:bCs/>
            <w:color w:val="002060"/>
            <w:sz w:val="24"/>
            <w:szCs w:val="24"/>
          </w:rPr>
          <w:t>Children and Families Act 2014 (legislation.gov.uk)</w:t>
        </w:r>
      </w:hyperlink>
      <w:r w:rsidR="006F32D8" w:rsidRPr="002B252A">
        <w:rPr>
          <w:rFonts w:ascii="Century Gothic" w:hAnsi="Century Gothic" w:cs="Arial"/>
          <w:color w:val="000000" w:themeColor="text1"/>
          <w:sz w:val="24"/>
          <w:szCs w:val="24"/>
        </w:rPr>
        <w:t xml:space="preserve"> </w:t>
      </w:r>
      <w:r w:rsidRPr="002B252A">
        <w:rPr>
          <w:rFonts w:ascii="Century Gothic" w:hAnsi="Century Gothic" w:cs="Arial"/>
          <w:color w:val="000000" w:themeColor="text1"/>
          <w:sz w:val="24"/>
          <w:szCs w:val="24"/>
        </w:rPr>
        <w:t xml:space="preserve">is named or to express a preference for an independent placement (see choosing a school for more information  </w:t>
      </w:r>
      <w:hyperlink r:id="rId13" w:history="1">
        <w:r w:rsidR="006F32D8" w:rsidRPr="002B252A">
          <w:rPr>
            <w:rStyle w:val="Hyperlink"/>
            <w:rFonts w:ascii="Century Gothic" w:hAnsi="Century Gothic" w:cs="Arial"/>
            <w:b/>
            <w:bCs/>
            <w:color w:val="002060"/>
            <w:sz w:val="24"/>
            <w:szCs w:val="24"/>
          </w:rPr>
          <w:t>Choosing a school or college | (IPSEA) Independent Provider of Special Education Advice</w:t>
        </w:r>
      </w:hyperlink>
    </w:p>
    <w:p w14:paraId="06EC6D41" w14:textId="77777777" w:rsidR="00A10F06" w:rsidRPr="002B252A" w:rsidRDefault="00A10F06" w:rsidP="00A10F06">
      <w:pPr>
        <w:pStyle w:val="ListParagraph"/>
        <w:ind w:left="1080"/>
        <w:rPr>
          <w:rFonts w:ascii="Century Gothic" w:hAnsi="Century Gothic"/>
          <w:color w:val="002060"/>
          <w:sz w:val="24"/>
          <w:szCs w:val="24"/>
          <w:lang w:eastAsia="en-GB"/>
        </w:rPr>
      </w:pPr>
    </w:p>
    <w:p w14:paraId="7EBA5836" w14:textId="77777777" w:rsidR="00AC5B0A" w:rsidRPr="002B252A" w:rsidRDefault="004721A5" w:rsidP="00AC5B0A">
      <w:pPr>
        <w:pStyle w:val="ListParagraph"/>
        <w:numPr>
          <w:ilvl w:val="0"/>
          <w:numId w:val="14"/>
        </w:numPr>
        <w:rPr>
          <w:rFonts w:ascii="Century Gothic" w:hAnsi="Century Gothic"/>
          <w:b/>
          <w:bCs/>
          <w:sz w:val="24"/>
          <w:szCs w:val="24"/>
          <w:lang w:eastAsia="en-GB"/>
        </w:rPr>
      </w:pPr>
      <w:r w:rsidRPr="002B252A">
        <w:rPr>
          <w:rFonts w:ascii="Century Gothic" w:eastAsia="Times New Roman" w:hAnsi="Century Gothic" w:cs="Arial"/>
          <w:color w:val="3A3A3A"/>
          <w:sz w:val="24"/>
          <w:szCs w:val="24"/>
        </w:rPr>
        <w:t>LA issues a final amended plan, with notice of appeal rights, by the statutory deadlines in</w:t>
      </w:r>
      <w:r w:rsidR="006F32D8" w:rsidRPr="002B252A">
        <w:rPr>
          <w:rFonts w:ascii="Century Gothic" w:eastAsia="Times New Roman" w:hAnsi="Century Gothic" w:cs="Arial"/>
          <w:color w:val="3A3A3A"/>
          <w:sz w:val="24"/>
          <w:szCs w:val="24"/>
        </w:rPr>
        <w:t xml:space="preserve"> Regulation 18 </w:t>
      </w:r>
      <w:hyperlink r:id="rId14" w:history="1">
        <w:r w:rsidR="006F32D8" w:rsidRPr="002B252A">
          <w:rPr>
            <w:rStyle w:val="Hyperlink"/>
            <w:rFonts w:ascii="Century Gothic" w:eastAsia="Times New Roman" w:hAnsi="Century Gothic" w:cs="Arial"/>
            <w:b/>
            <w:bCs/>
            <w:color w:val="002060"/>
            <w:sz w:val="24"/>
            <w:szCs w:val="24"/>
          </w:rPr>
          <w:t>The Special Educational Needs and Disability Regulations 2014 (legislation.gov.uk)</w:t>
        </w:r>
      </w:hyperlink>
      <w:r w:rsidRPr="002B252A">
        <w:rPr>
          <w:rFonts w:ascii="Century Gothic" w:eastAsia="Times New Roman" w:hAnsi="Century Gothic" w:cs="Arial"/>
          <w:b/>
          <w:bCs/>
          <w:color w:val="002060"/>
          <w:sz w:val="24"/>
          <w:szCs w:val="24"/>
        </w:rPr>
        <w:t xml:space="preserve"> </w:t>
      </w:r>
    </w:p>
    <w:p w14:paraId="29F38EB3" w14:textId="77777777" w:rsidR="00A10F06" w:rsidRPr="002B252A" w:rsidRDefault="00A10F06" w:rsidP="00A10F06">
      <w:pPr>
        <w:pStyle w:val="ListParagraph"/>
        <w:rPr>
          <w:rFonts w:ascii="Century Gothic" w:hAnsi="Century Gothic"/>
          <w:b/>
          <w:bCs/>
          <w:sz w:val="24"/>
          <w:szCs w:val="24"/>
          <w:lang w:eastAsia="en-GB"/>
        </w:rPr>
      </w:pPr>
    </w:p>
    <w:p w14:paraId="1603C6EF" w14:textId="77777777" w:rsidR="00A10F06" w:rsidRPr="002B252A" w:rsidRDefault="00A10F06" w:rsidP="00A10F06">
      <w:pPr>
        <w:pStyle w:val="ListParagraph"/>
        <w:ind w:left="1080"/>
        <w:rPr>
          <w:rFonts w:ascii="Century Gothic" w:hAnsi="Century Gothic"/>
          <w:b/>
          <w:bCs/>
          <w:sz w:val="24"/>
          <w:szCs w:val="24"/>
          <w:lang w:eastAsia="en-GB"/>
        </w:rPr>
      </w:pPr>
    </w:p>
    <w:p w14:paraId="07264A15" w14:textId="77777777" w:rsidR="00AD0C51" w:rsidRDefault="00AC5B0A" w:rsidP="00AC5B0A">
      <w:pPr>
        <w:pStyle w:val="ListParagraph"/>
        <w:ind w:left="1080"/>
        <w:rPr>
          <w:rFonts w:ascii="Century Gothic" w:eastAsia="Times New Roman" w:hAnsi="Century Gothic" w:cs="Arial"/>
          <w:color w:val="3A3A3A"/>
          <w:sz w:val="24"/>
          <w:szCs w:val="24"/>
        </w:rPr>
      </w:pPr>
      <w:r w:rsidRPr="002B252A">
        <w:rPr>
          <w:rFonts w:ascii="Century Gothic" w:eastAsia="Times New Roman" w:hAnsi="Century Gothic" w:cs="Arial"/>
          <w:color w:val="3A3A3A"/>
          <w:sz w:val="24"/>
          <w:szCs w:val="24"/>
        </w:rPr>
        <w:t>D</w:t>
      </w:r>
      <w:r w:rsidR="004721A5" w:rsidRPr="002B252A">
        <w:rPr>
          <w:rFonts w:ascii="Century Gothic" w:eastAsia="Times New Roman" w:hAnsi="Century Gothic" w:cs="Arial"/>
          <w:color w:val="3A3A3A"/>
          <w:sz w:val="24"/>
          <w:szCs w:val="24"/>
        </w:rPr>
        <w:t xml:space="preserve">eadlines for the final amended plan </w:t>
      </w:r>
      <w:r w:rsidR="00AD0C51" w:rsidRPr="002B252A">
        <w:rPr>
          <w:rFonts w:ascii="Century Gothic" w:eastAsia="Times New Roman" w:hAnsi="Century Gothic" w:cs="Arial"/>
          <w:color w:val="3A3A3A"/>
          <w:sz w:val="24"/>
          <w:szCs w:val="24"/>
        </w:rPr>
        <w:t>are</w:t>
      </w:r>
      <w:r w:rsidR="00AD0C51">
        <w:rPr>
          <w:rFonts w:ascii="Century Gothic" w:eastAsia="Times New Roman" w:hAnsi="Century Gothic" w:cs="Arial"/>
          <w:color w:val="3A3A3A"/>
          <w:sz w:val="24"/>
          <w:szCs w:val="24"/>
        </w:rPr>
        <w:t>:</w:t>
      </w:r>
    </w:p>
    <w:p w14:paraId="513CA070" w14:textId="77777777" w:rsidR="00AD0C51" w:rsidRDefault="004721A5" w:rsidP="00AC5B0A">
      <w:pPr>
        <w:pStyle w:val="ListParagraph"/>
        <w:ind w:left="1080"/>
        <w:rPr>
          <w:rFonts w:ascii="Century Gothic" w:eastAsia="Times New Roman" w:hAnsi="Century Gothic" w:cs="Arial"/>
          <w:color w:val="3A3A3A"/>
          <w:sz w:val="24"/>
          <w:szCs w:val="24"/>
        </w:rPr>
      </w:pPr>
      <w:r w:rsidRPr="002B252A">
        <w:rPr>
          <w:rFonts w:ascii="Century Gothic" w:eastAsia="Times New Roman" w:hAnsi="Century Gothic" w:cs="Arial"/>
          <w:color w:val="3A3A3A"/>
          <w:sz w:val="24"/>
          <w:szCs w:val="24"/>
        </w:rPr>
        <w:t>31</w:t>
      </w:r>
      <w:r w:rsidR="00AD0C51">
        <w:rPr>
          <w:rFonts w:ascii="Century Gothic" w:eastAsia="Times New Roman" w:hAnsi="Century Gothic" w:cs="Arial"/>
          <w:color w:val="3A3A3A"/>
          <w:sz w:val="24"/>
          <w:szCs w:val="24"/>
        </w:rPr>
        <w:t>st</w:t>
      </w:r>
      <w:r w:rsidRPr="002B252A">
        <w:rPr>
          <w:rFonts w:ascii="Century Gothic" w:eastAsia="Times New Roman" w:hAnsi="Century Gothic" w:cs="Arial"/>
          <w:color w:val="3A3A3A"/>
          <w:sz w:val="24"/>
          <w:szCs w:val="24"/>
        </w:rPr>
        <w:t xml:space="preserve"> March if moving </w:t>
      </w:r>
      <w:r w:rsidR="006F32D8" w:rsidRPr="002B252A">
        <w:rPr>
          <w:rFonts w:ascii="Century Gothic" w:eastAsia="Times New Roman" w:hAnsi="Century Gothic" w:cs="Arial"/>
          <w:color w:val="3A3A3A"/>
          <w:sz w:val="24"/>
          <w:szCs w:val="24"/>
        </w:rPr>
        <w:t>from</w:t>
      </w:r>
      <w:r w:rsidRPr="002B252A">
        <w:rPr>
          <w:rFonts w:ascii="Century Gothic" w:eastAsia="Times New Roman" w:hAnsi="Century Gothic" w:cs="Arial"/>
          <w:color w:val="3A3A3A"/>
          <w:sz w:val="24"/>
          <w:szCs w:val="24"/>
        </w:rPr>
        <w:t xml:space="preserve"> secondary to post-16 provision or by </w:t>
      </w:r>
    </w:p>
    <w:p w14:paraId="570E5694" w14:textId="5DB05A4D" w:rsidR="00AC5B0A" w:rsidRPr="002B252A" w:rsidRDefault="004721A5" w:rsidP="00AC5B0A">
      <w:pPr>
        <w:pStyle w:val="ListParagraph"/>
        <w:ind w:left="1080"/>
        <w:rPr>
          <w:rFonts w:ascii="Century Gothic" w:hAnsi="Century Gothic"/>
          <w:sz w:val="24"/>
          <w:szCs w:val="24"/>
        </w:rPr>
      </w:pPr>
      <w:r w:rsidRPr="002B252A">
        <w:rPr>
          <w:rFonts w:ascii="Century Gothic" w:eastAsia="Times New Roman" w:hAnsi="Century Gothic" w:cs="Arial"/>
          <w:color w:val="3A3A3A"/>
          <w:sz w:val="24"/>
          <w:szCs w:val="24"/>
        </w:rPr>
        <w:t>15</w:t>
      </w:r>
      <w:r w:rsidR="00AD0C51">
        <w:rPr>
          <w:rFonts w:ascii="Century Gothic" w:eastAsia="Times New Roman" w:hAnsi="Century Gothic" w:cs="Arial"/>
          <w:color w:val="3A3A3A"/>
          <w:sz w:val="24"/>
          <w:szCs w:val="24"/>
        </w:rPr>
        <w:t>th</w:t>
      </w:r>
      <w:r w:rsidRPr="002B252A">
        <w:rPr>
          <w:rFonts w:ascii="Century Gothic" w:eastAsia="Times New Roman" w:hAnsi="Century Gothic" w:cs="Arial"/>
          <w:color w:val="3A3A3A"/>
          <w:sz w:val="24"/>
          <w:szCs w:val="24"/>
        </w:rPr>
        <w:t xml:space="preserve"> February in every other case.</w:t>
      </w:r>
      <w:r w:rsidR="00AC5B0A" w:rsidRPr="002B252A">
        <w:rPr>
          <w:rFonts w:ascii="Century Gothic" w:hAnsi="Century Gothic"/>
          <w:sz w:val="24"/>
          <w:szCs w:val="24"/>
        </w:rPr>
        <w:t xml:space="preserve"> </w:t>
      </w:r>
      <w:r w:rsidR="00AD0C51">
        <w:rPr>
          <w:rFonts w:ascii="Century Gothic" w:hAnsi="Century Gothic"/>
          <w:sz w:val="24"/>
          <w:szCs w:val="24"/>
        </w:rPr>
        <w:t xml:space="preserve"> </w:t>
      </w:r>
    </w:p>
    <w:p w14:paraId="478F6FFA" w14:textId="77777777" w:rsidR="00AC5B0A" w:rsidRPr="002B252A" w:rsidRDefault="00AC5B0A" w:rsidP="00AC5B0A">
      <w:pPr>
        <w:pStyle w:val="ListParagraph"/>
        <w:ind w:left="1080"/>
        <w:rPr>
          <w:rFonts w:ascii="Century Gothic" w:hAnsi="Century Gothic"/>
          <w:sz w:val="24"/>
          <w:szCs w:val="24"/>
        </w:rPr>
      </w:pPr>
    </w:p>
    <w:p w14:paraId="364AA717" w14:textId="6CBDB5C9" w:rsidR="00AC5B0A" w:rsidRPr="002B252A" w:rsidRDefault="00AC5B0A" w:rsidP="00AC5B0A">
      <w:pPr>
        <w:rPr>
          <w:rFonts w:ascii="Century Gothic" w:eastAsia="Times New Roman" w:hAnsi="Century Gothic" w:cs="Arial"/>
          <w:color w:val="3A3A3A"/>
          <w:sz w:val="24"/>
          <w:szCs w:val="24"/>
        </w:rPr>
      </w:pPr>
      <w:r w:rsidRPr="002B252A">
        <w:rPr>
          <w:rFonts w:ascii="Century Gothic" w:eastAsia="Times New Roman" w:hAnsi="Century Gothic" w:cs="Arial"/>
          <w:color w:val="3A3A3A"/>
          <w:sz w:val="24"/>
          <w:szCs w:val="24"/>
        </w:rPr>
        <w:t xml:space="preserve">Local authorities must not make children and young people with EHC plans go through usual admissions process and cannot require them to express a preference for an educational placement before the proposed amendments have been issued (step 2 above). </w:t>
      </w:r>
    </w:p>
    <w:p w14:paraId="22BD03E4" w14:textId="77777777" w:rsidR="00AC5B0A" w:rsidRPr="002B252A" w:rsidRDefault="00AC5B0A" w:rsidP="00AC5B0A">
      <w:pPr>
        <w:rPr>
          <w:rFonts w:ascii="Century Gothic" w:eastAsia="Times New Roman" w:hAnsi="Century Gothic" w:cs="Arial"/>
          <w:color w:val="3A3A3A"/>
          <w:sz w:val="24"/>
          <w:szCs w:val="24"/>
        </w:rPr>
      </w:pPr>
      <w:r w:rsidRPr="002B252A">
        <w:rPr>
          <w:rFonts w:ascii="Century Gothic" w:eastAsia="Times New Roman" w:hAnsi="Century Gothic" w:cs="Arial"/>
          <w:color w:val="3A3A3A"/>
          <w:sz w:val="24"/>
          <w:szCs w:val="24"/>
        </w:rPr>
        <w:t>Local authorities cannot get around the statutory process of phase transfer where a child or young person has an Education and Health Care Plan and is moving to a new phase of their education. The 4-part process outlined above must be carried out in the order listed.</w:t>
      </w:r>
    </w:p>
    <w:p w14:paraId="3928B9AA" w14:textId="51852579" w:rsidR="004721A5" w:rsidRPr="002B252A" w:rsidRDefault="004721A5" w:rsidP="004721A5">
      <w:pPr>
        <w:rPr>
          <w:rFonts w:ascii="Century Gothic" w:eastAsia="Times New Roman" w:hAnsi="Century Gothic" w:cs="Arial"/>
          <w:color w:val="3A3A3A"/>
          <w:sz w:val="24"/>
          <w:szCs w:val="24"/>
        </w:rPr>
      </w:pPr>
      <w:r w:rsidRPr="002B252A">
        <w:rPr>
          <w:rFonts w:ascii="Century Gothic" w:hAnsi="Century Gothic" w:cs="Arial"/>
          <w:color w:val="000000" w:themeColor="text1"/>
          <w:sz w:val="24"/>
          <w:szCs w:val="24"/>
        </w:rPr>
        <w:t>The LA will send the parent or young person an Amendment Notice, setting out their proposed amendments to the EHC plan. The parent or young person must be given the chance to make representations about these proposed amendments and about the school or college they want named in the EHC plan. If the parent or young person does not agree with the amendments, or wants further amendments made, see the section on objecting to proposed amendments to an EHC plan</w:t>
      </w:r>
      <w:r w:rsidR="003A4F03" w:rsidRPr="002B252A">
        <w:rPr>
          <w:rFonts w:ascii="Century Gothic" w:hAnsi="Century Gothic" w:cs="Arial"/>
          <w:color w:val="000000" w:themeColor="text1"/>
          <w:sz w:val="24"/>
          <w:szCs w:val="24"/>
        </w:rPr>
        <w:t xml:space="preserve">. </w:t>
      </w:r>
      <w:r w:rsidRPr="002B252A">
        <w:rPr>
          <w:rFonts w:ascii="Century Gothic" w:hAnsi="Century Gothic" w:cs="Arial"/>
          <w:color w:val="000000" w:themeColor="text1"/>
          <w:sz w:val="24"/>
          <w:szCs w:val="24"/>
        </w:rPr>
        <w:t xml:space="preserve">There is a model letter for objecting to amendments here: </w:t>
      </w:r>
      <w:hyperlink r:id="rId15" w:history="1">
        <w:r w:rsidR="00D90311" w:rsidRPr="002B252A">
          <w:rPr>
            <w:rStyle w:val="Hyperlink"/>
            <w:rFonts w:ascii="Century Gothic" w:hAnsi="Century Gothic" w:cs="Arial"/>
            <w:b/>
            <w:bCs/>
            <w:color w:val="002060"/>
            <w:sz w:val="24"/>
            <w:szCs w:val="24"/>
          </w:rPr>
          <w:t>Template letter 4: objecting to the amendments the local authority is proposing to make to an EHC plan (ipsea.org.uk)</w:t>
        </w:r>
      </w:hyperlink>
    </w:p>
    <w:p w14:paraId="7578E974" w14:textId="77777777" w:rsidR="00DE1CAD" w:rsidRPr="002B252A" w:rsidRDefault="004721A5" w:rsidP="00DE1CAD">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 xml:space="preserve">A refusal to name a particular school at phase transfer can be appealed to the </w:t>
      </w:r>
      <w:bookmarkStart w:id="1" w:name="_Int_cu8xAMtR"/>
      <w:r w:rsidRPr="002B252A">
        <w:rPr>
          <w:rFonts w:ascii="Century Gothic" w:hAnsi="Century Gothic" w:cs="Arial"/>
          <w:color w:val="000000" w:themeColor="text1"/>
          <w:sz w:val="24"/>
          <w:szCs w:val="24"/>
        </w:rPr>
        <w:t>SEND (Special Educational Needs and Disabilities)</w:t>
      </w:r>
      <w:bookmarkEnd w:id="1"/>
      <w:r w:rsidRPr="002B252A">
        <w:rPr>
          <w:rFonts w:ascii="Century Gothic" w:hAnsi="Century Gothic" w:cs="Arial"/>
          <w:color w:val="000000" w:themeColor="text1"/>
          <w:sz w:val="24"/>
          <w:szCs w:val="24"/>
        </w:rPr>
        <w:t xml:space="preserve"> Tribunal. You can read more about this </w:t>
      </w:r>
      <w:r w:rsidR="003A4F03" w:rsidRPr="002B252A">
        <w:rPr>
          <w:rFonts w:ascii="Century Gothic" w:hAnsi="Century Gothic" w:cs="Arial"/>
          <w:color w:val="000000" w:themeColor="text1"/>
          <w:sz w:val="24"/>
          <w:szCs w:val="24"/>
        </w:rPr>
        <w:t>on</w:t>
      </w:r>
      <w:r w:rsidR="003A4F03" w:rsidRPr="002B252A">
        <w:rPr>
          <w:rFonts w:ascii="Century Gothic" w:hAnsi="Century Gothic" w:cs="Arial"/>
          <w:b/>
          <w:bCs/>
          <w:color w:val="000000" w:themeColor="text1"/>
          <w:sz w:val="24"/>
          <w:szCs w:val="24"/>
        </w:rPr>
        <w:t xml:space="preserve"> </w:t>
      </w:r>
      <w:r w:rsidR="00D90311" w:rsidRPr="002B252A">
        <w:rPr>
          <w:rFonts w:ascii="Century Gothic" w:hAnsi="Century Gothic" w:cs="Arial"/>
          <w:b/>
          <w:bCs/>
          <w:color w:val="000000" w:themeColor="text1"/>
          <w:sz w:val="24"/>
          <w:szCs w:val="24"/>
        </w:rPr>
        <w:t xml:space="preserve"> </w:t>
      </w:r>
      <w:hyperlink r:id="rId16" w:history="1">
        <w:r w:rsidR="00D90311" w:rsidRPr="002B252A">
          <w:rPr>
            <w:rStyle w:val="Hyperlink"/>
            <w:rFonts w:ascii="Century Gothic" w:hAnsi="Century Gothic" w:cs="Arial"/>
            <w:b/>
            <w:bCs/>
            <w:color w:val="002060"/>
            <w:sz w:val="24"/>
            <w:szCs w:val="24"/>
          </w:rPr>
          <w:t>Factsheets (iasmanchester.org)</w:t>
        </w:r>
      </w:hyperlink>
      <w:r w:rsidR="00D90311" w:rsidRPr="002B252A">
        <w:rPr>
          <w:rFonts w:ascii="Century Gothic" w:hAnsi="Century Gothic" w:cs="Arial"/>
          <w:color w:val="000000" w:themeColor="text1"/>
          <w:sz w:val="24"/>
          <w:szCs w:val="24"/>
        </w:rPr>
        <w:t xml:space="preserve">  </w:t>
      </w:r>
      <w:r w:rsidR="0048455C" w:rsidRPr="002B252A">
        <w:rPr>
          <w:rFonts w:ascii="Century Gothic" w:hAnsi="Century Gothic" w:cs="Arial"/>
          <w:color w:val="000000" w:themeColor="text1"/>
          <w:sz w:val="24"/>
          <w:szCs w:val="24"/>
        </w:rPr>
        <w:t>guide</w:t>
      </w:r>
      <w:r w:rsidR="003B1152" w:rsidRPr="002B252A">
        <w:rPr>
          <w:rFonts w:ascii="Century Gothic" w:hAnsi="Century Gothic" w:cs="Arial"/>
          <w:color w:val="000000" w:themeColor="text1"/>
          <w:sz w:val="24"/>
          <w:szCs w:val="24"/>
        </w:rPr>
        <w:t xml:space="preserve"> number </w:t>
      </w:r>
      <w:r w:rsidR="0048455C" w:rsidRPr="002B252A">
        <w:rPr>
          <w:rFonts w:ascii="Century Gothic" w:hAnsi="Century Gothic" w:cs="Arial"/>
          <w:color w:val="000000" w:themeColor="text1"/>
          <w:sz w:val="24"/>
          <w:szCs w:val="24"/>
        </w:rPr>
        <w:t>45.</w:t>
      </w:r>
      <w:r w:rsidR="00DE1CAD" w:rsidRPr="002B252A">
        <w:rPr>
          <w:rFonts w:ascii="Century Gothic" w:hAnsi="Century Gothic" w:cs="Arial"/>
          <w:color w:val="000000" w:themeColor="text1"/>
          <w:sz w:val="24"/>
          <w:szCs w:val="24"/>
        </w:rPr>
        <w:t xml:space="preserve"> </w:t>
      </w:r>
    </w:p>
    <w:p w14:paraId="48A58009" w14:textId="7399FC81" w:rsidR="004721A5" w:rsidRPr="002B252A" w:rsidRDefault="004721A5" w:rsidP="00DE1CAD">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lastRenderedPageBreak/>
        <w:t>If a child is undergoing statutory assessment during the transfer periods, then the parent is advised to complete the normal admissions route in case the plan is not completed before the child moves or starts school.</w:t>
      </w:r>
    </w:p>
    <w:p w14:paraId="22C7D129" w14:textId="77777777" w:rsidR="003A4F03" w:rsidRPr="002B252A" w:rsidRDefault="003A4F03" w:rsidP="004721A5">
      <w:pPr>
        <w:rPr>
          <w:rFonts w:ascii="Century Gothic" w:hAnsi="Century Gothic" w:cs="Arial"/>
          <w:b/>
          <w:bCs/>
          <w:color w:val="000000" w:themeColor="text1"/>
          <w:sz w:val="24"/>
          <w:szCs w:val="24"/>
        </w:rPr>
      </w:pPr>
      <w:r w:rsidRPr="002B252A">
        <w:rPr>
          <w:rFonts w:ascii="Century Gothic" w:hAnsi="Century Gothic" w:cs="Arial"/>
          <w:b/>
          <w:bCs/>
          <w:color w:val="000000" w:themeColor="text1"/>
          <w:sz w:val="24"/>
          <w:szCs w:val="24"/>
        </w:rPr>
        <w:t xml:space="preserve">Applying for a school place </w:t>
      </w:r>
    </w:p>
    <w:p w14:paraId="47066D92" w14:textId="6A1AD770"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Under the law, there is no requirement for parents of a child with an EHC plan, or young people with an EHC plan, to go through the normal admissions process. EHC plans should be dealt with separately to this.</w:t>
      </w:r>
    </w:p>
    <w:p w14:paraId="6D9CA7BF" w14:textId="77777777" w:rsidR="003B1152" w:rsidRPr="002B252A" w:rsidRDefault="004721A5" w:rsidP="004721A5">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 xml:space="preserve">Many local authorities will ask parents or young people to fill in forms with their preference of school/ setting. While it is not lawful for </w:t>
      </w:r>
      <w:bookmarkStart w:id="2" w:name="_Int_9jQfsvqP"/>
      <w:r w:rsidRPr="002B252A">
        <w:rPr>
          <w:rFonts w:ascii="Century Gothic" w:hAnsi="Century Gothic" w:cs="Arial"/>
          <w:color w:val="000000" w:themeColor="text1"/>
          <w:sz w:val="24"/>
          <w:szCs w:val="24"/>
        </w:rPr>
        <w:t>LAs (Local Authorities)</w:t>
      </w:r>
      <w:bookmarkEnd w:id="2"/>
      <w:r w:rsidRPr="002B252A">
        <w:rPr>
          <w:rFonts w:ascii="Century Gothic" w:hAnsi="Century Gothic" w:cs="Arial"/>
          <w:color w:val="000000" w:themeColor="text1"/>
          <w:sz w:val="24"/>
          <w:szCs w:val="24"/>
        </w:rPr>
        <w:t xml:space="preserve"> to impose this requirement on parents or young people, there might be a risk in not following this process; if the LA refuses to name your choice of school, they may name a school that you would be particularly unhappy with.</w:t>
      </w:r>
    </w:p>
    <w:p w14:paraId="763CD5C4" w14:textId="7BFB6334" w:rsidR="004721A5" w:rsidRPr="002B252A" w:rsidRDefault="004721A5" w:rsidP="004721A5">
      <w:pPr>
        <w:rPr>
          <w:rFonts w:ascii="Century Gothic" w:hAnsi="Century Gothic" w:cs="Arial"/>
          <w:color w:val="002060"/>
          <w:sz w:val="24"/>
          <w:szCs w:val="24"/>
        </w:rPr>
      </w:pPr>
      <w:r w:rsidRPr="002B252A">
        <w:rPr>
          <w:rFonts w:ascii="Century Gothic" w:hAnsi="Century Gothic" w:cs="Arial"/>
          <w:color w:val="000000" w:themeColor="text1"/>
          <w:sz w:val="24"/>
          <w:szCs w:val="24"/>
        </w:rPr>
        <w:t xml:space="preserve">It is important to remember, however, that even if you do list several preferences the LA can only refuse to name your first preference if one of the legal reasons for refusal applies. </w:t>
      </w:r>
      <w:r w:rsidRPr="002B252A">
        <w:rPr>
          <w:rFonts w:ascii="Century Gothic" w:hAnsi="Century Gothic" w:cs="Arial"/>
          <w:b/>
          <w:bCs/>
          <w:color w:val="002060"/>
          <w:sz w:val="24"/>
          <w:szCs w:val="24"/>
        </w:rPr>
        <w:t>(Section 39(4) of the Children and Families Act.</w:t>
      </w:r>
    </w:p>
    <w:p w14:paraId="16E1BB03" w14:textId="77777777"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a)</w:t>
      </w:r>
      <w:r w:rsidRPr="002B252A">
        <w:rPr>
          <w:rFonts w:ascii="Century Gothic" w:hAnsi="Century Gothic" w:cs="Arial"/>
          <w:color w:val="000000" w:themeColor="text1"/>
          <w:sz w:val="24"/>
          <w:szCs w:val="24"/>
        </w:rPr>
        <w:t xml:space="preserve"> the school or other institution requested is unsuitable for the age, ability, aptitude or special educational needs of the child or young person concerned, or</w:t>
      </w:r>
    </w:p>
    <w:p w14:paraId="6CD030D6" w14:textId="22F9F998"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b/>
          <w:bCs/>
          <w:color w:val="000000" w:themeColor="text1"/>
          <w:sz w:val="24"/>
          <w:szCs w:val="24"/>
        </w:rPr>
        <w:t>(b)</w:t>
      </w:r>
      <w:r w:rsidR="003B1152" w:rsidRPr="002B252A">
        <w:rPr>
          <w:rFonts w:ascii="Century Gothic" w:hAnsi="Century Gothic" w:cs="Arial"/>
          <w:color w:val="000000" w:themeColor="text1"/>
          <w:sz w:val="24"/>
          <w:szCs w:val="24"/>
        </w:rPr>
        <w:t xml:space="preserve"> </w:t>
      </w:r>
      <w:r w:rsidRPr="002B252A">
        <w:rPr>
          <w:rFonts w:ascii="Century Gothic" w:hAnsi="Century Gothic" w:cs="Arial"/>
          <w:color w:val="000000" w:themeColor="text1"/>
          <w:sz w:val="24"/>
          <w:szCs w:val="24"/>
        </w:rPr>
        <w:t>the attendance of the child or young person at the requested school or other institution would be incompatible with—</w:t>
      </w:r>
    </w:p>
    <w:p w14:paraId="09EE7E47" w14:textId="7A0B6A4D"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(i)</w:t>
      </w:r>
      <w:r w:rsidR="003B1152" w:rsidRPr="002B252A">
        <w:rPr>
          <w:rFonts w:ascii="Century Gothic" w:hAnsi="Century Gothic" w:cs="Arial"/>
          <w:color w:val="000000" w:themeColor="text1"/>
          <w:sz w:val="24"/>
          <w:szCs w:val="24"/>
        </w:rPr>
        <w:t xml:space="preserve"> </w:t>
      </w:r>
      <w:r w:rsidRPr="002B252A">
        <w:rPr>
          <w:rFonts w:ascii="Century Gothic" w:hAnsi="Century Gothic" w:cs="Arial"/>
          <w:color w:val="000000" w:themeColor="text1"/>
          <w:sz w:val="24"/>
          <w:szCs w:val="24"/>
        </w:rPr>
        <w:t>the provision of efficient education for others, or</w:t>
      </w:r>
    </w:p>
    <w:p w14:paraId="0AC24F2D" w14:textId="7EFE3A31" w:rsidR="004721A5" w:rsidRPr="002B252A" w:rsidRDefault="004721A5" w:rsidP="004721A5">
      <w:pPr>
        <w:rPr>
          <w:rFonts w:ascii="Century Gothic" w:hAnsi="Century Gothic" w:cs="Arial"/>
          <w:color w:val="000000" w:themeColor="text1"/>
          <w:sz w:val="24"/>
          <w:szCs w:val="24"/>
        </w:rPr>
      </w:pPr>
      <w:r w:rsidRPr="002B252A">
        <w:rPr>
          <w:rFonts w:ascii="Century Gothic" w:hAnsi="Century Gothic" w:cs="Arial"/>
          <w:color w:val="000000" w:themeColor="text1"/>
          <w:sz w:val="24"/>
          <w:szCs w:val="24"/>
        </w:rPr>
        <w:t>(ii)</w:t>
      </w:r>
      <w:r w:rsidR="003B1152" w:rsidRPr="002B252A">
        <w:rPr>
          <w:rFonts w:ascii="Century Gothic" w:hAnsi="Century Gothic" w:cs="Arial"/>
          <w:color w:val="000000" w:themeColor="text1"/>
          <w:sz w:val="24"/>
          <w:szCs w:val="24"/>
        </w:rPr>
        <w:t xml:space="preserve"> </w:t>
      </w:r>
      <w:r w:rsidRPr="002B252A">
        <w:rPr>
          <w:rFonts w:ascii="Century Gothic" w:hAnsi="Century Gothic" w:cs="Arial"/>
          <w:color w:val="000000" w:themeColor="text1"/>
          <w:sz w:val="24"/>
          <w:szCs w:val="24"/>
        </w:rPr>
        <w:t>the efficient use of resources</w:t>
      </w:r>
    </w:p>
    <w:p w14:paraId="32755716" w14:textId="7148A195" w:rsidR="00BA1FCD" w:rsidRPr="002B252A" w:rsidRDefault="004721A5" w:rsidP="004721A5">
      <w:pPr>
        <w:rPr>
          <w:rStyle w:val="Strong"/>
          <w:rFonts w:ascii="Century Gothic" w:hAnsi="Century Gothic" w:cs="Arial"/>
          <w:b w:val="0"/>
          <w:bCs w:val="0"/>
          <w:sz w:val="24"/>
          <w:szCs w:val="24"/>
        </w:rPr>
      </w:pPr>
      <w:r w:rsidRPr="002B252A">
        <w:rPr>
          <w:rFonts w:ascii="Century Gothic" w:hAnsi="Century Gothic" w:cs="Arial"/>
          <w:color w:val="000000" w:themeColor="text1"/>
          <w:sz w:val="24"/>
          <w:szCs w:val="24"/>
        </w:rPr>
        <w:t>Additionally, parents or young people who do express preferences prior to the annual review can change their mind in the exercise of their statutory right to request</w:t>
      </w:r>
      <w:r w:rsidR="003B1152" w:rsidRPr="002B252A">
        <w:rPr>
          <w:rFonts w:ascii="Century Gothic" w:hAnsi="Century Gothic" w:cs="Arial"/>
          <w:color w:val="000000" w:themeColor="text1"/>
          <w:sz w:val="24"/>
          <w:szCs w:val="24"/>
        </w:rPr>
        <w:t xml:space="preserve"> a school place for their child.</w:t>
      </w:r>
      <w:r w:rsidR="00BA09A0" w:rsidRPr="002B252A">
        <w:rPr>
          <w:rFonts w:ascii="Century Gothic" w:hAnsi="Century Gothic"/>
          <w:sz w:val="24"/>
          <w:szCs w:val="24"/>
        </w:rPr>
        <w:t xml:space="preserve"> </w:t>
      </w:r>
      <w:hyperlink r:id="rId17" w:history="1">
        <w:r w:rsidR="00BA09A0" w:rsidRPr="002B252A">
          <w:rPr>
            <w:rStyle w:val="Hyperlink"/>
            <w:rFonts w:ascii="Century Gothic" w:hAnsi="Century Gothic" w:cs="Arial"/>
            <w:sz w:val="24"/>
            <w:szCs w:val="24"/>
          </w:rPr>
          <w:t>Children and Families Act 2014</w:t>
        </w:r>
      </w:hyperlink>
    </w:p>
    <w:p w14:paraId="02589AF5" w14:textId="77777777" w:rsidR="00BA09A0" w:rsidRPr="002B252A" w:rsidRDefault="00BA09A0" w:rsidP="00BA09A0">
      <w:pPr>
        <w:pStyle w:val="Heading2"/>
        <w:spacing w:before="0" w:after="0" w:line="240" w:lineRule="auto"/>
        <w:rPr>
          <w:rFonts w:ascii="Century Gothic" w:hAnsi="Century Gothic"/>
          <w:b/>
          <w:bCs/>
          <w:sz w:val="24"/>
          <w:szCs w:val="24"/>
        </w:rPr>
      </w:pPr>
      <w:bookmarkStart w:id="3" w:name="_30j0zll" w:colFirst="0" w:colLast="0"/>
      <w:bookmarkEnd w:id="3"/>
      <w:r w:rsidRPr="002B252A">
        <w:rPr>
          <w:rFonts w:ascii="Century Gothic" w:hAnsi="Century Gothic"/>
          <w:b/>
          <w:bCs/>
          <w:sz w:val="24"/>
          <w:szCs w:val="24"/>
        </w:rPr>
        <w:t>What type of school can I choose?</w:t>
      </w:r>
    </w:p>
    <w:p w14:paraId="1C3D63AD" w14:textId="77777777" w:rsidR="00BA09A0" w:rsidRPr="002B252A" w:rsidRDefault="00BA09A0" w:rsidP="00BA09A0">
      <w:pPr>
        <w:pStyle w:val="Default"/>
        <w:jc w:val="both"/>
        <w:rPr>
          <w:rFonts w:ascii="Century Gothic" w:hAnsi="Century Gothic"/>
        </w:rPr>
      </w:pPr>
      <w:r w:rsidRPr="002B252A">
        <w:rPr>
          <w:rFonts w:ascii="Century Gothic" w:hAnsi="Century Gothic"/>
          <w:b/>
          <w:bCs/>
        </w:rPr>
        <w:t>Section 38 (3) of the Children’s &amp; Families Act</w:t>
      </w:r>
      <w:r w:rsidRPr="002B252A">
        <w:rPr>
          <w:rFonts w:ascii="Century Gothic" w:hAnsi="Century Gothic"/>
        </w:rPr>
        <w:t xml:space="preserve"> States; A school or other institution is within this subsection if it is: </w:t>
      </w:r>
    </w:p>
    <w:p w14:paraId="7A259FF0" w14:textId="77777777" w:rsidR="00BA09A0" w:rsidRPr="002B252A" w:rsidRDefault="00BA09A0" w:rsidP="00BA09A0">
      <w:pPr>
        <w:pStyle w:val="Default"/>
        <w:jc w:val="both"/>
        <w:rPr>
          <w:rFonts w:ascii="Century Gothic" w:hAnsi="Century Gothic"/>
        </w:rPr>
      </w:pPr>
    </w:p>
    <w:tbl>
      <w:tblPr>
        <w:tblStyle w:val="TableGrid"/>
        <w:tblW w:w="0" w:type="auto"/>
        <w:shd w:val="clear" w:color="auto" w:fill="C3986D" w:themeFill="accent4"/>
        <w:tblLook w:val="04A0" w:firstRow="1" w:lastRow="0" w:firstColumn="1" w:lastColumn="0" w:noHBand="0" w:noVBand="1"/>
      </w:tblPr>
      <w:tblGrid>
        <w:gridCol w:w="9016"/>
      </w:tblGrid>
      <w:tr w:rsidR="00BA09A0" w:rsidRPr="002B252A" w14:paraId="77E8C62D" w14:textId="77777777" w:rsidTr="00DE1CAD">
        <w:tc>
          <w:tcPr>
            <w:tcW w:w="9016" w:type="dxa"/>
            <w:shd w:val="clear" w:color="auto" w:fill="C3986D" w:themeFill="accent4"/>
          </w:tcPr>
          <w:p w14:paraId="1075C4F5" w14:textId="77777777" w:rsidR="00BA09A0" w:rsidRPr="002B252A" w:rsidRDefault="00BA09A0" w:rsidP="00082D27">
            <w:pPr>
              <w:pStyle w:val="Default"/>
              <w:jc w:val="both"/>
              <w:rPr>
                <w:rFonts w:ascii="Century Gothic" w:hAnsi="Century Gothic"/>
              </w:rPr>
            </w:pPr>
            <w:r w:rsidRPr="002B252A">
              <w:rPr>
                <w:rFonts w:ascii="Century Gothic" w:hAnsi="Century Gothic"/>
              </w:rPr>
              <w:t xml:space="preserve">Section 38 (3) - A school or other institution is within this subsection if it is: </w:t>
            </w:r>
          </w:p>
          <w:p w14:paraId="1111ADC5" w14:textId="77777777" w:rsidR="00BA09A0" w:rsidRPr="002B252A" w:rsidRDefault="00BA09A0" w:rsidP="00BA09A0">
            <w:pPr>
              <w:pStyle w:val="Default"/>
              <w:numPr>
                <w:ilvl w:val="0"/>
                <w:numId w:val="18"/>
              </w:numPr>
              <w:jc w:val="both"/>
              <w:rPr>
                <w:rFonts w:ascii="Century Gothic" w:hAnsi="Century Gothic"/>
              </w:rPr>
            </w:pPr>
            <w:r w:rsidRPr="002B252A">
              <w:rPr>
                <w:rFonts w:ascii="Century Gothic" w:hAnsi="Century Gothic"/>
              </w:rPr>
              <w:t xml:space="preserve">a maintained school. </w:t>
            </w:r>
          </w:p>
          <w:p w14:paraId="6E440BF8" w14:textId="77777777" w:rsidR="00BA09A0" w:rsidRPr="002B252A" w:rsidRDefault="00BA09A0" w:rsidP="00BA09A0">
            <w:pPr>
              <w:pStyle w:val="Default"/>
              <w:numPr>
                <w:ilvl w:val="0"/>
                <w:numId w:val="18"/>
              </w:numPr>
              <w:jc w:val="both"/>
              <w:rPr>
                <w:rFonts w:ascii="Century Gothic" w:hAnsi="Century Gothic"/>
              </w:rPr>
            </w:pPr>
            <w:r w:rsidRPr="002B252A">
              <w:rPr>
                <w:rFonts w:ascii="Century Gothic" w:hAnsi="Century Gothic"/>
              </w:rPr>
              <w:t xml:space="preserve">a maintained nursery school. </w:t>
            </w:r>
          </w:p>
          <w:p w14:paraId="438C2C25" w14:textId="77777777" w:rsidR="00BA09A0" w:rsidRPr="002B252A" w:rsidRDefault="00BA09A0" w:rsidP="00BA09A0">
            <w:pPr>
              <w:pStyle w:val="Default"/>
              <w:numPr>
                <w:ilvl w:val="0"/>
                <w:numId w:val="18"/>
              </w:numPr>
              <w:jc w:val="both"/>
              <w:rPr>
                <w:rFonts w:ascii="Century Gothic" w:hAnsi="Century Gothic"/>
              </w:rPr>
            </w:pPr>
            <w:r w:rsidRPr="002B252A">
              <w:rPr>
                <w:rFonts w:ascii="Century Gothic" w:hAnsi="Century Gothic"/>
              </w:rPr>
              <w:t xml:space="preserve">an Academy. </w:t>
            </w:r>
          </w:p>
          <w:p w14:paraId="73865570" w14:textId="77777777" w:rsidR="00BA09A0" w:rsidRPr="002B252A" w:rsidRDefault="00BA09A0" w:rsidP="00BA09A0">
            <w:pPr>
              <w:pStyle w:val="Default"/>
              <w:numPr>
                <w:ilvl w:val="0"/>
                <w:numId w:val="18"/>
              </w:numPr>
              <w:jc w:val="both"/>
              <w:rPr>
                <w:rFonts w:ascii="Century Gothic" w:hAnsi="Century Gothic"/>
              </w:rPr>
            </w:pPr>
            <w:r w:rsidRPr="002B252A">
              <w:rPr>
                <w:rFonts w:ascii="Century Gothic" w:hAnsi="Century Gothic"/>
              </w:rPr>
              <w:t xml:space="preserve">an institution within the further education sector in England. </w:t>
            </w:r>
          </w:p>
          <w:p w14:paraId="0388AD44" w14:textId="77777777" w:rsidR="00BA09A0" w:rsidRPr="002B252A" w:rsidRDefault="00BA09A0" w:rsidP="00BA09A0">
            <w:pPr>
              <w:pStyle w:val="Default"/>
              <w:numPr>
                <w:ilvl w:val="0"/>
                <w:numId w:val="18"/>
              </w:numPr>
              <w:jc w:val="both"/>
              <w:rPr>
                <w:rFonts w:ascii="Century Gothic" w:hAnsi="Century Gothic"/>
              </w:rPr>
            </w:pPr>
            <w:r w:rsidRPr="002B252A">
              <w:rPr>
                <w:rFonts w:ascii="Century Gothic" w:hAnsi="Century Gothic"/>
              </w:rPr>
              <w:t xml:space="preserve">a non-maintained special school. </w:t>
            </w:r>
          </w:p>
          <w:p w14:paraId="2D6BBBAF" w14:textId="77777777" w:rsidR="00BA09A0" w:rsidRPr="002B252A" w:rsidRDefault="00BA09A0" w:rsidP="00BA09A0">
            <w:pPr>
              <w:pStyle w:val="Default"/>
              <w:numPr>
                <w:ilvl w:val="0"/>
                <w:numId w:val="18"/>
              </w:numPr>
              <w:jc w:val="both"/>
              <w:rPr>
                <w:rFonts w:ascii="Century Gothic" w:hAnsi="Century Gothic"/>
              </w:rPr>
            </w:pPr>
            <w:r w:rsidRPr="002B252A">
              <w:rPr>
                <w:rFonts w:ascii="Century Gothic" w:hAnsi="Century Gothic"/>
              </w:rPr>
              <w:t>an institution approved by the Secretary of State under section 41.</w:t>
            </w:r>
          </w:p>
          <w:p w14:paraId="190BE1F9" w14:textId="77777777" w:rsidR="00BA09A0" w:rsidRPr="002B252A" w:rsidRDefault="00BA09A0" w:rsidP="00082D27">
            <w:pPr>
              <w:pStyle w:val="Default"/>
              <w:jc w:val="both"/>
              <w:rPr>
                <w:rFonts w:ascii="Century Gothic" w:hAnsi="Century Gothic"/>
              </w:rPr>
            </w:pPr>
          </w:p>
        </w:tc>
      </w:tr>
    </w:tbl>
    <w:p w14:paraId="41941596" w14:textId="77777777" w:rsidR="00BA09A0" w:rsidRPr="002B252A" w:rsidRDefault="00BA09A0" w:rsidP="00517D55">
      <w:pPr>
        <w:spacing w:line="240" w:lineRule="auto"/>
        <w:jc w:val="both"/>
        <w:rPr>
          <w:rFonts w:ascii="Century Gothic" w:eastAsia="Open Sans" w:hAnsi="Century Gothic" w:cs="Arial"/>
          <w:b/>
          <w:bCs/>
          <w:sz w:val="24"/>
          <w:szCs w:val="24"/>
        </w:rPr>
      </w:pPr>
    </w:p>
    <w:p w14:paraId="68DA0EBE" w14:textId="2E8FB6E4" w:rsidR="00BA09A0" w:rsidRPr="002B252A" w:rsidRDefault="00BA09A0" w:rsidP="00BA09A0">
      <w:pPr>
        <w:spacing w:line="240" w:lineRule="auto"/>
        <w:jc w:val="both"/>
        <w:rPr>
          <w:rFonts w:ascii="Century Gothic" w:eastAsia="Open Sans" w:hAnsi="Century Gothic" w:cs="Arial"/>
          <w:sz w:val="24"/>
          <w:szCs w:val="24"/>
        </w:rPr>
      </w:pPr>
      <w:r w:rsidRPr="002B252A">
        <w:rPr>
          <w:rFonts w:ascii="Century Gothic" w:eastAsia="Open Sans" w:hAnsi="Century Gothic" w:cs="Arial"/>
          <w:b/>
          <w:bCs/>
          <w:sz w:val="24"/>
          <w:szCs w:val="24"/>
        </w:rPr>
        <w:t>“Maintained schools”</w:t>
      </w:r>
      <w:r w:rsidRPr="002B252A">
        <w:rPr>
          <w:rFonts w:ascii="Century Gothic" w:eastAsia="Open Sans" w:hAnsi="Century Gothic" w:cs="Arial"/>
          <w:sz w:val="24"/>
          <w:szCs w:val="24"/>
        </w:rPr>
        <w:t xml:space="preserve"> </w:t>
      </w:r>
      <w:r w:rsidR="00DC17E4" w:rsidRPr="002B252A">
        <w:rPr>
          <w:rFonts w:ascii="Century Gothic" w:eastAsia="Open Sans" w:hAnsi="Century Gothic" w:cs="Arial"/>
          <w:sz w:val="24"/>
          <w:szCs w:val="24"/>
        </w:rPr>
        <w:t xml:space="preserve">funded and </w:t>
      </w:r>
      <w:r w:rsidRPr="002B252A">
        <w:rPr>
          <w:rFonts w:ascii="Century Gothic" w:eastAsia="Open Sans" w:hAnsi="Century Gothic" w:cs="Arial"/>
          <w:sz w:val="24"/>
          <w:szCs w:val="24"/>
        </w:rPr>
        <w:t xml:space="preserve">maintained by a local authority – any community, foundation or voluntary school, community special or foundation special school. </w:t>
      </w:r>
    </w:p>
    <w:p w14:paraId="5DF02C0F" w14:textId="77777777" w:rsidR="00BA09A0" w:rsidRPr="002B252A" w:rsidRDefault="00BA09A0" w:rsidP="00BA09A0">
      <w:pPr>
        <w:spacing w:line="240" w:lineRule="auto"/>
        <w:jc w:val="both"/>
        <w:rPr>
          <w:rFonts w:ascii="Century Gothic" w:eastAsia="Open Sans" w:hAnsi="Century Gothic" w:cs="Arial"/>
          <w:sz w:val="24"/>
          <w:szCs w:val="24"/>
        </w:rPr>
      </w:pPr>
      <w:r w:rsidRPr="002B252A">
        <w:rPr>
          <w:rFonts w:ascii="Century Gothic" w:eastAsia="Open Sans" w:hAnsi="Century Gothic" w:cs="Arial"/>
          <w:b/>
          <w:bCs/>
          <w:sz w:val="24"/>
          <w:szCs w:val="24"/>
        </w:rPr>
        <w:t>“Academies”</w:t>
      </w:r>
      <w:r w:rsidRPr="002B252A">
        <w:rPr>
          <w:rFonts w:ascii="Century Gothic" w:eastAsia="Open Sans" w:hAnsi="Century Gothic" w:cs="Arial"/>
          <w:sz w:val="24"/>
          <w:szCs w:val="24"/>
        </w:rPr>
        <w:t xml:space="preserve"> are not maintained schools. They are state-funded schools, directly funded by the Department for Education, through the Education Funding Agency. Free schools are a type of academy. </w:t>
      </w:r>
    </w:p>
    <w:p w14:paraId="097C3C13" w14:textId="66AFD3D4" w:rsidR="00BA09A0" w:rsidRPr="002B252A" w:rsidRDefault="00BA09A0" w:rsidP="00BA09A0">
      <w:pPr>
        <w:spacing w:line="240" w:lineRule="auto"/>
        <w:jc w:val="both"/>
        <w:rPr>
          <w:rFonts w:ascii="Century Gothic" w:eastAsia="Open Sans" w:hAnsi="Century Gothic" w:cs="Arial"/>
          <w:sz w:val="24"/>
          <w:szCs w:val="24"/>
        </w:rPr>
      </w:pPr>
      <w:r w:rsidRPr="002B252A">
        <w:rPr>
          <w:rFonts w:ascii="Century Gothic" w:eastAsia="Open Sans" w:hAnsi="Century Gothic" w:cs="Arial"/>
          <w:b/>
          <w:bCs/>
          <w:sz w:val="24"/>
          <w:szCs w:val="24"/>
        </w:rPr>
        <w:t>“Non-maintained special schools”</w:t>
      </w:r>
      <w:r w:rsidRPr="002B252A">
        <w:rPr>
          <w:rFonts w:ascii="Century Gothic" w:eastAsia="Open Sans" w:hAnsi="Century Gothic" w:cs="Arial"/>
          <w:sz w:val="24"/>
          <w:szCs w:val="24"/>
        </w:rPr>
        <w:t xml:space="preserve"> are schools approved by the Secretary of State under section 342 of the Education Act 1996 as special schools which are not maintained or state-funded but charge fees on a non-profit-making basis. Most non-maintained special schools are run by major charities or charitable trusts. </w:t>
      </w:r>
    </w:p>
    <w:p w14:paraId="7E1960FE" w14:textId="77777777" w:rsidR="00BA09A0" w:rsidRPr="002B252A" w:rsidRDefault="00BA09A0" w:rsidP="00BA09A0">
      <w:pPr>
        <w:spacing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w:t>
      </w:r>
      <w:r w:rsidRPr="002B252A">
        <w:rPr>
          <w:rFonts w:ascii="Century Gothic" w:eastAsia="Open Sans" w:hAnsi="Century Gothic" w:cs="Arial"/>
          <w:b/>
          <w:bCs/>
          <w:sz w:val="24"/>
          <w:szCs w:val="24"/>
        </w:rPr>
        <w:t>An institution approved under section 41”</w:t>
      </w:r>
      <w:r w:rsidRPr="002B252A">
        <w:rPr>
          <w:rFonts w:ascii="Century Gothic" w:eastAsia="Open Sans" w:hAnsi="Century Gothic" w:cs="Arial"/>
          <w:sz w:val="24"/>
          <w:szCs w:val="24"/>
        </w:rPr>
        <w:t xml:space="preserve"> is an independent special school which has applied for and been approved by the Secretary of State as one which a parent or young person can request to be named in an EHC plan. </w:t>
      </w:r>
    </w:p>
    <w:p w14:paraId="2FF3F718" w14:textId="77777777" w:rsidR="00380E2C" w:rsidRPr="002B252A" w:rsidRDefault="00380E2C" w:rsidP="00380E2C">
      <w:pPr>
        <w:pStyle w:val="Heading2"/>
        <w:spacing w:before="0" w:after="0" w:line="240" w:lineRule="auto"/>
        <w:rPr>
          <w:rFonts w:ascii="Century Gothic" w:hAnsi="Century Gothic"/>
          <w:b/>
          <w:bCs/>
          <w:sz w:val="24"/>
          <w:szCs w:val="24"/>
        </w:rPr>
      </w:pPr>
      <w:r w:rsidRPr="002B252A">
        <w:rPr>
          <w:rFonts w:ascii="Century Gothic" w:hAnsi="Century Gothic"/>
          <w:b/>
          <w:bCs/>
          <w:sz w:val="24"/>
          <w:szCs w:val="24"/>
        </w:rPr>
        <w:t>Have I got a right to request my choice of school?</w:t>
      </w:r>
    </w:p>
    <w:p w14:paraId="0AF82A06" w14:textId="3A13CBF3" w:rsidR="00CF1267" w:rsidRPr="002B252A" w:rsidRDefault="00380E2C" w:rsidP="00380E2C">
      <w:pPr>
        <w:spacing w:line="240" w:lineRule="auto"/>
        <w:jc w:val="both"/>
        <w:rPr>
          <w:rFonts w:ascii="Century Gothic" w:eastAsia="Open Sans" w:hAnsi="Century Gothic" w:cs="Arial"/>
          <w:sz w:val="24"/>
          <w:szCs w:val="24"/>
        </w:rPr>
      </w:pPr>
      <w:r w:rsidRPr="002B252A">
        <w:rPr>
          <w:rFonts w:ascii="Century Gothic" w:hAnsi="Century Gothic"/>
          <w:sz w:val="24"/>
          <w:szCs w:val="24"/>
        </w:rPr>
        <w:t>You have the right to request your choice of school.</w:t>
      </w:r>
      <w:r w:rsidRPr="002B252A">
        <w:rPr>
          <w:rFonts w:ascii="Century Gothic" w:eastAsia="Open Sans" w:hAnsi="Century Gothic" w:cs="Arial"/>
          <w:sz w:val="24"/>
          <w:szCs w:val="24"/>
        </w:rPr>
        <w:t xml:space="preserve"> If you ask the LA to consult with a school, they must do so although they may not name it.</w:t>
      </w:r>
    </w:p>
    <w:p w14:paraId="7DD5B178" w14:textId="3AA10C70" w:rsidR="00DE1CAD" w:rsidRPr="002B252A" w:rsidRDefault="005C2622" w:rsidP="005C2622">
      <w:pPr>
        <w:spacing w:line="240" w:lineRule="auto"/>
        <w:jc w:val="both"/>
        <w:rPr>
          <w:rFonts w:ascii="Century Gothic" w:hAnsi="Century Gothic"/>
          <w:sz w:val="24"/>
          <w:szCs w:val="24"/>
        </w:rPr>
      </w:pPr>
      <w:r w:rsidRPr="002B252A">
        <w:rPr>
          <w:rFonts w:ascii="Century Gothic" w:hAnsi="Century Gothic"/>
          <w:noProof/>
          <w:color w:val="002060"/>
          <w:sz w:val="24"/>
          <w:szCs w:val="24"/>
        </w:rPr>
        <mc:AlternateContent>
          <mc:Choice Requires="wps">
            <w:drawing>
              <wp:anchor distT="45720" distB="45720" distL="114300" distR="114300" simplePos="0" relativeHeight="251676672" behindDoc="0" locked="0" layoutInCell="1" allowOverlap="1" wp14:anchorId="377DFA5A" wp14:editId="57A3CEE8">
                <wp:simplePos x="0" y="0"/>
                <wp:positionH relativeFrom="margin">
                  <wp:align>right</wp:align>
                </wp:positionH>
                <wp:positionV relativeFrom="paragraph">
                  <wp:posOffset>252730</wp:posOffset>
                </wp:positionV>
                <wp:extent cx="5924550" cy="17399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39900"/>
                        </a:xfrm>
                        <a:prstGeom prst="rect">
                          <a:avLst/>
                        </a:prstGeom>
                        <a:solidFill>
                          <a:schemeClr val="accent4"/>
                        </a:solidFill>
                        <a:ln w="9525">
                          <a:solidFill>
                            <a:schemeClr val="accent2">
                              <a:lumMod val="40000"/>
                              <a:lumOff val="60000"/>
                            </a:schemeClr>
                          </a:solidFill>
                          <a:miter lim="800000"/>
                          <a:headEnd/>
                          <a:tailEnd/>
                        </a:ln>
                      </wps:spPr>
                      <wps:txbx>
                        <w:txbxContent>
                          <w:p w14:paraId="2F2FE205" w14:textId="77777777" w:rsidR="005C2622" w:rsidRDefault="005C2622" w:rsidP="00DE1CAD">
                            <w:pPr>
                              <w:shd w:val="clear" w:color="auto" w:fill="C3986D" w:themeFill="accent4"/>
                              <w:rPr>
                                <w:rFonts w:ascii="Century Gothic" w:hAnsi="Century Gothic"/>
                                <w:sz w:val="24"/>
                                <w:szCs w:val="24"/>
                              </w:rPr>
                            </w:pPr>
                            <w:r w:rsidRPr="005C2622">
                              <w:rPr>
                                <w:rFonts w:ascii="Century Gothic" w:hAnsi="Century Gothic"/>
                                <w:sz w:val="24"/>
                                <w:szCs w:val="24"/>
                              </w:rPr>
                              <w:t>Pupils to be educated in accordance with parents’ wishes. In exercising or performing all their respective powers and duties under the Education Acts, the Secretary of state and Local Authorities shall have regard to the general principle that.</w:t>
                            </w:r>
                          </w:p>
                          <w:p w14:paraId="53493876" w14:textId="7F60148E" w:rsidR="005C2622" w:rsidRPr="005C2622" w:rsidRDefault="00AE3DA3" w:rsidP="00DE1CAD">
                            <w:pPr>
                              <w:shd w:val="clear" w:color="auto" w:fill="C3986D" w:themeFill="accent4"/>
                              <w:rPr>
                                <w:rFonts w:ascii="Century Gothic" w:hAnsi="Century Gothic"/>
                                <w:sz w:val="24"/>
                                <w:szCs w:val="24"/>
                              </w:rPr>
                            </w:pPr>
                            <w:r>
                              <w:rPr>
                                <w:rFonts w:ascii="Century Gothic" w:hAnsi="Century Gothic"/>
                                <w:sz w:val="24"/>
                                <w:szCs w:val="24"/>
                              </w:rPr>
                              <w:t>Pupils</w:t>
                            </w:r>
                            <w:r w:rsidRPr="00AE3DA3">
                              <w:rPr>
                                <w:rFonts w:ascii="Century Gothic" w:hAnsi="Century Gothic"/>
                                <w:sz w:val="24"/>
                                <w:szCs w:val="24"/>
                              </w:rPr>
                              <w:t xml:space="preserve"> </w:t>
                            </w:r>
                            <w:r w:rsidRPr="005C2622">
                              <w:rPr>
                                <w:rFonts w:ascii="Century Gothic" w:hAnsi="Century Gothic"/>
                                <w:sz w:val="24"/>
                                <w:szCs w:val="24"/>
                              </w:rPr>
                              <w:t>to Pupils are to be educated in accordance with the wishes of their parents, as far as that is compatible with the provision of efficient instruction and training and the avoidance of unreasonable public expenditure.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DFA5A" id="_x0000_t202" coordsize="21600,21600" o:spt="202" path="m,l,21600r21600,l21600,xe">
                <v:stroke joinstyle="miter"/>
                <v:path gradientshapeok="t" o:connecttype="rect"/>
              </v:shapetype>
              <v:shape id="Text Box 2" o:spid="_x0000_s1033" type="#_x0000_t202" style="position:absolute;left:0;text-align:left;margin-left:415.3pt;margin-top:19.9pt;width:466.5pt;height:137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" fillcolor="#c3986d [3207]" strokecolor="#dcbfb6 [1301]">
                <v:textbox>
                  <w:txbxContent>
                    <w:p w14:paraId="2F2FE205" w14:textId="77777777" w:rsidR="005C2622" w:rsidRDefault="005C2622" w:rsidP="00DE1CAD">
                      <w:pPr>
                        <w:shd w:val="clear" w:color="auto" w:fill="C3986D" w:themeFill="accent4"/>
                        <w:rPr>
                          <w:rFonts w:ascii="Century Gothic" w:hAnsi="Century Gothic"/>
                          <w:sz w:val="24"/>
                          <w:szCs w:val="24"/>
                        </w:rPr>
                      </w:pPr>
                      <w:r w:rsidRPr="005C2622">
                        <w:rPr>
                          <w:rFonts w:ascii="Century Gothic" w:hAnsi="Century Gothic"/>
                          <w:sz w:val="24"/>
                          <w:szCs w:val="24"/>
                        </w:rPr>
                        <w:t>Pupils to be educated in accordance with parents’ wishes. In exercising or performing all their respective powers and duties under the Education Acts, the Secretary of state and Local Authorities shall have regard to the general principle that.</w:t>
                      </w:r>
                    </w:p>
                    <w:p w14:paraId="53493876" w14:textId="7F60148E" w:rsidR="005C2622" w:rsidRPr="005C2622" w:rsidRDefault="00AE3DA3" w:rsidP="00DE1CAD">
                      <w:pPr>
                        <w:shd w:val="clear" w:color="auto" w:fill="C3986D" w:themeFill="accent4"/>
                        <w:rPr>
                          <w:rFonts w:ascii="Century Gothic" w:hAnsi="Century Gothic"/>
                          <w:sz w:val="24"/>
                          <w:szCs w:val="24"/>
                        </w:rPr>
                      </w:pPr>
                      <w:r>
                        <w:rPr>
                          <w:rFonts w:ascii="Century Gothic" w:hAnsi="Century Gothic"/>
                          <w:sz w:val="24"/>
                          <w:szCs w:val="24"/>
                        </w:rPr>
                        <w:t>Pupils</w:t>
                      </w:r>
                      <w:r w:rsidRPr="00AE3DA3">
                        <w:rPr>
                          <w:rFonts w:ascii="Century Gothic" w:hAnsi="Century Gothic"/>
                          <w:sz w:val="24"/>
                          <w:szCs w:val="24"/>
                        </w:rPr>
                        <w:t xml:space="preserve"> </w:t>
                      </w:r>
                      <w:r w:rsidRPr="005C2622">
                        <w:rPr>
                          <w:rFonts w:ascii="Century Gothic" w:hAnsi="Century Gothic"/>
                          <w:sz w:val="24"/>
                          <w:szCs w:val="24"/>
                        </w:rPr>
                        <w:t>to Pupils are to be educated in accordance with the wishes of their parents, as far as that is compatible with the provision of efficient instruction and training and the avoidance of unreasonable public expenditure.</w:t>
                      </w:r>
                    </w:p>
                  </w:txbxContent>
                </v:textbox>
                <w10:wrap type="square" anchorx="margin"/>
              </v:shape>
            </w:pict>
          </mc:Fallback>
        </mc:AlternateContent>
      </w:r>
      <w:r w:rsidR="00CF1267" w:rsidRPr="002B252A">
        <w:rPr>
          <w:rFonts w:ascii="Century Gothic" w:hAnsi="Century Gothic"/>
          <w:b/>
          <w:bCs/>
          <w:sz w:val="24"/>
          <w:szCs w:val="24"/>
        </w:rPr>
        <w:t xml:space="preserve">Section 9 Education Act </w:t>
      </w:r>
      <w:r w:rsidR="00CF1267" w:rsidRPr="002B252A">
        <w:rPr>
          <w:rFonts w:ascii="Century Gothic" w:hAnsi="Century Gothic"/>
          <w:sz w:val="24"/>
          <w:szCs w:val="24"/>
        </w:rPr>
        <w:t xml:space="preserve">states: </w:t>
      </w:r>
    </w:p>
    <w:p w14:paraId="413CB551" w14:textId="77777777" w:rsidR="00380E2C" w:rsidRPr="002B252A" w:rsidRDefault="00380E2C" w:rsidP="00380E2C">
      <w:pPr>
        <w:pStyle w:val="Heading2"/>
        <w:spacing w:before="0" w:after="0" w:line="240" w:lineRule="auto"/>
        <w:rPr>
          <w:rFonts w:ascii="Century Gothic" w:hAnsi="Century Gothic"/>
          <w:b/>
          <w:bCs/>
          <w:sz w:val="24"/>
          <w:szCs w:val="24"/>
        </w:rPr>
      </w:pPr>
      <w:r w:rsidRPr="002B252A">
        <w:rPr>
          <w:rFonts w:ascii="Century Gothic" w:hAnsi="Century Gothic"/>
          <w:b/>
          <w:bCs/>
          <w:sz w:val="24"/>
          <w:szCs w:val="24"/>
        </w:rPr>
        <w:t xml:space="preserve">Are there any reasons that the LA can justify not naming my choice of school? </w:t>
      </w:r>
    </w:p>
    <w:p w14:paraId="5463986E" w14:textId="77777777" w:rsidR="00D25114" w:rsidRPr="002B252A" w:rsidRDefault="00380E2C" w:rsidP="00E001AA">
      <w:pPr>
        <w:spacing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Yes</w:t>
      </w:r>
      <w:r w:rsidR="00D25114" w:rsidRPr="002B252A">
        <w:rPr>
          <w:rFonts w:ascii="Century Gothic" w:eastAsia="Open Sans" w:hAnsi="Century Gothic" w:cs="Arial"/>
          <w:sz w:val="24"/>
          <w:szCs w:val="24"/>
        </w:rPr>
        <w:t xml:space="preserve">, and this is set out in </w:t>
      </w:r>
      <w:r w:rsidR="00D25114" w:rsidRPr="002B252A">
        <w:rPr>
          <w:rFonts w:ascii="Century Gothic" w:eastAsia="Open Sans" w:hAnsi="Century Gothic" w:cs="Arial"/>
          <w:b/>
          <w:bCs/>
          <w:sz w:val="24"/>
          <w:szCs w:val="24"/>
        </w:rPr>
        <w:t>Section 39 (4) of the Children and Families Act 2014</w:t>
      </w:r>
      <w:r w:rsidR="00D25114" w:rsidRPr="002B252A">
        <w:rPr>
          <w:rFonts w:ascii="Century Gothic" w:eastAsia="Open Sans" w:hAnsi="Century Gothic" w:cs="Arial"/>
          <w:sz w:val="24"/>
          <w:szCs w:val="24"/>
        </w:rPr>
        <w:t xml:space="preserve"> </w:t>
      </w:r>
    </w:p>
    <w:p w14:paraId="07A08F78" w14:textId="70BA0725" w:rsidR="00D25114" w:rsidRPr="002B252A" w:rsidRDefault="00D25114" w:rsidP="00D25114">
      <w:pPr>
        <w:spacing w:line="240" w:lineRule="auto"/>
        <w:jc w:val="both"/>
        <w:rPr>
          <w:rFonts w:ascii="Century Gothic" w:eastAsia="Open Sans" w:hAnsi="Century Gothic" w:cs="Arial"/>
          <w:sz w:val="24"/>
          <w:szCs w:val="24"/>
        </w:rPr>
      </w:pPr>
      <w:r w:rsidRPr="002B252A">
        <w:rPr>
          <w:rFonts w:ascii="Century Gothic" w:eastAsia="Open Sans" w:hAnsi="Century Gothic" w:cs="Arial"/>
          <w:b/>
          <w:bCs/>
          <w:sz w:val="24"/>
          <w:szCs w:val="24"/>
        </w:rPr>
        <w:t xml:space="preserve">(a) </w:t>
      </w:r>
      <w:r w:rsidRPr="002B252A">
        <w:rPr>
          <w:rFonts w:ascii="Century Gothic" w:eastAsia="Open Sans" w:hAnsi="Century Gothic" w:cs="Arial"/>
          <w:sz w:val="24"/>
          <w:szCs w:val="24"/>
        </w:rPr>
        <w:t>the school or other institution requested is unsuitable for the age, ability, aptitude or special educational needs of the child or young person concerned, or</w:t>
      </w:r>
    </w:p>
    <w:p w14:paraId="35AC97CE" w14:textId="2BB1118D" w:rsidR="00D25114" w:rsidRPr="002B252A" w:rsidRDefault="00D25114" w:rsidP="00D25114">
      <w:pPr>
        <w:spacing w:line="240" w:lineRule="auto"/>
        <w:jc w:val="both"/>
        <w:rPr>
          <w:rFonts w:ascii="Century Gothic" w:eastAsia="Open Sans" w:hAnsi="Century Gothic" w:cs="Arial"/>
          <w:sz w:val="24"/>
          <w:szCs w:val="24"/>
        </w:rPr>
      </w:pPr>
      <w:r w:rsidRPr="002B252A">
        <w:rPr>
          <w:rFonts w:ascii="Century Gothic" w:eastAsia="Open Sans" w:hAnsi="Century Gothic" w:cs="Arial"/>
          <w:b/>
          <w:bCs/>
          <w:sz w:val="24"/>
          <w:szCs w:val="24"/>
        </w:rPr>
        <w:t xml:space="preserve">(b) </w:t>
      </w:r>
      <w:r w:rsidRPr="002B252A">
        <w:rPr>
          <w:rFonts w:ascii="Century Gothic" w:eastAsia="Open Sans" w:hAnsi="Century Gothic" w:cs="Arial"/>
          <w:sz w:val="24"/>
          <w:szCs w:val="24"/>
        </w:rPr>
        <w:t>the attendance of the child or young person at the requested school or other institution would be incompatible with—</w:t>
      </w:r>
    </w:p>
    <w:p w14:paraId="39488FEE" w14:textId="42FB127C" w:rsidR="00D25114" w:rsidRPr="002B252A" w:rsidRDefault="00D25114" w:rsidP="00D25114">
      <w:pPr>
        <w:spacing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(i) the provision of efficient education for others, or</w:t>
      </w:r>
    </w:p>
    <w:p w14:paraId="2FC66BFD" w14:textId="77777777" w:rsidR="00D25114" w:rsidRPr="002B252A" w:rsidRDefault="00D25114" w:rsidP="00D25114">
      <w:pPr>
        <w:spacing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(ii)the efficient use of resources.</w:t>
      </w:r>
    </w:p>
    <w:p w14:paraId="0F594F74" w14:textId="77777777" w:rsidR="00DE1CAD" w:rsidRPr="002B252A" w:rsidRDefault="00DE1CAD" w:rsidP="00380E2C">
      <w:pPr>
        <w:spacing w:line="240" w:lineRule="auto"/>
        <w:jc w:val="both"/>
        <w:rPr>
          <w:rFonts w:ascii="Century Gothic" w:eastAsia="Open Sans" w:hAnsi="Century Gothic" w:cs="Arial"/>
          <w:sz w:val="24"/>
          <w:szCs w:val="24"/>
        </w:rPr>
      </w:pPr>
    </w:p>
    <w:p w14:paraId="45275A15" w14:textId="6EE98327" w:rsidR="00380E2C" w:rsidRPr="002B252A" w:rsidRDefault="00380E2C" w:rsidP="00380E2C">
      <w:pPr>
        <w:spacing w:line="240" w:lineRule="auto"/>
        <w:jc w:val="both"/>
        <w:rPr>
          <w:rFonts w:ascii="Century Gothic" w:eastAsia="Open Sans" w:hAnsi="Century Gothic" w:cs="Arial"/>
          <w:b/>
          <w:bCs/>
          <w:sz w:val="24"/>
          <w:szCs w:val="24"/>
        </w:rPr>
      </w:pPr>
      <w:r w:rsidRPr="002B252A">
        <w:rPr>
          <w:rFonts w:ascii="Century Gothic" w:eastAsia="Open Sans" w:hAnsi="Century Gothic" w:cs="Arial"/>
          <w:b/>
          <w:bCs/>
          <w:sz w:val="24"/>
          <w:szCs w:val="24"/>
        </w:rPr>
        <w:t>Can I challenge the LA’s decision?</w:t>
      </w:r>
    </w:p>
    <w:p w14:paraId="11B7B5E4" w14:textId="77777777" w:rsidR="00380E2C" w:rsidRPr="002B252A" w:rsidRDefault="00380E2C" w:rsidP="00380E2C">
      <w:pPr>
        <w:spacing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Yes, you can – there is a route that leads to Tribunal, and this is the most effective path to follow as it:</w:t>
      </w:r>
    </w:p>
    <w:p w14:paraId="4FC9B2A2" w14:textId="77777777" w:rsidR="00380E2C" w:rsidRPr="002B252A" w:rsidRDefault="00380E2C" w:rsidP="00380E2C">
      <w:pPr>
        <w:pStyle w:val="ListParagraph"/>
        <w:numPr>
          <w:ilvl w:val="0"/>
          <w:numId w:val="21"/>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 xml:space="preserve">Is the official route. </w:t>
      </w:r>
    </w:p>
    <w:p w14:paraId="07D6E3A5" w14:textId="77777777" w:rsidR="00380E2C" w:rsidRPr="002B252A" w:rsidRDefault="00380E2C" w:rsidP="00380E2C">
      <w:pPr>
        <w:pStyle w:val="ListParagraph"/>
        <w:numPr>
          <w:ilvl w:val="0"/>
          <w:numId w:val="21"/>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 xml:space="preserve">Can lead to a legally binding decision. </w:t>
      </w:r>
    </w:p>
    <w:p w14:paraId="59E7EEE8" w14:textId="77777777" w:rsidR="00380E2C" w:rsidRPr="002B252A" w:rsidRDefault="00380E2C" w:rsidP="00380E2C">
      <w:pPr>
        <w:pStyle w:val="ListParagraph"/>
        <w:numPr>
          <w:ilvl w:val="0"/>
          <w:numId w:val="21"/>
        </w:numPr>
        <w:spacing w:after="0" w:line="240" w:lineRule="auto"/>
        <w:jc w:val="both"/>
        <w:rPr>
          <w:rFonts w:ascii="Century Gothic" w:eastAsia="Open Sans" w:hAnsi="Century Gothic" w:cs="Arial"/>
          <w:sz w:val="24"/>
          <w:szCs w:val="24"/>
        </w:rPr>
      </w:pPr>
      <w:r w:rsidRPr="002B252A">
        <w:rPr>
          <w:rFonts w:ascii="Century Gothic" w:eastAsia="Open Sans" w:hAnsi="Century Gothic" w:cs="Arial"/>
          <w:sz w:val="24"/>
          <w:szCs w:val="24"/>
        </w:rPr>
        <w:t>Can take some of the “heat “out of your dispute with the LA.</w:t>
      </w:r>
    </w:p>
    <w:p w14:paraId="742251AC" w14:textId="77777777" w:rsidR="008E2C63" w:rsidRPr="002B252A" w:rsidRDefault="008E2C63" w:rsidP="00380E2C">
      <w:pPr>
        <w:spacing w:line="240" w:lineRule="auto"/>
        <w:jc w:val="both"/>
        <w:rPr>
          <w:rFonts w:ascii="Century Gothic" w:hAnsi="Century Gothic" w:cs="Arial"/>
          <w:sz w:val="24"/>
          <w:szCs w:val="24"/>
        </w:rPr>
      </w:pPr>
    </w:p>
    <w:p w14:paraId="31C51C70" w14:textId="184D9A3A" w:rsidR="00380E2C" w:rsidRPr="002B252A" w:rsidRDefault="00E001AA" w:rsidP="00380E2C">
      <w:pPr>
        <w:spacing w:line="240" w:lineRule="auto"/>
        <w:jc w:val="both"/>
        <w:rPr>
          <w:rFonts w:ascii="Century Gothic" w:hAnsi="Century Gothic" w:cs="Arial"/>
          <w:sz w:val="24"/>
          <w:szCs w:val="24"/>
        </w:rPr>
      </w:pPr>
      <w:r w:rsidRPr="002B252A">
        <w:rPr>
          <w:rFonts w:ascii="Century Gothic" w:hAnsi="Century Gothic" w:cs="Arial"/>
          <w:sz w:val="24"/>
          <w:szCs w:val="24"/>
        </w:rPr>
        <w:t xml:space="preserve">See factsheet 44 </w:t>
      </w:r>
      <w:r w:rsidRPr="002B252A">
        <w:rPr>
          <w:rFonts w:ascii="Century Gothic" w:hAnsi="Century Gothic"/>
          <w:b/>
          <w:sz w:val="24"/>
          <w:szCs w:val="24"/>
        </w:rPr>
        <w:t xml:space="preserve">Appeals – Challenge section I </w:t>
      </w:r>
      <w:hyperlink r:id="rId18" w:history="1">
        <w:r w:rsidRPr="002B252A">
          <w:rPr>
            <w:rStyle w:val="Hyperlink"/>
            <w:rFonts w:ascii="Century Gothic" w:hAnsi="Century Gothic"/>
            <w:b/>
            <w:color w:val="002060"/>
            <w:sz w:val="24"/>
            <w:szCs w:val="24"/>
          </w:rPr>
          <w:t>Factsheets</w:t>
        </w:r>
      </w:hyperlink>
      <w:r w:rsidR="00380E2C" w:rsidRPr="002B252A">
        <w:rPr>
          <w:rFonts w:ascii="Century Gothic" w:hAnsi="Century Gothic" w:cs="Arial"/>
          <w:color w:val="002060"/>
          <w:sz w:val="24"/>
          <w:szCs w:val="24"/>
        </w:rPr>
        <w:tab/>
      </w:r>
      <w:r w:rsidR="00380E2C" w:rsidRPr="002B252A">
        <w:rPr>
          <w:rFonts w:ascii="Century Gothic" w:hAnsi="Century Gothic" w:cs="Arial"/>
          <w:sz w:val="24"/>
          <w:szCs w:val="24"/>
        </w:rPr>
        <w:tab/>
      </w:r>
    </w:p>
    <w:p w14:paraId="6A65B2A0" w14:textId="77777777" w:rsidR="00B1357B" w:rsidRPr="002B252A" w:rsidRDefault="00B1357B" w:rsidP="007E5779">
      <w:pPr>
        <w:pStyle w:val="Heading2"/>
        <w:spacing w:before="0" w:after="0" w:line="240" w:lineRule="auto"/>
        <w:jc w:val="both"/>
        <w:rPr>
          <w:rFonts w:ascii="Century Gothic" w:hAnsi="Century Gothic"/>
          <w:b/>
          <w:bCs/>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B97B0A" w:rsidRPr="007D3FBC" w14:paraId="2CE8F765" w14:textId="77777777" w:rsidTr="008A3816">
        <w:trPr>
          <w:trHeight w:val="7503"/>
        </w:trPr>
        <w:tc>
          <w:tcPr>
            <w:tcW w:w="9918" w:type="dxa"/>
          </w:tcPr>
          <w:p w14:paraId="0A9D2C76" w14:textId="77777777" w:rsidR="00B97B0A" w:rsidRPr="004E5B34" w:rsidRDefault="00B97B0A"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4ABF65C3" w14:textId="77777777" w:rsidR="00B97B0A" w:rsidRPr="004E5B34" w:rsidRDefault="00B97B0A" w:rsidP="008A3816">
            <w:pPr>
              <w:spacing w:line="259" w:lineRule="auto"/>
              <w:rPr>
                <w:rFonts w:ascii="Century Gothic" w:hAnsi="Century Gothic" w:cs="Arial"/>
              </w:rPr>
            </w:pPr>
          </w:p>
          <w:p w14:paraId="2BAFBAD7" w14:textId="77777777" w:rsidR="00B97B0A" w:rsidRPr="004E5B34" w:rsidRDefault="00B97B0A"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0F9F8B26" w14:textId="77777777" w:rsidR="00B97B0A" w:rsidRPr="004E5B34" w:rsidRDefault="00B97B0A"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6A9D764" w14:textId="77777777" w:rsidR="00B97B0A" w:rsidRPr="004E5B34" w:rsidRDefault="00B97B0A"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9"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6CB90612" w14:textId="77777777" w:rsidR="00B97B0A" w:rsidRDefault="00B97B0A" w:rsidP="008A3816">
            <w:pPr>
              <w:spacing w:line="259" w:lineRule="auto"/>
              <w:rPr>
                <w:rFonts w:ascii="Century Gothic" w:hAnsi="Century Gothic" w:cs="Arial"/>
              </w:rPr>
            </w:pPr>
          </w:p>
          <w:p w14:paraId="112ACC37" w14:textId="77777777" w:rsidR="00B97B0A" w:rsidRPr="004E5B34" w:rsidRDefault="00B97B0A"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20" w:history="1">
              <w:r w:rsidRPr="004E5B34">
                <w:rPr>
                  <w:rStyle w:val="Hyperlink"/>
                  <w:rFonts w:ascii="Century Gothic" w:hAnsi="Century Gothic" w:cs="Arial"/>
                  <w:b/>
                  <w:bCs/>
                </w:rPr>
                <w:t>Contact Us (iasmanchester.org)</w:t>
              </w:r>
            </w:hyperlink>
          </w:p>
          <w:p w14:paraId="31E90E35" w14:textId="77777777" w:rsidR="00B97B0A" w:rsidRPr="004E5B34" w:rsidRDefault="00B97B0A" w:rsidP="008A3816">
            <w:pPr>
              <w:spacing w:after="160" w:line="259" w:lineRule="auto"/>
              <w:rPr>
                <w:rFonts w:ascii="Century Gothic" w:hAnsi="Century Gothic" w:cs="Arial"/>
              </w:rPr>
            </w:pPr>
          </w:p>
          <w:p w14:paraId="54D2D1E2" w14:textId="77777777" w:rsidR="00B97B0A" w:rsidRPr="004E5B34" w:rsidRDefault="00B97B0A"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21" w:history="1">
              <w:r w:rsidRPr="004E5B34">
                <w:rPr>
                  <w:rStyle w:val="Hyperlink"/>
                  <w:rFonts w:ascii="Century Gothic" w:hAnsi="Century Gothic" w:cs="Arial"/>
                  <w:b/>
                  <w:bCs/>
                </w:rPr>
                <w:t>About SENDIASS Manchester (iasmanchester.org)</w:t>
              </w:r>
            </w:hyperlink>
          </w:p>
          <w:p w14:paraId="36CAA1A5" w14:textId="77777777" w:rsidR="00B97B0A" w:rsidRPr="004E5B34" w:rsidRDefault="00B97B0A" w:rsidP="008A3816">
            <w:pPr>
              <w:spacing w:after="160" w:line="259" w:lineRule="auto"/>
              <w:rPr>
                <w:rFonts w:ascii="Century Gothic" w:hAnsi="Century Gothic" w:cs="Arial"/>
                <w:b/>
                <w:bCs/>
              </w:rPr>
            </w:pPr>
          </w:p>
          <w:p w14:paraId="16A808EA" w14:textId="77777777" w:rsidR="00B97B0A" w:rsidRPr="004E5B34" w:rsidRDefault="00B97B0A"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22" w:history="1">
              <w:r w:rsidRPr="004E5B34">
                <w:rPr>
                  <w:rStyle w:val="Hyperlink"/>
                  <w:rFonts w:ascii="Century Gothic" w:hAnsi="Century Gothic" w:cs="Arial"/>
                  <w:b/>
                  <w:bCs/>
                </w:rPr>
                <w:t>Listen to our SEND Talk podcasts</w:t>
              </w:r>
            </w:hyperlink>
          </w:p>
          <w:p w14:paraId="476AC7E8" w14:textId="77777777" w:rsidR="00B97B0A" w:rsidRPr="004E5B34" w:rsidRDefault="00B97B0A" w:rsidP="008A3816">
            <w:pPr>
              <w:spacing w:after="160" w:line="259" w:lineRule="auto"/>
              <w:rPr>
                <w:rFonts w:ascii="Century Gothic" w:hAnsi="Century Gothic" w:cs="Arial"/>
                <w:b/>
                <w:bCs/>
              </w:rPr>
            </w:pPr>
          </w:p>
          <w:p w14:paraId="6683F362" w14:textId="77777777" w:rsidR="00B97B0A" w:rsidRPr="004E5B34" w:rsidRDefault="00B97B0A"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3" w:history="1">
              <w:r w:rsidRPr="004E5B34">
                <w:rPr>
                  <w:rStyle w:val="Hyperlink"/>
                  <w:rFonts w:ascii="Century Gothic" w:hAnsi="Century Gothic" w:cs="Arial"/>
                  <w:b/>
                  <w:bCs/>
                </w:rPr>
                <w:t>https://www.youtube.com/@SENDIASSManchester</w:t>
              </w:r>
            </w:hyperlink>
          </w:p>
          <w:p w14:paraId="6F1CEA37" w14:textId="77777777" w:rsidR="00B97B0A" w:rsidRPr="004E5B34" w:rsidRDefault="00B97B0A" w:rsidP="008A3816">
            <w:pPr>
              <w:jc w:val="both"/>
              <w:rPr>
                <w:rFonts w:ascii="Century Gothic" w:hAnsi="Century Gothic" w:cs="Arial"/>
              </w:rPr>
            </w:pPr>
          </w:p>
          <w:p w14:paraId="4352243C" w14:textId="77777777" w:rsidR="00B97B0A" w:rsidRPr="004E5B34" w:rsidRDefault="00B97B0A" w:rsidP="008A3816">
            <w:pPr>
              <w:rPr>
                <w:rFonts w:ascii="Century Gothic" w:hAnsi="Century Gothic" w:cs="Arial"/>
              </w:rPr>
            </w:pPr>
            <w:r w:rsidRPr="004E5B34">
              <w:rPr>
                <w:rFonts w:ascii="Century Gothic" w:hAnsi="Century Gothic" w:cs="Arial"/>
                <w:noProof/>
              </w:rPr>
              <w:drawing>
                <wp:anchor distT="0" distB="0" distL="114300" distR="114300" simplePos="0" relativeHeight="251680768" behindDoc="1" locked="0" layoutInCell="1" allowOverlap="1" wp14:anchorId="0067A64E" wp14:editId="2363A2D4">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79744" behindDoc="1" locked="0" layoutInCell="1" allowOverlap="1" wp14:anchorId="406A641A" wp14:editId="4C8F0D71">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78720" behindDoc="1" locked="0" layoutInCell="1" allowOverlap="1" wp14:anchorId="27037348" wp14:editId="4A6A52B8">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44ECFC" w14:textId="77777777" w:rsidR="00B97B0A" w:rsidRPr="004E5B34" w:rsidRDefault="00B97B0A" w:rsidP="008A3816">
            <w:pPr>
              <w:rPr>
                <w:rFonts w:ascii="Century Gothic" w:hAnsi="Century Gothic" w:cs="Arial"/>
              </w:rPr>
            </w:pPr>
          </w:p>
          <w:p w14:paraId="0C445B90" w14:textId="77777777" w:rsidR="00B97B0A" w:rsidRPr="004E5B34" w:rsidRDefault="00B97B0A" w:rsidP="008A3816">
            <w:pPr>
              <w:rPr>
                <w:rStyle w:val="Strong"/>
                <w:rFonts w:ascii="Century Gothic" w:hAnsi="Century Gothic" w:cs="Arial"/>
                <w:b w:val="0"/>
                <w:bCs w:val="0"/>
              </w:rPr>
            </w:pPr>
          </w:p>
          <w:p w14:paraId="357958E3" w14:textId="77777777" w:rsidR="00B97B0A" w:rsidRPr="004E5B34" w:rsidRDefault="00B97B0A" w:rsidP="008A3816">
            <w:pPr>
              <w:rPr>
                <w:rStyle w:val="Strong"/>
                <w:rFonts w:ascii="Century Gothic" w:hAnsi="Century Gothic" w:cs="Arial"/>
                <w:b w:val="0"/>
                <w:bCs w:val="0"/>
              </w:rPr>
            </w:pPr>
          </w:p>
          <w:p w14:paraId="0B53D170" w14:textId="77777777" w:rsidR="00B97B0A" w:rsidRPr="004E5B34" w:rsidRDefault="00B97B0A" w:rsidP="008A3816">
            <w:pPr>
              <w:rPr>
                <w:rStyle w:val="Strong"/>
                <w:rFonts w:ascii="Century Gothic" w:hAnsi="Century Gothic" w:cs="Arial"/>
                <w:b w:val="0"/>
                <w:bCs w:val="0"/>
              </w:rPr>
            </w:pPr>
          </w:p>
          <w:p w14:paraId="2996686A" w14:textId="77777777" w:rsidR="00B97B0A" w:rsidRPr="004E5B34" w:rsidRDefault="00B97B0A" w:rsidP="008A3816">
            <w:pPr>
              <w:rPr>
                <w:rStyle w:val="Strong"/>
                <w:rFonts w:ascii="Century Gothic" w:hAnsi="Century Gothic" w:cs="Arial"/>
              </w:rPr>
            </w:pPr>
          </w:p>
          <w:p w14:paraId="0A30833A" w14:textId="77777777" w:rsidR="00B97B0A" w:rsidRPr="004E5B34" w:rsidRDefault="00B97B0A"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0226FDF3" w14:textId="77777777" w:rsidR="00B97B0A" w:rsidRPr="002F737D" w:rsidRDefault="00B97B0A" w:rsidP="008A3816">
            <w:pPr>
              <w:rPr>
                <w:rFonts w:ascii="Arial" w:hAnsi="Arial" w:cs="Arial"/>
                <w:sz w:val="24"/>
                <w:szCs w:val="24"/>
              </w:rPr>
            </w:pPr>
          </w:p>
        </w:tc>
      </w:tr>
    </w:tbl>
    <w:p w14:paraId="1F5A0625" w14:textId="77777777" w:rsidR="007E5779" w:rsidRPr="002B252A" w:rsidRDefault="007E5779" w:rsidP="007E5779">
      <w:pPr>
        <w:pStyle w:val="Default"/>
        <w:jc w:val="both"/>
        <w:rPr>
          <w:rFonts w:ascii="Century Gothic" w:hAnsi="Century Gothic"/>
          <w:b/>
          <w:bCs/>
        </w:rPr>
      </w:pPr>
    </w:p>
    <w:p w14:paraId="01185279" w14:textId="71EAAF0C" w:rsidR="00CF516F" w:rsidRPr="002B252A" w:rsidRDefault="007E5779" w:rsidP="00DE1CAD">
      <w:pPr>
        <w:pStyle w:val="Default"/>
        <w:ind w:left="720"/>
        <w:jc w:val="both"/>
        <w:rPr>
          <w:rFonts w:ascii="Century Gothic" w:hAnsi="Century Gothic"/>
        </w:rPr>
      </w:pPr>
      <w:r w:rsidRPr="002B252A">
        <w:rPr>
          <w:rFonts w:ascii="Century Gothic" w:hAnsi="Century Gothic"/>
        </w:rPr>
        <w:t xml:space="preserve"> </w:t>
      </w:r>
    </w:p>
    <w:sectPr w:rsidR="00CF516F" w:rsidRPr="002B252A">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6633C" w14:textId="77777777" w:rsidR="00163622" w:rsidRDefault="00163622" w:rsidP="00BA1FCD">
      <w:pPr>
        <w:spacing w:after="0" w:line="240" w:lineRule="auto"/>
      </w:pPr>
      <w:r>
        <w:separator/>
      </w:r>
    </w:p>
  </w:endnote>
  <w:endnote w:type="continuationSeparator" w:id="0">
    <w:p w14:paraId="6220C65D" w14:textId="77777777" w:rsidR="00163622" w:rsidRDefault="00163622"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9BDE" w14:textId="77777777" w:rsidR="00B97B0A" w:rsidRDefault="00B97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1226" w14:textId="791FD4C7" w:rsidR="002F3434" w:rsidRPr="00505F33" w:rsidRDefault="002F3434" w:rsidP="002F3434">
    <w:pPr>
      <w:pStyle w:val="Heading1"/>
      <w:spacing w:before="0" w:line="240" w:lineRule="auto"/>
      <w:rPr>
        <w:rFonts w:ascii="Century Gothic" w:hAnsi="Century Gothic" w:cs="Arial"/>
        <w:sz w:val="24"/>
        <w:szCs w:val="24"/>
      </w:rPr>
    </w:pPr>
    <w:r w:rsidRPr="00505F33">
      <w:rPr>
        <w:rFonts w:ascii="Century Gothic" w:hAnsi="Century Gothic" w:cs="Arial"/>
        <w:color w:val="auto"/>
        <w:sz w:val="24"/>
        <w:szCs w:val="24"/>
      </w:rPr>
      <w:t xml:space="preserve">Transferring between Phases of Education and Transferring from Year 6- Year 7   </w:t>
    </w:r>
    <w:r w:rsidR="00505F33" w:rsidRPr="00505F33">
      <w:rPr>
        <w:rFonts w:ascii="Century Gothic" w:hAnsi="Century Gothic" w:cs="Arial"/>
        <w:color w:val="auto"/>
        <w:sz w:val="24"/>
        <w:szCs w:val="24"/>
      </w:rPr>
      <w:t xml:space="preserve">                 </w:t>
    </w:r>
    <w:r w:rsidR="00505F33">
      <w:rPr>
        <w:rFonts w:ascii="Century Gothic" w:hAnsi="Century Gothic" w:cs="Arial"/>
        <w:color w:val="auto"/>
        <w:sz w:val="24"/>
        <w:szCs w:val="24"/>
      </w:rPr>
      <w:t xml:space="preserve">                               </w:t>
    </w:r>
    <w:r w:rsidRPr="00505F33">
      <w:rPr>
        <w:rFonts w:ascii="Century Gothic" w:hAnsi="Century Gothic" w:cs="Arial"/>
        <w:color w:val="auto"/>
        <w:sz w:val="24"/>
        <w:szCs w:val="24"/>
      </w:rPr>
      <w:t xml:space="preserve">Page </w:t>
    </w:r>
    <w:r w:rsidRPr="00505F33">
      <w:rPr>
        <w:rFonts w:ascii="Century Gothic" w:hAnsi="Century Gothic" w:cs="Arial"/>
        <w:color w:val="auto"/>
        <w:sz w:val="24"/>
        <w:szCs w:val="24"/>
      </w:rPr>
      <w:fldChar w:fldCharType="begin"/>
    </w:r>
    <w:r w:rsidRPr="00505F33">
      <w:rPr>
        <w:rFonts w:ascii="Century Gothic" w:hAnsi="Century Gothic" w:cs="Arial"/>
        <w:color w:val="auto"/>
        <w:sz w:val="24"/>
        <w:szCs w:val="24"/>
      </w:rPr>
      <w:instrText xml:space="preserve"> PAGE   \* MERGEFORMAT </w:instrText>
    </w:r>
    <w:r w:rsidRPr="00505F33">
      <w:rPr>
        <w:rFonts w:ascii="Century Gothic" w:hAnsi="Century Gothic" w:cs="Arial"/>
        <w:color w:val="auto"/>
        <w:sz w:val="24"/>
        <w:szCs w:val="24"/>
      </w:rPr>
      <w:fldChar w:fldCharType="separate"/>
    </w:r>
    <w:r w:rsidRPr="00505F33">
      <w:rPr>
        <w:rFonts w:ascii="Century Gothic" w:hAnsi="Century Gothic" w:cs="Arial"/>
        <w:noProof/>
        <w:color w:val="auto"/>
        <w:sz w:val="24"/>
        <w:szCs w:val="24"/>
      </w:rPr>
      <w:t>1</w:t>
    </w:r>
    <w:r w:rsidRPr="00505F33">
      <w:rPr>
        <w:rFonts w:ascii="Century Gothic" w:hAnsi="Century Gothic" w:cs="Arial"/>
        <w:noProof/>
        <w:color w:val="auto"/>
        <w:sz w:val="24"/>
        <w:szCs w:val="24"/>
      </w:rPr>
      <w:fldChar w:fldCharType="end"/>
    </w:r>
  </w:p>
  <w:p w14:paraId="6EC65F76" w14:textId="77777777" w:rsidR="002F3434" w:rsidRPr="00505F33" w:rsidRDefault="002F3434" w:rsidP="00BA1FCD">
    <w:pPr>
      <w:tabs>
        <w:tab w:val="left" w:pos="4050"/>
      </w:tabs>
      <w:spacing w:line="240" w:lineRule="auto"/>
      <w:jc w:val="both"/>
      <w:rPr>
        <w:rFonts w:ascii="Arial" w:hAnsi="Arial" w:cs="Arial"/>
        <w:bCs/>
        <w:sz w:val="24"/>
        <w:szCs w:val="24"/>
      </w:rPr>
    </w:pPr>
  </w:p>
  <w:p w14:paraId="1BF272D6" w14:textId="77777777" w:rsidR="00BA1FCD" w:rsidRPr="00BA1FCD" w:rsidRDefault="00BA1FC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E5D8" w14:textId="77777777" w:rsidR="00B97B0A" w:rsidRDefault="00B9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DF4B6" w14:textId="77777777" w:rsidR="00163622" w:rsidRDefault="00163622" w:rsidP="00BA1FCD">
      <w:pPr>
        <w:spacing w:after="0" w:line="240" w:lineRule="auto"/>
      </w:pPr>
      <w:r>
        <w:separator/>
      </w:r>
    </w:p>
  </w:footnote>
  <w:footnote w:type="continuationSeparator" w:id="0">
    <w:p w14:paraId="3C9D8517" w14:textId="77777777" w:rsidR="00163622" w:rsidRDefault="00163622" w:rsidP="00BA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1B35" w14:textId="77777777" w:rsidR="00B97B0A" w:rsidRDefault="00B97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3B5C" w14:textId="77777777" w:rsidR="00B97B0A" w:rsidRDefault="00B97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FCA4" w14:textId="77777777" w:rsidR="00B97B0A" w:rsidRDefault="00B97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5302C"/>
    <w:multiLevelType w:val="hybridMultilevel"/>
    <w:tmpl w:val="FCFCFACA"/>
    <w:lvl w:ilvl="0" w:tplc="6C72B1EA">
      <w:start w:val="2"/>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02705F"/>
    <w:multiLevelType w:val="hybridMultilevel"/>
    <w:tmpl w:val="7B700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9268D"/>
    <w:multiLevelType w:val="hybridMultilevel"/>
    <w:tmpl w:val="366C3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20634E"/>
    <w:multiLevelType w:val="hybridMultilevel"/>
    <w:tmpl w:val="19705304"/>
    <w:lvl w:ilvl="0" w:tplc="3BEC2526">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31087"/>
    <w:multiLevelType w:val="multilevel"/>
    <w:tmpl w:val="804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9"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5208AE"/>
    <w:multiLevelType w:val="hybridMultilevel"/>
    <w:tmpl w:val="62C0C87A"/>
    <w:lvl w:ilvl="0" w:tplc="6B344A90">
      <w:start w:val="16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2" w15:restartNumberingAfterBreak="0">
    <w:nsid w:val="4ADF23C0"/>
    <w:multiLevelType w:val="hybridMultilevel"/>
    <w:tmpl w:val="879CF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E5DFF"/>
    <w:multiLevelType w:val="hybridMultilevel"/>
    <w:tmpl w:val="94085BAA"/>
    <w:lvl w:ilvl="0" w:tplc="6B344A90">
      <w:start w:val="16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70BE8"/>
    <w:multiLevelType w:val="hybridMultilevel"/>
    <w:tmpl w:val="05167792"/>
    <w:lvl w:ilvl="0" w:tplc="6B344A90">
      <w:start w:val="16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7" w15:restartNumberingAfterBreak="0">
    <w:nsid w:val="5DB35535"/>
    <w:multiLevelType w:val="hybridMultilevel"/>
    <w:tmpl w:val="68D8B7A8"/>
    <w:lvl w:ilvl="0" w:tplc="2660A8D2">
      <w:start w:val="1"/>
      <w:numFmt w:val="lowerLetter"/>
      <w:lvlText w:val="(%1)"/>
      <w:lvlJc w:val="left"/>
      <w:pPr>
        <w:ind w:left="760" w:hanging="4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9" w15:restartNumberingAfterBreak="0">
    <w:nsid w:val="5F562F70"/>
    <w:multiLevelType w:val="hybridMultilevel"/>
    <w:tmpl w:val="F948CE82"/>
    <w:lvl w:ilvl="0" w:tplc="0870FEC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26A54"/>
    <w:multiLevelType w:val="multilevel"/>
    <w:tmpl w:val="B61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BA06EB"/>
    <w:multiLevelType w:val="hybridMultilevel"/>
    <w:tmpl w:val="342A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5383F"/>
    <w:multiLevelType w:val="hybridMultilevel"/>
    <w:tmpl w:val="F2A66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889571">
    <w:abstractNumId w:val="9"/>
  </w:num>
  <w:num w:numId="2" w16cid:durableId="400715000">
    <w:abstractNumId w:val="1"/>
  </w:num>
  <w:num w:numId="3" w16cid:durableId="1621451946">
    <w:abstractNumId w:val="13"/>
  </w:num>
  <w:num w:numId="4" w16cid:durableId="1221554419">
    <w:abstractNumId w:val="16"/>
  </w:num>
  <w:num w:numId="5" w16cid:durableId="1132139146">
    <w:abstractNumId w:val="8"/>
  </w:num>
  <w:num w:numId="6" w16cid:durableId="1625455228">
    <w:abstractNumId w:val="11"/>
  </w:num>
  <w:num w:numId="7" w16cid:durableId="883298881">
    <w:abstractNumId w:val="18"/>
  </w:num>
  <w:num w:numId="8" w16cid:durableId="1866795666">
    <w:abstractNumId w:val="2"/>
  </w:num>
  <w:num w:numId="9" w16cid:durableId="613632728">
    <w:abstractNumId w:val="0"/>
  </w:num>
  <w:num w:numId="10" w16cid:durableId="775054763">
    <w:abstractNumId w:val="4"/>
  </w:num>
  <w:num w:numId="11" w16cid:durableId="1141653456">
    <w:abstractNumId w:val="19"/>
  </w:num>
  <w:num w:numId="12" w16cid:durableId="1753965173">
    <w:abstractNumId w:val="7"/>
  </w:num>
  <w:num w:numId="13" w16cid:durableId="702439954">
    <w:abstractNumId w:val="20"/>
  </w:num>
  <w:num w:numId="14" w16cid:durableId="10034080">
    <w:abstractNumId w:val="6"/>
  </w:num>
  <w:num w:numId="15" w16cid:durableId="1194417205">
    <w:abstractNumId w:val="12"/>
  </w:num>
  <w:num w:numId="16" w16cid:durableId="887062385">
    <w:abstractNumId w:val="22"/>
  </w:num>
  <w:num w:numId="17" w16cid:durableId="1532690611">
    <w:abstractNumId w:val="21"/>
  </w:num>
  <w:num w:numId="18" w16cid:durableId="989096328">
    <w:abstractNumId w:val="5"/>
  </w:num>
  <w:num w:numId="19" w16cid:durableId="1900362816">
    <w:abstractNumId w:val="15"/>
  </w:num>
  <w:num w:numId="20" w16cid:durableId="1322848700">
    <w:abstractNumId w:val="17"/>
  </w:num>
  <w:num w:numId="21" w16cid:durableId="935480417">
    <w:abstractNumId w:val="14"/>
  </w:num>
  <w:num w:numId="22" w16cid:durableId="702906081">
    <w:abstractNumId w:val="3"/>
  </w:num>
  <w:num w:numId="23" w16cid:durableId="436291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4FB1"/>
    <w:rsid w:val="0007675A"/>
    <w:rsid w:val="000E6E4B"/>
    <w:rsid w:val="00111E25"/>
    <w:rsid w:val="00144CB6"/>
    <w:rsid w:val="00146E38"/>
    <w:rsid w:val="00163622"/>
    <w:rsid w:val="00193AD3"/>
    <w:rsid w:val="001A31EE"/>
    <w:rsid w:val="001F14B9"/>
    <w:rsid w:val="00264CF8"/>
    <w:rsid w:val="002953A3"/>
    <w:rsid w:val="002A42D8"/>
    <w:rsid w:val="002B252A"/>
    <w:rsid w:val="002F3434"/>
    <w:rsid w:val="00304799"/>
    <w:rsid w:val="003310BB"/>
    <w:rsid w:val="00380E2C"/>
    <w:rsid w:val="003A22AA"/>
    <w:rsid w:val="003A3B9B"/>
    <w:rsid w:val="003A4F03"/>
    <w:rsid w:val="003B1152"/>
    <w:rsid w:val="003B3EC4"/>
    <w:rsid w:val="00426474"/>
    <w:rsid w:val="00430294"/>
    <w:rsid w:val="004721A5"/>
    <w:rsid w:val="0047587D"/>
    <w:rsid w:val="0048455C"/>
    <w:rsid w:val="00487477"/>
    <w:rsid w:val="004B1D9F"/>
    <w:rsid w:val="004B7109"/>
    <w:rsid w:val="004E03F5"/>
    <w:rsid w:val="0050218C"/>
    <w:rsid w:val="005021D2"/>
    <w:rsid w:val="00505F33"/>
    <w:rsid w:val="00517D55"/>
    <w:rsid w:val="0052675E"/>
    <w:rsid w:val="00560A5C"/>
    <w:rsid w:val="005A4B23"/>
    <w:rsid w:val="005C2622"/>
    <w:rsid w:val="005D5E8A"/>
    <w:rsid w:val="006479B2"/>
    <w:rsid w:val="006540CE"/>
    <w:rsid w:val="006818BB"/>
    <w:rsid w:val="006A7261"/>
    <w:rsid w:val="006F32D8"/>
    <w:rsid w:val="007003FC"/>
    <w:rsid w:val="007860E0"/>
    <w:rsid w:val="007E5779"/>
    <w:rsid w:val="008362C8"/>
    <w:rsid w:val="00847C45"/>
    <w:rsid w:val="00851B92"/>
    <w:rsid w:val="008E2C63"/>
    <w:rsid w:val="009252B7"/>
    <w:rsid w:val="009E295F"/>
    <w:rsid w:val="00A10F06"/>
    <w:rsid w:val="00AB63B4"/>
    <w:rsid w:val="00AC200D"/>
    <w:rsid w:val="00AC5B0A"/>
    <w:rsid w:val="00AD0C51"/>
    <w:rsid w:val="00AE3DA3"/>
    <w:rsid w:val="00B1357B"/>
    <w:rsid w:val="00B153B7"/>
    <w:rsid w:val="00B17C83"/>
    <w:rsid w:val="00B633E5"/>
    <w:rsid w:val="00B6445A"/>
    <w:rsid w:val="00B97B0A"/>
    <w:rsid w:val="00BA09A0"/>
    <w:rsid w:val="00BA1FCD"/>
    <w:rsid w:val="00BD55DB"/>
    <w:rsid w:val="00C61D9F"/>
    <w:rsid w:val="00CC0656"/>
    <w:rsid w:val="00CE089B"/>
    <w:rsid w:val="00CE3E09"/>
    <w:rsid w:val="00CF1267"/>
    <w:rsid w:val="00CF235F"/>
    <w:rsid w:val="00CF516F"/>
    <w:rsid w:val="00D25114"/>
    <w:rsid w:val="00D61F3F"/>
    <w:rsid w:val="00D90311"/>
    <w:rsid w:val="00DC17E4"/>
    <w:rsid w:val="00DC6E50"/>
    <w:rsid w:val="00DE1CAD"/>
    <w:rsid w:val="00E001AA"/>
    <w:rsid w:val="00E155AA"/>
    <w:rsid w:val="00E209ED"/>
    <w:rsid w:val="00E336BD"/>
    <w:rsid w:val="00E5608F"/>
    <w:rsid w:val="00E860F2"/>
    <w:rsid w:val="00EF7404"/>
    <w:rsid w:val="00F97691"/>
    <w:rsid w:val="00FB16D7"/>
    <w:rsid w:val="00FC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75A"/>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AD1F1F"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75A"/>
    <w:rPr>
      <w:rFonts w:asciiTheme="majorHAnsi" w:eastAsiaTheme="majorEastAsia" w:hAnsiTheme="majorHAnsi" w:cstheme="majorBidi"/>
      <w:color w:val="C77C0E" w:themeColor="accent1" w:themeShade="BF"/>
      <w:sz w:val="32"/>
      <w:szCs w:val="32"/>
    </w:rPr>
  </w:style>
  <w:style w:type="character" w:styleId="FollowedHyperlink">
    <w:name w:val="FollowedHyperlink"/>
    <w:basedOn w:val="DefaultParagraphFont"/>
    <w:uiPriority w:val="99"/>
    <w:semiHidden/>
    <w:unhideWhenUsed/>
    <w:rsid w:val="003B1152"/>
    <w:rPr>
      <w:color w:val="FFC42F" w:themeColor="followedHyperlink"/>
      <w:u w:val="single"/>
    </w:rPr>
  </w:style>
  <w:style w:type="paragraph" w:styleId="NormalWeb">
    <w:name w:val="Normal (Web)"/>
    <w:basedOn w:val="Normal"/>
    <w:uiPriority w:val="99"/>
    <w:semiHidden/>
    <w:unhideWhenUsed/>
    <w:rsid w:val="00CF516F"/>
    <w:rPr>
      <w:rFonts w:ascii="Times New Roman" w:hAnsi="Times New Roman" w:cs="Times New Roman"/>
      <w:sz w:val="24"/>
      <w:szCs w:val="24"/>
    </w:rPr>
  </w:style>
  <w:style w:type="paragraph" w:customStyle="1" w:styleId="Default">
    <w:name w:val="Default"/>
    <w:rsid w:val="00BA09A0"/>
    <w:pPr>
      <w:autoSpaceDE w:val="0"/>
      <w:autoSpaceDN w:val="0"/>
      <w:adjustRightInd w:val="0"/>
      <w:spacing w:after="0" w:line="240" w:lineRule="auto"/>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923">
      <w:bodyDiv w:val="1"/>
      <w:marLeft w:val="0"/>
      <w:marRight w:val="0"/>
      <w:marTop w:val="0"/>
      <w:marBottom w:val="0"/>
      <w:divBdr>
        <w:top w:val="none" w:sz="0" w:space="0" w:color="auto"/>
        <w:left w:val="none" w:sz="0" w:space="0" w:color="auto"/>
        <w:bottom w:val="none" w:sz="0" w:space="0" w:color="auto"/>
        <w:right w:val="none" w:sz="0" w:space="0" w:color="auto"/>
      </w:divBdr>
    </w:div>
    <w:div w:id="236981182">
      <w:bodyDiv w:val="1"/>
      <w:marLeft w:val="0"/>
      <w:marRight w:val="0"/>
      <w:marTop w:val="0"/>
      <w:marBottom w:val="0"/>
      <w:divBdr>
        <w:top w:val="none" w:sz="0" w:space="0" w:color="auto"/>
        <w:left w:val="none" w:sz="0" w:space="0" w:color="auto"/>
        <w:bottom w:val="none" w:sz="0" w:space="0" w:color="auto"/>
        <w:right w:val="none" w:sz="0" w:space="0" w:color="auto"/>
      </w:divBdr>
    </w:div>
    <w:div w:id="494226292">
      <w:bodyDiv w:val="1"/>
      <w:marLeft w:val="0"/>
      <w:marRight w:val="0"/>
      <w:marTop w:val="0"/>
      <w:marBottom w:val="0"/>
      <w:divBdr>
        <w:top w:val="none" w:sz="0" w:space="0" w:color="auto"/>
        <w:left w:val="none" w:sz="0" w:space="0" w:color="auto"/>
        <w:bottom w:val="none" w:sz="0" w:space="0" w:color="auto"/>
        <w:right w:val="none" w:sz="0" w:space="0" w:color="auto"/>
      </w:divBdr>
    </w:div>
    <w:div w:id="633559044">
      <w:bodyDiv w:val="1"/>
      <w:marLeft w:val="0"/>
      <w:marRight w:val="0"/>
      <w:marTop w:val="0"/>
      <w:marBottom w:val="0"/>
      <w:divBdr>
        <w:top w:val="none" w:sz="0" w:space="0" w:color="auto"/>
        <w:left w:val="none" w:sz="0" w:space="0" w:color="auto"/>
        <w:bottom w:val="none" w:sz="0" w:space="0" w:color="auto"/>
        <w:right w:val="none" w:sz="0" w:space="0" w:color="auto"/>
      </w:divBdr>
    </w:div>
    <w:div w:id="699203679">
      <w:bodyDiv w:val="1"/>
      <w:marLeft w:val="0"/>
      <w:marRight w:val="0"/>
      <w:marTop w:val="0"/>
      <w:marBottom w:val="0"/>
      <w:divBdr>
        <w:top w:val="none" w:sz="0" w:space="0" w:color="auto"/>
        <w:left w:val="none" w:sz="0" w:space="0" w:color="auto"/>
        <w:bottom w:val="none" w:sz="0" w:space="0" w:color="auto"/>
        <w:right w:val="none" w:sz="0" w:space="0" w:color="auto"/>
      </w:divBdr>
    </w:div>
    <w:div w:id="747389671">
      <w:bodyDiv w:val="1"/>
      <w:marLeft w:val="0"/>
      <w:marRight w:val="0"/>
      <w:marTop w:val="0"/>
      <w:marBottom w:val="0"/>
      <w:divBdr>
        <w:top w:val="none" w:sz="0" w:space="0" w:color="auto"/>
        <w:left w:val="none" w:sz="0" w:space="0" w:color="auto"/>
        <w:bottom w:val="none" w:sz="0" w:space="0" w:color="auto"/>
        <w:right w:val="none" w:sz="0" w:space="0" w:color="auto"/>
      </w:divBdr>
      <w:divsChild>
        <w:div w:id="98435779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777405916">
      <w:bodyDiv w:val="1"/>
      <w:marLeft w:val="0"/>
      <w:marRight w:val="0"/>
      <w:marTop w:val="0"/>
      <w:marBottom w:val="0"/>
      <w:divBdr>
        <w:top w:val="none" w:sz="0" w:space="0" w:color="auto"/>
        <w:left w:val="none" w:sz="0" w:space="0" w:color="auto"/>
        <w:bottom w:val="none" w:sz="0" w:space="0" w:color="auto"/>
        <w:right w:val="none" w:sz="0" w:space="0" w:color="auto"/>
      </w:divBdr>
      <w:divsChild>
        <w:div w:id="171075720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01547888">
      <w:bodyDiv w:val="1"/>
      <w:marLeft w:val="0"/>
      <w:marRight w:val="0"/>
      <w:marTop w:val="0"/>
      <w:marBottom w:val="0"/>
      <w:divBdr>
        <w:top w:val="none" w:sz="0" w:space="0" w:color="auto"/>
        <w:left w:val="none" w:sz="0" w:space="0" w:color="auto"/>
        <w:bottom w:val="none" w:sz="0" w:space="0" w:color="auto"/>
        <w:right w:val="none" w:sz="0" w:space="0" w:color="auto"/>
      </w:divBdr>
    </w:div>
    <w:div w:id="1208756621">
      <w:bodyDiv w:val="1"/>
      <w:marLeft w:val="0"/>
      <w:marRight w:val="0"/>
      <w:marTop w:val="0"/>
      <w:marBottom w:val="0"/>
      <w:divBdr>
        <w:top w:val="none" w:sz="0" w:space="0" w:color="auto"/>
        <w:left w:val="none" w:sz="0" w:space="0" w:color="auto"/>
        <w:bottom w:val="none" w:sz="0" w:space="0" w:color="auto"/>
        <w:right w:val="none" w:sz="0" w:space="0" w:color="auto"/>
      </w:divBdr>
      <w:divsChild>
        <w:div w:id="125817434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44241165">
      <w:bodyDiv w:val="1"/>
      <w:marLeft w:val="0"/>
      <w:marRight w:val="0"/>
      <w:marTop w:val="0"/>
      <w:marBottom w:val="0"/>
      <w:divBdr>
        <w:top w:val="none" w:sz="0" w:space="0" w:color="auto"/>
        <w:left w:val="none" w:sz="0" w:space="0" w:color="auto"/>
        <w:bottom w:val="none" w:sz="0" w:space="0" w:color="auto"/>
        <w:right w:val="none" w:sz="0" w:space="0" w:color="auto"/>
      </w:divBdr>
    </w:div>
    <w:div w:id="1360231562">
      <w:bodyDiv w:val="1"/>
      <w:marLeft w:val="0"/>
      <w:marRight w:val="0"/>
      <w:marTop w:val="0"/>
      <w:marBottom w:val="0"/>
      <w:divBdr>
        <w:top w:val="none" w:sz="0" w:space="0" w:color="auto"/>
        <w:left w:val="none" w:sz="0" w:space="0" w:color="auto"/>
        <w:bottom w:val="none" w:sz="0" w:space="0" w:color="auto"/>
        <w:right w:val="none" w:sz="0" w:space="0" w:color="auto"/>
      </w:divBdr>
    </w:div>
    <w:div w:id="1405225892">
      <w:bodyDiv w:val="1"/>
      <w:marLeft w:val="0"/>
      <w:marRight w:val="0"/>
      <w:marTop w:val="0"/>
      <w:marBottom w:val="0"/>
      <w:divBdr>
        <w:top w:val="none" w:sz="0" w:space="0" w:color="auto"/>
        <w:left w:val="none" w:sz="0" w:space="0" w:color="auto"/>
        <w:bottom w:val="none" w:sz="0" w:space="0" w:color="auto"/>
        <w:right w:val="none" w:sz="0" w:space="0" w:color="auto"/>
      </w:divBdr>
    </w:div>
    <w:div w:id="1449083484">
      <w:bodyDiv w:val="1"/>
      <w:marLeft w:val="0"/>
      <w:marRight w:val="0"/>
      <w:marTop w:val="0"/>
      <w:marBottom w:val="0"/>
      <w:divBdr>
        <w:top w:val="none" w:sz="0" w:space="0" w:color="auto"/>
        <w:left w:val="none" w:sz="0" w:space="0" w:color="auto"/>
        <w:bottom w:val="none" w:sz="0" w:space="0" w:color="auto"/>
        <w:right w:val="none" w:sz="0" w:space="0" w:color="auto"/>
      </w:divBdr>
    </w:div>
    <w:div w:id="1641305600">
      <w:bodyDiv w:val="1"/>
      <w:marLeft w:val="0"/>
      <w:marRight w:val="0"/>
      <w:marTop w:val="0"/>
      <w:marBottom w:val="0"/>
      <w:divBdr>
        <w:top w:val="none" w:sz="0" w:space="0" w:color="auto"/>
        <w:left w:val="none" w:sz="0" w:space="0" w:color="auto"/>
        <w:bottom w:val="none" w:sz="0" w:space="0" w:color="auto"/>
        <w:right w:val="none" w:sz="0" w:space="0" w:color="auto"/>
      </w:divBdr>
      <w:divsChild>
        <w:div w:id="188436546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789548201">
      <w:bodyDiv w:val="1"/>
      <w:marLeft w:val="0"/>
      <w:marRight w:val="0"/>
      <w:marTop w:val="0"/>
      <w:marBottom w:val="0"/>
      <w:divBdr>
        <w:top w:val="none" w:sz="0" w:space="0" w:color="auto"/>
        <w:left w:val="none" w:sz="0" w:space="0" w:color="auto"/>
        <w:bottom w:val="none" w:sz="0" w:space="0" w:color="auto"/>
        <w:right w:val="none" w:sz="0" w:space="0" w:color="auto"/>
      </w:divBdr>
    </w:div>
    <w:div w:id="21365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sea.org.uk/pages/category/choosing-a-school-or-college" TargetMode="External"/><Relationship Id="rId18" Type="http://schemas.openxmlformats.org/officeDocument/2006/relationships/hyperlink" Target="https://www.iasmanchester.org/factsheets-new"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iasmanchester.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pga/2014/6/section/38/enacted" TargetMode="External"/><Relationship Id="rId17" Type="http://schemas.openxmlformats.org/officeDocument/2006/relationships/hyperlink" Target="https://www.legislation.gov.uk/ukpga/2014/6/section/39/enacted?msclkid=e291cac8a6c611ecbf862fcf8e994d99"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asmanchester.org/factsheets-new" TargetMode="External"/><Relationship Id="rId20" Type="http://schemas.openxmlformats.org/officeDocument/2006/relationships/hyperlink" Target="https://www.iasmanchester.org/conta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smanchester.org/factsheets-new" TargetMode="External"/><Relationship Id="rId24" Type="http://schemas.openxmlformats.org/officeDocument/2006/relationships/image" Target="media/image3.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psea.org.uk/objecting-to-the-amendments-the-la-is-proposing-to-make-to-an-ehc-plan" TargetMode="External"/><Relationship Id="rId23" Type="http://schemas.openxmlformats.org/officeDocument/2006/relationships/hyperlink" Target="https://www.youtube.com/@SENDIASSManchester" TargetMode="External"/><Relationship Id="rId28" Type="http://schemas.openxmlformats.org/officeDocument/2006/relationships/header" Target="header2.xml"/><Relationship Id="rId10" Type="http://schemas.openxmlformats.org/officeDocument/2006/relationships/hyperlink" Target="https://www.legislation.gov.uk/uksi/2014/1530/regulation/20" TargetMode="External"/><Relationship Id="rId19" Type="http://schemas.openxmlformats.org/officeDocument/2006/relationships/hyperlink" Target="mailto:sendiass@manchester.gov.u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si/2014/1530/regulation/18/made" TargetMode="External"/><Relationship Id="rId22" Type="http://schemas.openxmlformats.org/officeDocument/2006/relationships/hyperlink" Target="https://www.iasmanchester.org/podcast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E72E-C215-4F24-BCA8-6456DD0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25</cp:revision>
  <dcterms:created xsi:type="dcterms:W3CDTF">2025-07-30T13:13:00Z</dcterms:created>
  <dcterms:modified xsi:type="dcterms:W3CDTF">2025-08-29T09:22:00Z</dcterms:modified>
</cp:coreProperties>
</file>