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541B6ED9" w:rsidR="00BA1FCD" w:rsidRPr="004F74FB" w:rsidRDefault="009E295F">
      <w:pPr>
        <w:rPr>
          <w:rFonts w:ascii="Century Gothic" w:hAnsi="Century Gothic"/>
        </w:rPr>
      </w:pPr>
      <w:r w:rsidRPr="004F74FB">
        <w:rPr>
          <w:rFonts w:ascii="Century Gothic" w:hAnsi="Century Gothic"/>
          <w:noProof/>
        </w:rPr>
        <w:drawing>
          <wp:inline distT="0" distB="0" distL="0" distR="0" wp14:anchorId="164DD66A" wp14:editId="50A62F42">
            <wp:extent cx="2019300" cy="1142545"/>
            <wp:effectExtent l="0" t="0" r="0" b="635"/>
            <wp:docPr id="5" name="Picture 5" descr="SENDIASS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service logo"/>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Pr="004F74FB" w:rsidRDefault="00BA1FCD">
      <w:pPr>
        <w:rPr>
          <w:rFonts w:ascii="Century Gothic" w:hAnsi="Century Gothic"/>
        </w:rPr>
      </w:pPr>
      <w:r w:rsidRPr="004F74FB">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72ADD293" w14:textId="51E20D29" w:rsidR="00BA1FCD" w:rsidRPr="001E531A" w:rsidRDefault="0092233D" w:rsidP="00BA1FCD">
      <w:pPr>
        <w:pStyle w:val="Title"/>
        <w:rPr>
          <w:rStyle w:val="Strong"/>
          <w:rFonts w:ascii="Century Gothic" w:hAnsi="Century Gothic" w:cs="Arial"/>
          <w:sz w:val="28"/>
          <w:szCs w:val="28"/>
        </w:rPr>
      </w:pPr>
      <w:r w:rsidRPr="001E531A">
        <w:rPr>
          <w:rStyle w:val="Strong"/>
          <w:rFonts w:ascii="Century Gothic" w:hAnsi="Century Gothic" w:cs="Arial"/>
          <w:sz w:val="28"/>
          <w:szCs w:val="28"/>
        </w:rPr>
        <w:t>SEN support in Further Education</w:t>
      </w:r>
      <w:r w:rsidR="00BA1FCD" w:rsidRPr="001E531A">
        <w:rPr>
          <w:rStyle w:val="Strong"/>
          <w:rFonts w:ascii="Century Gothic" w:hAnsi="Century Gothic" w:cs="Arial"/>
          <w:sz w:val="28"/>
          <w:szCs w:val="28"/>
        </w:rPr>
        <w:t xml:space="preserve"> </w:t>
      </w:r>
    </w:p>
    <w:p w14:paraId="1FB99B34" w14:textId="77777777" w:rsidR="00BA1FCD" w:rsidRPr="004F74FB" w:rsidRDefault="00BA1FCD" w:rsidP="00BA1FCD">
      <w:pPr>
        <w:rPr>
          <w:rFonts w:ascii="Century Gothic" w:hAnsi="Century Gothic"/>
          <w:sz w:val="24"/>
          <w:szCs w:val="24"/>
        </w:rPr>
      </w:pPr>
    </w:p>
    <w:p w14:paraId="220C64D4" w14:textId="60A75078" w:rsidR="00BA1FCD" w:rsidRPr="004F74FB" w:rsidRDefault="00BA1FCD" w:rsidP="00BA1FCD">
      <w:pPr>
        <w:rPr>
          <w:rFonts w:ascii="Century Gothic" w:hAnsi="Century Gothic" w:cs="Arial"/>
          <w:b/>
          <w:bCs/>
          <w:sz w:val="24"/>
          <w:szCs w:val="24"/>
        </w:rPr>
      </w:pPr>
      <w:r w:rsidRPr="004F74FB">
        <w:rPr>
          <w:rFonts w:ascii="Century Gothic" w:hAnsi="Century Gothic" w:cs="Arial"/>
          <w:b/>
          <w:bCs/>
          <w:sz w:val="24"/>
          <w:szCs w:val="24"/>
        </w:rPr>
        <w:t>Factsheet Number</w:t>
      </w:r>
      <w:r w:rsidR="00D61F3F" w:rsidRPr="004F74FB">
        <w:rPr>
          <w:rFonts w:ascii="Century Gothic" w:hAnsi="Century Gothic" w:cs="Arial"/>
          <w:b/>
          <w:bCs/>
          <w:sz w:val="24"/>
          <w:szCs w:val="24"/>
        </w:rPr>
        <w:t xml:space="preserve"> </w:t>
      </w:r>
      <w:r w:rsidR="0092233D" w:rsidRPr="004F74FB">
        <w:rPr>
          <w:rFonts w:ascii="Century Gothic" w:hAnsi="Century Gothic" w:cs="Arial"/>
          <w:b/>
          <w:bCs/>
          <w:sz w:val="24"/>
          <w:szCs w:val="24"/>
        </w:rPr>
        <w:t>17</w:t>
      </w:r>
      <w:r w:rsidRPr="004F74FB">
        <w:rPr>
          <w:rFonts w:ascii="Century Gothic" w:hAnsi="Century Gothic" w:cs="Arial"/>
          <w:b/>
          <w:bCs/>
          <w:sz w:val="24"/>
          <w:szCs w:val="24"/>
        </w:rPr>
        <w:t xml:space="preserve">                           </w:t>
      </w:r>
      <w:r w:rsidR="00D2458A" w:rsidRPr="004F74FB">
        <w:rPr>
          <w:rFonts w:ascii="Century Gothic" w:hAnsi="Century Gothic" w:cs="Arial"/>
          <w:b/>
          <w:bCs/>
          <w:sz w:val="24"/>
          <w:szCs w:val="24"/>
        </w:rPr>
        <w:tab/>
      </w:r>
      <w:r w:rsidR="00D2458A" w:rsidRPr="004F74FB">
        <w:rPr>
          <w:rFonts w:ascii="Century Gothic" w:hAnsi="Century Gothic" w:cs="Arial"/>
          <w:b/>
          <w:bCs/>
          <w:sz w:val="24"/>
          <w:szCs w:val="24"/>
        </w:rPr>
        <w:tab/>
      </w:r>
      <w:r w:rsidR="00D2458A" w:rsidRPr="004F74FB">
        <w:rPr>
          <w:rFonts w:ascii="Century Gothic" w:hAnsi="Century Gothic" w:cs="Arial"/>
          <w:b/>
          <w:bCs/>
          <w:sz w:val="24"/>
          <w:szCs w:val="24"/>
        </w:rPr>
        <w:tab/>
      </w:r>
      <w:r w:rsidRPr="004F74FB">
        <w:rPr>
          <w:rFonts w:ascii="Century Gothic" w:hAnsi="Century Gothic" w:cs="Arial"/>
          <w:b/>
          <w:bCs/>
          <w:sz w:val="24"/>
          <w:szCs w:val="24"/>
        </w:rPr>
        <w:t xml:space="preserve"> </w:t>
      </w:r>
      <w:r w:rsidR="00D61F3F" w:rsidRPr="004F74FB">
        <w:rPr>
          <w:rFonts w:ascii="Century Gothic" w:hAnsi="Century Gothic" w:cs="Arial"/>
          <w:b/>
          <w:bCs/>
          <w:sz w:val="24"/>
          <w:szCs w:val="24"/>
        </w:rPr>
        <w:t xml:space="preserve"> </w:t>
      </w:r>
      <w:r w:rsidR="005A6B44" w:rsidRPr="004F74FB">
        <w:rPr>
          <w:rFonts w:ascii="Century Gothic" w:hAnsi="Century Gothic" w:cs="Arial"/>
          <w:b/>
          <w:bCs/>
          <w:sz w:val="24"/>
          <w:szCs w:val="24"/>
        </w:rPr>
        <w:t xml:space="preserve">       </w:t>
      </w:r>
      <w:r w:rsidR="006366C7" w:rsidRPr="004F74FB">
        <w:rPr>
          <w:rFonts w:ascii="Century Gothic" w:hAnsi="Century Gothic" w:cs="Arial"/>
          <w:b/>
          <w:bCs/>
          <w:sz w:val="24"/>
          <w:szCs w:val="24"/>
        </w:rPr>
        <w:t xml:space="preserve">               </w:t>
      </w:r>
      <w:r w:rsidR="00D61F3F" w:rsidRPr="004F74FB">
        <w:rPr>
          <w:rFonts w:ascii="Century Gothic" w:hAnsi="Century Gothic" w:cs="Arial"/>
          <w:b/>
          <w:bCs/>
          <w:sz w:val="24"/>
          <w:szCs w:val="24"/>
        </w:rPr>
        <w:t>August 202</w:t>
      </w:r>
      <w:r w:rsidR="004F74FB" w:rsidRPr="004F74FB">
        <w:rPr>
          <w:rFonts w:ascii="Century Gothic" w:hAnsi="Century Gothic" w:cs="Arial"/>
          <w:b/>
          <w:bCs/>
          <w:sz w:val="24"/>
          <w:szCs w:val="24"/>
        </w:rPr>
        <w:t>5</w:t>
      </w:r>
    </w:p>
    <w:p w14:paraId="33469D45" w14:textId="45C3E531" w:rsidR="00BA1FCD" w:rsidRPr="004F74FB" w:rsidRDefault="00BA1FCD">
      <w:pPr>
        <w:rPr>
          <w:rStyle w:val="Strong"/>
          <w:rFonts w:ascii="Century Gothic" w:hAnsi="Century Gothic" w:cs="Arial"/>
          <w:sz w:val="24"/>
          <w:szCs w:val="24"/>
        </w:rPr>
      </w:pPr>
      <w:r w:rsidRPr="004F74FB">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A93875F" w14:textId="77777777" w:rsidR="006D0A7D" w:rsidRPr="006D0A7D" w:rsidRDefault="006D0A7D" w:rsidP="006D0A7D">
      <w:pPr>
        <w:tabs>
          <w:tab w:val="left" w:pos="4050"/>
        </w:tabs>
        <w:spacing w:line="240" w:lineRule="auto"/>
        <w:jc w:val="both"/>
        <w:rPr>
          <w:rFonts w:ascii="Century Gothic" w:hAnsi="Century Gothic" w:cs="Arial"/>
          <w:bCs/>
          <w:sz w:val="24"/>
          <w:szCs w:val="24"/>
        </w:rPr>
      </w:pPr>
      <w:r w:rsidRPr="006D0A7D">
        <w:rPr>
          <w:rFonts w:ascii="Century Gothic" w:hAnsi="Century Gothic" w:cs="Arial"/>
          <w:b/>
          <w:sz w:val="24"/>
          <w:szCs w:val="24"/>
        </w:rPr>
        <w:t>Disclaimer</w:t>
      </w:r>
      <w:r w:rsidRPr="006D0A7D">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2945CE84" w14:textId="77777777" w:rsidR="006D0A7D" w:rsidRPr="006D0A7D" w:rsidRDefault="006D0A7D" w:rsidP="00C27ADA">
      <w:pPr>
        <w:autoSpaceDE w:val="0"/>
        <w:autoSpaceDN w:val="0"/>
        <w:adjustRightInd w:val="0"/>
        <w:spacing w:after="0" w:line="240" w:lineRule="auto"/>
        <w:jc w:val="both"/>
        <w:rPr>
          <w:rFonts w:ascii="Century Gothic" w:eastAsia="Times New Roman" w:hAnsi="Century Gothic" w:cs="Arial"/>
          <w:sz w:val="24"/>
          <w:szCs w:val="24"/>
        </w:rPr>
      </w:pPr>
    </w:p>
    <w:p w14:paraId="24CFE240" w14:textId="05A1BFC0" w:rsidR="00C27ADA" w:rsidRPr="004F74FB" w:rsidRDefault="00C27ADA" w:rsidP="00C27ADA">
      <w:pPr>
        <w:autoSpaceDE w:val="0"/>
        <w:autoSpaceDN w:val="0"/>
        <w:adjustRightInd w:val="0"/>
        <w:spacing w:after="0" w:line="240" w:lineRule="auto"/>
        <w:jc w:val="both"/>
        <w:rPr>
          <w:rFonts w:ascii="Century Gothic" w:eastAsia="Times New Roman" w:hAnsi="Century Gothic" w:cs="Arial"/>
          <w:sz w:val="24"/>
          <w:szCs w:val="24"/>
          <w:lang w:val="en-US"/>
        </w:rPr>
      </w:pPr>
      <w:r w:rsidRPr="004F74FB">
        <w:rPr>
          <w:rFonts w:ascii="Century Gothic" w:eastAsia="Times New Roman" w:hAnsi="Century Gothic" w:cs="Arial"/>
          <w:sz w:val="24"/>
          <w:szCs w:val="24"/>
          <w:lang w:val="en-US"/>
        </w:rPr>
        <w:t>All hyperlinks contained within this factsheet were correct as of August 202</w:t>
      </w:r>
      <w:r w:rsidR="004F74FB" w:rsidRPr="004F74FB">
        <w:rPr>
          <w:rFonts w:ascii="Century Gothic" w:eastAsia="Times New Roman" w:hAnsi="Century Gothic" w:cs="Arial"/>
          <w:sz w:val="24"/>
          <w:szCs w:val="24"/>
          <w:lang w:val="en-US"/>
        </w:rPr>
        <w:t>5</w:t>
      </w:r>
      <w:r w:rsidR="005A6B44" w:rsidRPr="004F74FB">
        <w:rPr>
          <w:rFonts w:ascii="Century Gothic" w:eastAsia="Times New Roman" w:hAnsi="Century Gothic" w:cs="Arial"/>
          <w:sz w:val="24"/>
          <w:szCs w:val="24"/>
          <w:lang w:val="en-US"/>
        </w:rPr>
        <w:t>.</w:t>
      </w:r>
      <w:r w:rsidRPr="004F74FB">
        <w:rPr>
          <w:rFonts w:ascii="Century Gothic" w:eastAsia="Times New Roman" w:hAnsi="Century Gothic" w:cs="Arial"/>
          <w:sz w:val="24"/>
          <w:szCs w:val="24"/>
          <w:lang w:val="en-US"/>
        </w:rPr>
        <w:t xml:space="preserve"> </w:t>
      </w:r>
    </w:p>
    <w:p w14:paraId="00ADC0F3" w14:textId="77777777" w:rsidR="00C27ADA" w:rsidRPr="004F74FB" w:rsidRDefault="00C27ADA" w:rsidP="0092233D">
      <w:pPr>
        <w:spacing w:line="240" w:lineRule="auto"/>
        <w:jc w:val="both"/>
        <w:rPr>
          <w:rFonts w:ascii="Century Gothic" w:eastAsia="Proxima Nova" w:hAnsi="Century Gothic" w:cs="Arial"/>
          <w:sz w:val="24"/>
          <w:szCs w:val="24"/>
        </w:rPr>
      </w:pPr>
    </w:p>
    <w:p w14:paraId="1E498E0B" w14:textId="40EA899A" w:rsidR="0092233D" w:rsidRPr="004F74FB" w:rsidRDefault="0092233D" w:rsidP="0092233D">
      <w:pPr>
        <w:spacing w:line="240" w:lineRule="auto"/>
        <w:jc w:val="both"/>
        <w:rPr>
          <w:rFonts w:ascii="Century Gothic" w:eastAsia="Proxima Nova" w:hAnsi="Century Gothic" w:cs="Arial"/>
          <w:sz w:val="24"/>
          <w:szCs w:val="24"/>
        </w:rPr>
      </w:pPr>
      <w:r w:rsidRPr="004F74FB">
        <w:rPr>
          <w:rFonts w:ascii="Century Gothic" w:eastAsia="Proxima Nova" w:hAnsi="Century Gothic" w:cs="Arial"/>
          <w:sz w:val="24"/>
          <w:szCs w:val="24"/>
        </w:rPr>
        <w:t>The Children and Families Act 2014 extends a requirement to provide support for young people whose needs are not so significant as to require an EHC Plan to providers of further education</w:t>
      </w:r>
      <w:r w:rsidR="00B25711" w:rsidRPr="004F74FB">
        <w:rPr>
          <w:rFonts w:ascii="Century Gothic" w:eastAsia="Proxima Nova" w:hAnsi="Century Gothic" w:cs="Arial"/>
          <w:sz w:val="24"/>
          <w:szCs w:val="24"/>
        </w:rPr>
        <w:t xml:space="preserve">. </w:t>
      </w:r>
    </w:p>
    <w:p w14:paraId="06DAF77E" w14:textId="77777777" w:rsidR="0092233D" w:rsidRPr="004F74FB" w:rsidRDefault="0092233D" w:rsidP="0092233D">
      <w:pPr>
        <w:spacing w:line="240" w:lineRule="auto"/>
        <w:jc w:val="both"/>
        <w:rPr>
          <w:rFonts w:ascii="Century Gothic" w:eastAsia="Proxima Nova" w:hAnsi="Century Gothic" w:cs="Arial"/>
          <w:b/>
          <w:bCs/>
          <w:sz w:val="24"/>
          <w:szCs w:val="24"/>
        </w:rPr>
      </w:pPr>
    </w:p>
    <w:p w14:paraId="195558CB" w14:textId="77777777" w:rsidR="0092233D" w:rsidRPr="004F74FB" w:rsidRDefault="0092233D" w:rsidP="0092233D">
      <w:pPr>
        <w:pStyle w:val="Heading2"/>
        <w:spacing w:before="0" w:after="0" w:line="240" w:lineRule="auto"/>
        <w:rPr>
          <w:rFonts w:ascii="Century Gothic" w:hAnsi="Century Gothic"/>
          <w:b/>
          <w:bCs/>
          <w:sz w:val="24"/>
          <w:szCs w:val="24"/>
        </w:rPr>
      </w:pPr>
      <w:r w:rsidRPr="004F74FB">
        <w:rPr>
          <w:rFonts w:ascii="Century Gothic" w:hAnsi="Century Gothic"/>
          <w:b/>
          <w:bCs/>
          <w:sz w:val="24"/>
          <w:szCs w:val="24"/>
        </w:rPr>
        <w:t>Key Principles and Duties</w:t>
      </w:r>
    </w:p>
    <w:p w14:paraId="7A3C2A2D" w14:textId="77777777" w:rsidR="0092233D" w:rsidRPr="004F74FB" w:rsidRDefault="0092233D" w:rsidP="0092233D">
      <w:pPr>
        <w:spacing w:line="240" w:lineRule="auto"/>
        <w:jc w:val="both"/>
        <w:rPr>
          <w:rFonts w:ascii="Century Gothic" w:eastAsia="Proxima Nova" w:hAnsi="Century Gothic" w:cs="Arial"/>
          <w:sz w:val="24"/>
          <w:szCs w:val="24"/>
        </w:rPr>
      </w:pPr>
      <w:r w:rsidRPr="004F74FB">
        <w:rPr>
          <w:rFonts w:ascii="Century Gothic" w:eastAsia="Proxima Nova" w:hAnsi="Century Gothic" w:cs="Arial"/>
          <w:sz w:val="24"/>
          <w:szCs w:val="24"/>
        </w:rPr>
        <w:t>Where a student has a learning difficulty or disability that calls for special educational provision, all institutions within the further education sector must use their best endeavours to put appropriate support in place to ensure those needs are met.</w:t>
      </w:r>
    </w:p>
    <w:p w14:paraId="1845840B" w14:textId="569622B4" w:rsidR="0092233D" w:rsidRPr="004F74FB" w:rsidRDefault="0092233D" w:rsidP="0092233D">
      <w:pPr>
        <w:spacing w:line="240" w:lineRule="auto"/>
        <w:jc w:val="both"/>
        <w:rPr>
          <w:rFonts w:ascii="Century Gothic" w:eastAsia="Proxima Nova" w:hAnsi="Century Gothic" w:cs="Arial"/>
          <w:sz w:val="24"/>
          <w:szCs w:val="24"/>
        </w:rPr>
      </w:pPr>
      <w:r w:rsidRPr="004F74FB">
        <w:rPr>
          <w:rFonts w:ascii="Century Gothic" w:eastAsia="Proxima Nova" w:hAnsi="Century Gothic" w:cs="Arial"/>
          <w:sz w:val="24"/>
          <w:szCs w:val="24"/>
        </w:rPr>
        <w:t>Young people should be supported to participate in discussions about their aspirations, their needs, and the support that they think will help them best</w:t>
      </w:r>
      <w:r w:rsidR="00B25711" w:rsidRPr="004F74FB">
        <w:rPr>
          <w:rFonts w:ascii="Century Gothic" w:eastAsia="Proxima Nova" w:hAnsi="Century Gothic" w:cs="Arial"/>
          <w:sz w:val="24"/>
          <w:szCs w:val="24"/>
        </w:rPr>
        <w:t xml:space="preserve">. </w:t>
      </w:r>
      <w:r w:rsidRPr="004F74FB">
        <w:rPr>
          <w:rFonts w:ascii="Century Gothic" w:eastAsia="Proxima Nova" w:hAnsi="Century Gothic" w:cs="Arial"/>
          <w:sz w:val="24"/>
          <w:szCs w:val="24"/>
        </w:rPr>
        <w:t xml:space="preserve">Support should be aimed at promoting student independence and enabling the young person to make good progress towards employment and/or higher education, independent living, good health and participating in the community. </w:t>
      </w:r>
    </w:p>
    <w:p w14:paraId="3DE75AF6" w14:textId="77777777" w:rsidR="0092233D" w:rsidRPr="004F74FB" w:rsidRDefault="0092233D" w:rsidP="0092233D">
      <w:pPr>
        <w:spacing w:line="240" w:lineRule="auto"/>
        <w:jc w:val="both"/>
        <w:rPr>
          <w:rFonts w:ascii="Century Gothic" w:eastAsia="Proxima Nova" w:hAnsi="Century Gothic" w:cs="Arial"/>
          <w:b/>
          <w:bCs/>
          <w:sz w:val="24"/>
          <w:szCs w:val="24"/>
        </w:rPr>
      </w:pPr>
    </w:p>
    <w:p w14:paraId="6F995559" w14:textId="4164ECBC" w:rsidR="0092233D" w:rsidRPr="004F74FB" w:rsidRDefault="0092233D" w:rsidP="0092233D">
      <w:pPr>
        <w:pStyle w:val="Heading2"/>
        <w:spacing w:before="0" w:after="0" w:line="240" w:lineRule="auto"/>
        <w:rPr>
          <w:rFonts w:ascii="Century Gothic" w:hAnsi="Century Gothic"/>
          <w:b/>
          <w:bCs/>
          <w:sz w:val="24"/>
          <w:szCs w:val="24"/>
        </w:rPr>
      </w:pPr>
      <w:r w:rsidRPr="004F74FB">
        <w:rPr>
          <w:rFonts w:ascii="Century Gothic" w:hAnsi="Century Gothic"/>
          <w:b/>
          <w:bCs/>
          <w:sz w:val="24"/>
          <w:szCs w:val="24"/>
        </w:rPr>
        <w:t xml:space="preserve">Assessing what support is </w:t>
      </w:r>
      <w:r w:rsidR="008A0A21" w:rsidRPr="004F74FB">
        <w:rPr>
          <w:rFonts w:ascii="Century Gothic" w:hAnsi="Century Gothic"/>
          <w:b/>
          <w:bCs/>
          <w:sz w:val="24"/>
          <w:szCs w:val="24"/>
        </w:rPr>
        <w:t>needed.</w:t>
      </w:r>
      <w:r w:rsidRPr="004F74FB">
        <w:rPr>
          <w:rFonts w:ascii="Century Gothic" w:hAnsi="Century Gothic"/>
          <w:b/>
          <w:bCs/>
          <w:sz w:val="24"/>
          <w:szCs w:val="24"/>
        </w:rPr>
        <w:t xml:space="preserve"> </w:t>
      </w:r>
    </w:p>
    <w:p w14:paraId="686C2A32" w14:textId="29EC2406" w:rsidR="0092233D" w:rsidRPr="004F74FB" w:rsidRDefault="0092233D" w:rsidP="0092233D">
      <w:pPr>
        <w:spacing w:line="240" w:lineRule="auto"/>
        <w:jc w:val="both"/>
        <w:rPr>
          <w:rFonts w:ascii="Century Gothic" w:eastAsia="Proxima Nova" w:hAnsi="Century Gothic" w:cs="Arial"/>
          <w:sz w:val="24"/>
          <w:szCs w:val="24"/>
        </w:rPr>
      </w:pPr>
      <w:r w:rsidRPr="004F74FB">
        <w:rPr>
          <w:rFonts w:ascii="Century Gothic" w:eastAsia="Proxima Nova" w:hAnsi="Century Gothic" w:cs="Arial"/>
          <w:sz w:val="24"/>
          <w:szCs w:val="24"/>
        </w:rPr>
        <w:t xml:space="preserve">Where a student is identified as having SEN and needing SEN support, colleges should bring together all the relevant information from the school, from the student, from those working with the student and from any screening test or </w:t>
      </w:r>
      <w:r w:rsidRPr="004F74FB">
        <w:rPr>
          <w:rFonts w:ascii="Century Gothic" w:eastAsia="Proxima Nova" w:hAnsi="Century Gothic" w:cs="Arial"/>
          <w:sz w:val="24"/>
          <w:szCs w:val="24"/>
        </w:rPr>
        <w:lastRenderedPageBreak/>
        <w:t>assessment the college has carried out</w:t>
      </w:r>
      <w:r w:rsidR="00B25711" w:rsidRPr="004F74FB">
        <w:rPr>
          <w:rFonts w:ascii="Century Gothic" w:eastAsia="Proxima Nova" w:hAnsi="Century Gothic" w:cs="Arial"/>
          <w:sz w:val="24"/>
          <w:szCs w:val="24"/>
        </w:rPr>
        <w:t xml:space="preserve">. </w:t>
      </w:r>
      <w:r w:rsidRPr="004F74FB">
        <w:rPr>
          <w:rFonts w:ascii="Century Gothic" w:eastAsia="Proxima Nova" w:hAnsi="Century Gothic" w:cs="Arial"/>
          <w:sz w:val="24"/>
          <w:szCs w:val="24"/>
        </w:rPr>
        <w:t>The information should be discussed with the student</w:t>
      </w:r>
      <w:r w:rsidR="00B25711" w:rsidRPr="004F74FB">
        <w:rPr>
          <w:rFonts w:ascii="Century Gothic" w:eastAsia="Proxima Nova" w:hAnsi="Century Gothic" w:cs="Arial"/>
          <w:sz w:val="24"/>
          <w:szCs w:val="24"/>
        </w:rPr>
        <w:t xml:space="preserve">. </w:t>
      </w:r>
      <w:r w:rsidRPr="004F74FB">
        <w:rPr>
          <w:rFonts w:ascii="Century Gothic" w:eastAsia="Proxima Nova" w:hAnsi="Century Gothic" w:cs="Arial"/>
          <w:sz w:val="24"/>
          <w:szCs w:val="24"/>
        </w:rPr>
        <w:t>The student should be offered support at this meeting and might be accompanied by a parent, advocate, or other supporter. This discussion may identify the need for a more specialist assessment from within the college or beyond.</w:t>
      </w:r>
    </w:p>
    <w:p w14:paraId="189BAB8A" w14:textId="77777777" w:rsidR="0092233D" w:rsidRPr="004F74FB" w:rsidRDefault="0092233D" w:rsidP="00D86BF3">
      <w:pPr>
        <w:spacing w:line="240" w:lineRule="auto"/>
        <w:jc w:val="center"/>
        <w:rPr>
          <w:rFonts w:ascii="Century Gothic" w:eastAsia="Proxima Nova" w:hAnsi="Century Gothic" w:cs="Arial"/>
          <w:sz w:val="24"/>
          <w:szCs w:val="24"/>
        </w:rPr>
      </w:pPr>
    </w:p>
    <w:p w14:paraId="27108BC6" w14:textId="11EE0A84"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Proxima Nova" w:hAnsi="Century Gothic" w:cs="Arial"/>
          <w:sz w:val="24"/>
          <w:szCs w:val="24"/>
        </w:rPr>
        <w:t>Where the college decides a student needs SEN support, the college should discuss with the student their ambitions, the nature of the support to be put in place, the expected impact on progress and a date for reviewing the support</w:t>
      </w:r>
      <w:r w:rsidR="00B25711" w:rsidRPr="004F74FB">
        <w:rPr>
          <w:rFonts w:ascii="Century Gothic" w:eastAsia="Proxima Nova" w:hAnsi="Century Gothic" w:cs="Arial"/>
          <w:sz w:val="24"/>
          <w:szCs w:val="24"/>
        </w:rPr>
        <w:t xml:space="preserve">. </w:t>
      </w:r>
      <w:r w:rsidRPr="004F74FB">
        <w:rPr>
          <w:rFonts w:ascii="Century Gothic" w:eastAsia="Proxima Nova" w:hAnsi="Century Gothic" w:cs="Arial"/>
          <w:sz w:val="24"/>
          <w:szCs w:val="24"/>
        </w:rPr>
        <w:t>Plans should be developed with the student. The support and intervention provided should be selected to meet the student’s aspirations and should be based on reliable evidence of effectiveness and provided by practitioners with the relevant skills and knowledge.</w:t>
      </w:r>
    </w:p>
    <w:p w14:paraId="343D0669" w14:textId="77777777" w:rsidR="0092233D" w:rsidRPr="004F74FB" w:rsidRDefault="0092233D" w:rsidP="0092233D">
      <w:pPr>
        <w:spacing w:line="240" w:lineRule="auto"/>
        <w:jc w:val="both"/>
        <w:rPr>
          <w:rFonts w:ascii="Century Gothic" w:eastAsia="Open Sans" w:hAnsi="Century Gothic" w:cs="Arial"/>
          <w:bCs/>
          <w:sz w:val="24"/>
          <w:szCs w:val="24"/>
        </w:rPr>
      </w:pPr>
    </w:p>
    <w:p w14:paraId="242BC3B0" w14:textId="089F049A" w:rsidR="0092233D" w:rsidRPr="004F74FB" w:rsidRDefault="0092233D" w:rsidP="0092233D">
      <w:pPr>
        <w:spacing w:line="240" w:lineRule="auto"/>
        <w:jc w:val="both"/>
        <w:rPr>
          <w:rFonts w:ascii="Century Gothic" w:eastAsia="Open Sans" w:hAnsi="Century Gothic" w:cs="Arial"/>
          <w:bCs/>
          <w:sz w:val="24"/>
          <w:szCs w:val="24"/>
        </w:rPr>
      </w:pPr>
      <w:r w:rsidRPr="004F74FB">
        <w:rPr>
          <w:rFonts w:ascii="Century Gothic" w:eastAsia="Open Sans" w:hAnsi="Century Gothic" w:cs="Arial"/>
          <w:bCs/>
          <w:sz w:val="24"/>
          <w:szCs w:val="24"/>
        </w:rPr>
        <w:t xml:space="preserve">Special educational support might include, for </w:t>
      </w:r>
      <w:r w:rsidR="008A0A21" w:rsidRPr="004F74FB">
        <w:rPr>
          <w:rFonts w:ascii="Century Gothic" w:eastAsia="Open Sans" w:hAnsi="Century Gothic" w:cs="Arial"/>
          <w:bCs/>
          <w:sz w:val="24"/>
          <w:szCs w:val="24"/>
        </w:rPr>
        <w:t>example.</w:t>
      </w:r>
    </w:p>
    <w:p w14:paraId="3DFEECBD"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A special learning programme for the young person</w:t>
      </w:r>
    </w:p>
    <w:p w14:paraId="77CCD22B"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One-to-one and small group learning support</w:t>
      </w:r>
    </w:p>
    <w:p w14:paraId="07A7AEB7"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Specialist tuition</w:t>
      </w:r>
    </w:p>
    <w:p w14:paraId="46E655F5" w14:textId="5835CDC3"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Note-</w:t>
      </w:r>
      <w:r w:rsidR="008A0A21" w:rsidRPr="004F74FB">
        <w:rPr>
          <w:rFonts w:ascii="Century Gothic" w:eastAsia="Open Sans" w:hAnsi="Century Gothic" w:cs="Arial"/>
          <w:sz w:val="24"/>
          <w:szCs w:val="24"/>
        </w:rPr>
        <w:t>takers.</w:t>
      </w:r>
    </w:p>
    <w:p w14:paraId="0D7C69AE"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Interpreters</w:t>
      </w:r>
    </w:p>
    <w:p w14:paraId="78EEEB3C"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Assistive technology</w:t>
      </w:r>
    </w:p>
    <w:p w14:paraId="00C35164"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Habitation/independent living training</w:t>
      </w:r>
    </w:p>
    <w:p w14:paraId="60160EB7"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Access to therapies (for example, speech and language therapy)</w:t>
      </w:r>
    </w:p>
    <w:p w14:paraId="493F74D2" w14:textId="77777777" w:rsidR="0092233D" w:rsidRPr="004F74FB" w:rsidRDefault="0092233D" w:rsidP="0092233D">
      <w:pPr>
        <w:pStyle w:val="ListParagraph"/>
        <w:numPr>
          <w:ilvl w:val="0"/>
          <w:numId w:val="4"/>
        </w:numPr>
        <w:spacing w:after="0"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Supporting the young person with physical or personal care (or access to it) and getting around safely.</w:t>
      </w:r>
    </w:p>
    <w:p w14:paraId="227188A3" w14:textId="77777777" w:rsidR="0092233D" w:rsidRPr="004F74FB" w:rsidRDefault="0092233D" w:rsidP="0092233D">
      <w:pPr>
        <w:pStyle w:val="Heading2"/>
        <w:spacing w:before="0" w:after="0" w:line="240" w:lineRule="auto"/>
        <w:rPr>
          <w:rFonts w:ascii="Century Gothic" w:hAnsi="Century Gothic"/>
          <w:b/>
          <w:bCs/>
          <w:sz w:val="24"/>
          <w:szCs w:val="24"/>
        </w:rPr>
      </w:pPr>
    </w:p>
    <w:p w14:paraId="7893A1B7" w14:textId="77777777" w:rsidR="0092233D" w:rsidRPr="004F74FB" w:rsidRDefault="0092233D" w:rsidP="0092233D">
      <w:pPr>
        <w:pStyle w:val="Heading2"/>
        <w:spacing w:before="0" w:after="0" w:line="240" w:lineRule="auto"/>
        <w:rPr>
          <w:rFonts w:ascii="Century Gothic" w:hAnsi="Century Gothic"/>
          <w:b/>
          <w:bCs/>
          <w:sz w:val="24"/>
          <w:szCs w:val="24"/>
        </w:rPr>
      </w:pPr>
      <w:r w:rsidRPr="004F74FB">
        <w:rPr>
          <w:rFonts w:ascii="Century Gothic" w:hAnsi="Century Gothic"/>
          <w:b/>
          <w:bCs/>
          <w:sz w:val="24"/>
          <w:szCs w:val="24"/>
        </w:rPr>
        <w:t>Putting support in place and reviewing it</w:t>
      </w:r>
    </w:p>
    <w:p w14:paraId="52AFD4C7" w14:textId="77777777"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 xml:space="preserve">Colleges should ensure that the agreed support is put in place, and that appropriately qualified staff provide the support needed. The college should in discussion with the student, assess the impact and success of the intervention. </w:t>
      </w:r>
    </w:p>
    <w:p w14:paraId="374CD2C8" w14:textId="0FA1D491"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The effectiveness of the support and the impact on the student’s progress should be reviewed regularly, which may lead to changes in the type and level of support</w:t>
      </w:r>
      <w:r w:rsidR="00B25711" w:rsidRPr="004F74FB">
        <w:rPr>
          <w:rFonts w:ascii="Century Gothic" w:eastAsia="Open Sans" w:hAnsi="Century Gothic" w:cs="Arial"/>
          <w:sz w:val="24"/>
          <w:szCs w:val="24"/>
        </w:rPr>
        <w:t xml:space="preserve">. </w:t>
      </w:r>
      <w:r w:rsidRPr="004F74FB">
        <w:rPr>
          <w:rFonts w:ascii="Century Gothic" w:eastAsia="Open Sans" w:hAnsi="Century Gothic" w:cs="Arial"/>
          <w:sz w:val="24"/>
          <w:szCs w:val="24"/>
        </w:rPr>
        <w:t>The college and the student together should plan any changes in support.</w:t>
      </w:r>
    </w:p>
    <w:p w14:paraId="7652E51E" w14:textId="0580A858"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Colleges should revisit this cycle of action, refining and revising their decisions about support as they gain a richer understanding of the student, and what is most effective in helping them secure good outcomes.</w:t>
      </w:r>
    </w:p>
    <w:p w14:paraId="33C6E347" w14:textId="77777777" w:rsidR="00C27ADA" w:rsidRPr="004F74FB" w:rsidRDefault="00C27ADA" w:rsidP="0092233D">
      <w:pPr>
        <w:spacing w:line="240" w:lineRule="auto"/>
        <w:jc w:val="both"/>
        <w:rPr>
          <w:rFonts w:ascii="Century Gothic" w:eastAsia="Open Sans" w:hAnsi="Century Gothic" w:cs="Arial"/>
          <w:sz w:val="24"/>
          <w:szCs w:val="24"/>
        </w:rPr>
      </w:pPr>
    </w:p>
    <w:p w14:paraId="652C9F3D" w14:textId="77777777" w:rsidR="0092233D" w:rsidRPr="004F74FB" w:rsidRDefault="0092233D" w:rsidP="0092233D">
      <w:pPr>
        <w:pStyle w:val="Heading2"/>
        <w:spacing w:before="0" w:after="0" w:line="240" w:lineRule="auto"/>
        <w:jc w:val="both"/>
        <w:rPr>
          <w:rFonts w:ascii="Century Gothic" w:hAnsi="Century Gothic"/>
          <w:b/>
          <w:bCs/>
          <w:sz w:val="24"/>
          <w:szCs w:val="24"/>
        </w:rPr>
      </w:pPr>
      <w:r w:rsidRPr="004F74FB">
        <w:rPr>
          <w:rFonts w:ascii="Century Gothic" w:hAnsi="Century Gothic"/>
          <w:b/>
          <w:bCs/>
          <w:sz w:val="24"/>
          <w:szCs w:val="24"/>
        </w:rPr>
        <w:lastRenderedPageBreak/>
        <w:t>Funding for SEN support</w:t>
      </w:r>
    </w:p>
    <w:p w14:paraId="7BE5E45D" w14:textId="77777777"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All school and academy sixth forms, sixth form colleges, further education colleges and 16-19 academies are provided with resources to support students with additional needs, including young people with SEN and disabilities.</w:t>
      </w:r>
    </w:p>
    <w:p w14:paraId="0D89526C" w14:textId="11F6406D"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These institutions receive an allocation based on a national funding formula for their core provision. They also have additional funding for students with additional needs, including those with SEN. This funding is not ring-fenced and is included in their main allocation in a “</w:t>
      </w:r>
      <w:r w:rsidR="0067387E" w:rsidRPr="004F74FB">
        <w:rPr>
          <w:rFonts w:ascii="Century Gothic" w:eastAsia="Open Sans" w:hAnsi="Century Gothic" w:cs="Arial"/>
          <w:sz w:val="24"/>
          <w:szCs w:val="24"/>
        </w:rPr>
        <w:t>single line</w:t>
      </w:r>
      <w:r w:rsidRPr="004F74FB">
        <w:rPr>
          <w:rFonts w:ascii="Century Gothic" w:eastAsia="Open Sans" w:hAnsi="Century Gothic" w:cs="Arial"/>
          <w:sz w:val="24"/>
          <w:szCs w:val="24"/>
        </w:rPr>
        <w:t>” budget</w:t>
      </w:r>
      <w:r w:rsidR="00B25711" w:rsidRPr="004F74FB">
        <w:rPr>
          <w:rFonts w:ascii="Century Gothic" w:eastAsia="Open Sans" w:hAnsi="Century Gothic" w:cs="Arial"/>
          <w:sz w:val="24"/>
          <w:szCs w:val="24"/>
        </w:rPr>
        <w:t xml:space="preserve">. </w:t>
      </w:r>
      <w:r w:rsidRPr="004F74FB">
        <w:rPr>
          <w:rFonts w:ascii="Century Gothic" w:eastAsia="Open Sans" w:hAnsi="Century Gothic" w:cs="Arial"/>
          <w:sz w:val="24"/>
          <w:szCs w:val="24"/>
        </w:rPr>
        <w:t>Like mainstream schools, colleges are expected to provide appropriate, high quality SEN support using all available resources.</w:t>
      </w:r>
    </w:p>
    <w:p w14:paraId="6CA7C9A5" w14:textId="77777777"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It is for colleges, as part of their normal budget planning, to determine their approach to using their resources to support the progress of young people with SEN. The principal or a senior leader should establish a clear picture of the resources available to the college and consider their strategic approach to meeting SEN in the context of the total resources available.</w:t>
      </w:r>
    </w:p>
    <w:p w14:paraId="3296D8E3" w14:textId="0F32CAC1"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This will enable colleges to provide a clear description of the types of special educational provision they normally provide</w:t>
      </w:r>
      <w:r w:rsidR="00B25711" w:rsidRPr="004F74FB">
        <w:rPr>
          <w:rFonts w:ascii="Century Gothic" w:eastAsia="Open Sans" w:hAnsi="Century Gothic" w:cs="Arial"/>
          <w:sz w:val="24"/>
          <w:szCs w:val="24"/>
        </w:rPr>
        <w:t xml:space="preserve">. </w:t>
      </w:r>
      <w:r w:rsidRPr="004F74FB">
        <w:rPr>
          <w:rFonts w:ascii="Century Gothic" w:eastAsia="Open Sans" w:hAnsi="Century Gothic" w:cs="Arial"/>
          <w:sz w:val="24"/>
          <w:szCs w:val="24"/>
        </w:rPr>
        <w:t>This will help parents and others understand what they can normally expect the college to provide for young people with SEN.</w:t>
      </w:r>
    </w:p>
    <w:p w14:paraId="2ED5362E" w14:textId="4BA80679"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Colleges are not expected to meet the full costs of more expensive support from their core and additional funding in their main allocation</w:t>
      </w:r>
      <w:r w:rsidR="00B25711" w:rsidRPr="004F74FB">
        <w:rPr>
          <w:rFonts w:ascii="Century Gothic" w:eastAsia="Open Sans" w:hAnsi="Century Gothic" w:cs="Arial"/>
          <w:sz w:val="24"/>
          <w:szCs w:val="24"/>
        </w:rPr>
        <w:t xml:space="preserve">. </w:t>
      </w:r>
      <w:r w:rsidRPr="004F74FB">
        <w:rPr>
          <w:rFonts w:ascii="Century Gothic" w:eastAsia="Open Sans" w:hAnsi="Century Gothic" w:cs="Arial"/>
          <w:sz w:val="24"/>
          <w:szCs w:val="24"/>
        </w:rPr>
        <w:t xml:space="preserve">They are expected to provide additional support which costs up to a nationally prescribed threshold per student per year. The responsible local authority (usually where the young person lives) should provide additional top-up funding where the cost of the special educational provision required to meet the needs of the young person exceeds the nationally prescribed threshold. This should reflect the cost of providing the additional support that is </w:t>
      </w:r>
      <w:r w:rsidR="00B25711" w:rsidRPr="004F74FB">
        <w:rPr>
          <w:rFonts w:ascii="Century Gothic" w:eastAsia="Open Sans" w:hAnsi="Century Gothic" w:cs="Arial"/>
          <w:sz w:val="24"/>
          <w:szCs w:val="24"/>
        </w:rPr>
        <w:t>more than</w:t>
      </w:r>
      <w:r w:rsidRPr="004F74FB">
        <w:rPr>
          <w:rFonts w:ascii="Century Gothic" w:eastAsia="Open Sans" w:hAnsi="Century Gothic" w:cs="Arial"/>
          <w:sz w:val="24"/>
          <w:szCs w:val="24"/>
        </w:rPr>
        <w:t xml:space="preserve"> the nationally prescribed threshold. </w:t>
      </w:r>
    </w:p>
    <w:p w14:paraId="56C4AA88" w14:textId="75314ABF"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 xml:space="preserve">There is no requirement for an EHC plan for a young person for whom a college receives additional top-up funding except in the case of a young person who is over </w:t>
      </w:r>
      <w:r w:rsidR="00B25711" w:rsidRPr="004F74FB">
        <w:rPr>
          <w:rFonts w:ascii="Century Gothic" w:eastAsia="Open Sans" w:hAnsi="Century Gothic" w:cs="Arial"/>
          <w:sz w:val="24"/>
          <w:szCs w:val="24"/>
        </w:rPr>
        <w:t xml:space="preserve">nineteen. </w:t>
      </w:r>
      <w:r w:rsidRPr="004F74FB">
        <w:rPr>
          <w:rFonts w:ascii="Century Gothic" w:eastAsia="Open Sans" w:hAnsi="Century Gothic" w:cs="Arial"/>
          <w:sz w:val="24"/>
          <w:szCs w:val="24"/>
        </w:rPr>
        <w:t>But where the local authority considers it is necessary for special educational provision to be made through an EHC plan it should carry out an EHC needs assessment</w:t>
      </w:r>
      <w:r w:rsidR="00B25711" w:rsidRPr="004F74FB">
        <w:rPr>
          <w:rFonts w:ascii="Century Gothic" w:eastAsia="Open Sans" w:hAnsi="Century Gothic" w:cs="Arial"/>
          <w:sz w:val="24"/>
          <w:szCs w:val="24"/>
        </w:rPr>
        <w:t xml:space="preserve">. </w:t>
      </w:r>
      <w:r w:rsidRPr="004F74FB">
        <w:rPr>
          <w:rFonts w:ascii="Century Gothic" w:eastAsia="Open Sans" w:hAnsi="Century Gothic" w:cs="Arial"/>
          <w:sz w:val="24"/>
          <w:szCs w:val="24"/>
        </w:rPr>
        <w:t>Local authorities should be transparent about how they will make decisions about high needs funding and educational placements. They should share the principles and criteria which underpin those decisions with schools and colleges and with parents and young people.</w:t>
      </w:r>
    </w:p>
    <w:p w14:paraId="4BBCE19A" w14:textId="6FEB0A8E" w:rsidR="0092233D" w:rsidRPr="004F74FB" w:rsidRDefault="0092233D" w:rsidP="0092233D">
      <w:pPr>
        <w:spacing w:line="240" w:lineRule="auto"/>
        <w:jc w:val="both"/>
        <w:rPr>
          <w:rFonts w:ascii="Century Gothic" w:eastAsia="Open Sans" w:hAnsi="Century Gothic" w:cs="Arial"/>
          <w:sz w:val="24"/>
          <w:szCs w:val="24"/>
        </w:rPr>
      </w:pPr>
      <w:r w:rsidRPr="004F74FB">
        <w:rPr>
          <w:rFonts w:ascii="Century Gothic" w:eastAsia="Open Sans" w:hAnsi="Century Gothic" w:cs="Arial"/>
          <w:sz w:val="24"/>
          <w:szCs w:val="24"/>
        </w:rPr>
        <w:t>It should be noted that colleges are funded by the Education Funding Agency (EFA) for all 16-18-year-olds and for those aged 19-25 who have EHC plans, with support from the home local authority for high needs. Colleges cannot charge tuition fees for these students.</w:t>
      </w:r>
    </w:p>
    <w:p w14:paraId="42007CE5" w14:textId="77777777" w:rsidR="0092233D" w:rsidRPr="004F74FB" w:rsidRDefault="0092233D" w:rsidP="0092233D">
      <w:pPr>
        <w:pStyle w:val="Heading2"/>
        <w:spacing w:before="0" w:after="0" w:line="240" w:lineRule="auto"/>
        <w:rPr>
          <w:rFonts w:ascii="Century Gothic" w:hAnsi="Century Gothic"/>
          <w:b/>
          <w:bCs/>
          <w:sz w:val="24"/>
          <w:szCs w:val="24"/>
        </w:rPr>
      </w:pPr>
      <w:r w:rsidRPr="004F74FB">
        <w:rPr>
          <w:rFonts w:ascii="Century Gothic" w:hAnsi="Century Gothic"/>
          <w:b/>
          <w:bCs/>
          <w:sz w:val="24"/>
          <w:szCs w:val="24"/>
        </w:rPr>
        <w:lastRenderedPageBreak/>
        <w:t>Supporting students in college</w:t>
      </w:r>
    </w:p>
    <w:p w14:paraId="2B245ABD" w14:textId="463810D8" w:rsidR="0092233D" w:rsidRPr="004F74FB" w:rsidRDefault="0092233D" w:rsidP="0092233D">
      <w:pPr>
        <w:spacing w:line="240" w:lineRule="auto"/>
        <w:jc w:val="both"/>
        <w:rPr>
          <w:rFonts w:ascii="Century Gothic" w:hAnsi="Century Gothic" w:cs="Arial"/>
          <w:sz w:val="24"/>
          <w:szCs w:val="24"/>
        </w:rPr>
      </w:pPr>
      <w:r w:rsidRPr="004F74FB">
        <w:rPr>
          <w:rFonts w:ascii="Century Gothic" w:hAnsi="Century Gothic" w:cs="Arial"/>
          <w:sz w:val="24"/>
          <w:szCs w:val="24"/>
        </w:rPr>
        <w:t>It is good practice for colleges to use the Risk of NEET (Not in Employment Education or Training) Indicator (R.O.N.I.) to assess the support required at college for students especially those at risk of dropping out. Using RONI allows the college to grade (using a traffic light system) those students who require additional support and the earlier this is picked up, the more successful the student in being able to complete their studies.</w:t>
      </w:r>
    </w:p>
    <w:p w14:paraId="6EFEC42C" w14:textId="617E52B7" w:rsidR="0092233D" w:rsidRPr="004F74FB" w:rsidRDefault="0092233D" w:rsidP="0092233D">
      <w:pPr>
        <w:spacing w:line="240" w:lineRule="auto"/>
        <w:jc w:val="both"/>
        <w:rPr>
          <w:rFonts w:ascii="Century Gothic" w:hAnsi="Century Gothic" w:cs="Arial"/>
          <w:sz w:val="24"/>
          <w:szCs w:val="24"/>
        </w:rPr>
      </w:pPr>
      <w:r w:rsidRPr="004F74FB">
        <w:rPr>
          <w:rFonts w:ascii="Century Gothic" w:hAnsi="Century Gothic" w:cs="Arial"/>
          <w:sz w:val="24"/>
          <w:szCs w:val="24"/>
        </w:rPr>
        <w:t xml:space="preserve">It requires constant monitoring </w:t>
      </w:r>
      <w:r w:rsidR="00B25711" w:rsidRPr="004F74FB">
        <w:rPr>
          <w:rFonts w:ascii="Century Gothic" w:hAnsi="Century Gothic" w:cs="Arial"/>
          <w:sz w:val="24"/>
          <w:szCs w:val="24"/>
        </w:rPr>
        <w:t>and</w:t>
      </w:r>
      <w:r w:rsidRPr="004F74FB">
        <w:rPr>
          <w:rFonts w:ascii="Century Gothic" w:hAnsi="Century Gothic" w:cs="Arial"/>
          <w:sz w:val="24"/>
          <w:szCs w:val="24"/>
        </w:rPr>
        <w:t xml:space="preserve"> highlights changes in circumstances early so that support is immediately available.</w:t>
      </w:r>
    </w:p>
    <w:p w14:paraId="3EB8C8BE" w14:textId="77777777" w:rsidR="0092233D" w:rsidRPr="004F74FB" w:rsidRDefault="0092233D" w:rsidP="0092233D">
      <w:pPr>
        <w:spacing w:line="240" w:lineRule="auto"/>
        <w:jc w:val="both"/>
        <w:rPr>
          <w:rFonts w:ascii="Century Gothic" w:hAnsi="Century Gothic" w:cs="Arial"/>
          <w:sz w:val="24"/>
          <w:szCs w:val="24"/>
        </w:rPr>
      </w:pPr>
      <w:r w:rsidRPr="004F74FB">
        <w:rPr>
          <w:rFonts w:ascii="Century Gothic" w:hAnsi="Century Gothic" w:cs="Arial"/>
          <w:sz w:val="24"/>
          <w:szCs w:val="24"/>
        </w:rPr>
        <w:t>Students may require additional support for a range of reasons and especially those with SEND. This can include learning support, sensory support, a personal coach/mentor, maths/English support, disability support, counselling, career advice, funding, welfare support, childcare support, transport, and housing advice.</w:t>
      </w:r>
    </w:p>
    <w:p w14:paraId="51F9E522" w14:textId="77777777" w:rsidR="0092233D" w:rsidRPr="004F74FB" w:rsidRDefault="0092233D" w:rsidP="0092233D">
      <w:pPr>
        <w:spacing w:line="240" w:lineRule="auto"/>
        <w:jc w:val="both"/>
        <w:rPr>
          <w:rFonts w:ascii="Century Gothic" w:hAnsi="Century Gothic" w:cs="Arial"/>
          <w:sz w:val="24"/>
          <w:szCs w:val="24"/>
        </w:rPr>
      </w:pPr>
    </w:p>
    <w:p w14:paraId="516EB91A" w14:textId="3EAB3DD7" w:rsidR="0092233D" w:rsidRPr="004F74FB" w:rsidRDefault="0092233D" w:rsidP="0092233D">
      <w:pPr>
        <w:spacing w:line="240" w:lineRule="auto"/>
        <w:jc w:val="both"/>
        <w:rPr>
          <w:rFonts w:ascii="Century Gothic" w:hAnsi="Century Gothic" w:cs="Arial"/>
          <w:sz w:val="24"/>
          <w:szCs w:val="24"/>
        </w:rPr>
      </w:pPr>
      <w:r w:rsidRPr="004F74FB">
        <w:rPr>
          <w:rFonts w:ascii="Century Gothic" w:hAnsi="Century Gothic" w:cs="Arial"/>
          <w:sz w:val="24"/>
          <w:szCs w:val="24"/>
        </w:rPr>
        <w:t xml:space="preserve">The college monitors attendance, punctuality, grades, value added, skill development, progression, apprenticeships, placements, (to include employer feedback), further study </w:t>
      </w:r>
      <w:r w:rsidR="00B25711" w:rsidRPr="004F74FB">
        <w:rPr>
          <w:rFonts w:ascii="Century Gothic" w:hAnsi="Century Gothic" w:cs="Arial"/>
          <w:sz w:val="24"/>
          <w:szCs w:val="24"/>
        </w:rPr>
        <w:t>and</w:t>
      </w:r>
      <w:r w:rsidRPr="004F74FB">
        <w:rPr>
          <w:rFonts w:ascii="Century Gothic" w:hAnsi="Century Gothic" w:cs="Arial"/>
          <w:sz w:val="24"/>
          <w:szCs w:val="24"/>
        </w:rPr>
        <w:t xml:space="preserve"> looks at the necessary skills required in the workplace i.e., problem solving, time management and working with others.</w:t>
      </w:r>
    </w:p>
    <w:p w14:paraId="01A1F738" w14:textId="07997B6C" w:rsidR="00C27ADA" w:rsidRDefault="0092233D" w:rsidP="00532BD1">
      <w:pPr>
        <w:spacing w:line="240" w:lineRule="auto"/>
        <w:jc w:val="both"/>
        <w:rPr>
          <w:rFonts w:ascii="Century Gothic" w:hAnsi="Century Gothic" w:cs="Arial"/>
          <w:sz w:val="24"/>
          <w:szCs w:val="24"/>
        </w:rPr>
      </w:pPr>
      <w:r w:rsidRPr="004F74FB">
        <w:rPr>
          <w:rFonts w:ascii="Century Gothic" w:hAnsi="Century Gothic" w:cs="Arial"/>
          <w:sz w:val="24"/>
          <w:szCs w:val="24"/>
        </w:rPr>
        <w:t xml:space="preserve">Use of the RONI should be shared with the young person and with permission their parent/s so that support is given to support the young person and prevent them becoming Not in Education or Training. </w:t>
      </w:r>
      <w:r w:rsidR="00C27ADA" w:rsidRPr="004F74FB">
        <w:rPr>
          <w:rFonts w:ascii="Century Gothic" w:hAnsi="Century Gothic" w:cs="Arial"/>
          <w:sz w:val="24"/>
          <w:szCs w:val="24"/>
        </w:rPr>
        <w:br w:type="page"/>
      </w:r>
    </w:p>
    <w:p w14:paraId="4C8B0D61" w14:textId="77777777" w:rsidR="007A77BF" w:rsidRDefault="007A77BF" w:rsidP="00532BD1">
      <w:pPr>
        <w:spacing w:line="240" w:lineRule="auto"/>
        <w:jc w:val="both"/>
        <w:rPr>
          <w:rFonts w:ascii="Century Gothic" w:hAnsi="Century Gothic" w:cs="Arial"/>
          <w:sz w:val="24"/>
          <w:szCs w:val="24"/>
        </w:rPr>
      </w:pPr>
    </w:p>
    <w:p w14:paraId="7C9CF8DA" w14:textId="77777777" w:rsidR="007A77BF" w:rsidRDefault="007A77BF" w:rsidP="00532BD1">
      <w:pPr>
        <w:spacing w:line="240" w:lineRule="auto"/>
        <w:jc w:val="both"/>
        <w:rPr>
          <w:rFonts w:ascii="Century Gothic" w:hAnsi="Century Gothic" w:cs="Arial"/>
          <w:sz w:val="24"/>
          <w:szCs w:val="24"/>
        </w:rPr>
      </w:pPr>
    </w:p>
    <w:p w14:paraId="0485D091" w14:textId="77777777" w:rsidR="007A77BF" w:rsidRPr="004F74FB" w:rsidRDefault="007A77BF" w:rsidP="00532BD1">
      <w:pPr>
        <w:spacing w:line="240" w:lineRule="auto"/>
        <w:jc w:val="both"/>
        <w:rPr>
          <w:rFonts w:ascii="Century Gothic"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7A77BF" w:rsidRPr="007D3FBC" w14:paraId="554CB059" w14:textId="77777777" w:rsidTr="008A3816">
        <w:trPr>
          <w:trHeight w:val="7503"/>
        </w:trPr>
        <w:tc>
          <w:tcPr>
            <w:tcW w:w="9918" w:type="dxa"/>
          </w:tcPr>
          <w:p w14:paraId="450A579A" w14:textId="77777777" w:rsidR="007A77BF" w:rsidRPr="004E5B34" w:rsidRDefault="007A77BF"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38CF929A" w14:textId="77777777" w:rsidR="007A77BF" w:rsidRPr="004E5B34" w:rsidRDefault="007A77BF" w:rsidP="008A3816">
            <w:pPr>
              <w:spacing w:line="259" w:lineRule="auto"/>
              <w:rPr>
                <w:rFonts w:ascii="Century Gothic" w:hAnsi="Century Gothic" w:cs="Arial"/>
              </w:rPr>
            </w:pPr>
          </w:p>
          <w:p w14:paraId="0E37E7C1" w14:textId="77777777" w:rsidR="007A77BF" w:rsidRPr="004E5B34" w:rsidRDefault="007A77BF"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11C2875F" w14:textId="77777777" w:rsidR="007A77BF" w:rsidRPr="004E5B34" w:rsidRDefault="007A77BF"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6ECFFA16" w14:textId="77777777" w:rsidR="007A77BF" w:rsidRPr="004E5B34" w:rsidRDefault="007A77BF"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0"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BBA0F22" w14:textId="77777777" w:rsidR="007A77BF" w:rsidRDefault="007A77BF" w:rsidP="008A3816">
            <w:pPr>
              <w:spacing w:line="259" w:lineRule="auto"/>
              <w:rPr>
                <w:rFonts w:ascii="Century Gothic" w:hAnsi="Century Gothic" w:cs="Arial"/>
              </w:rPr>
            </w:pPr>
          </w:p>
          <w:p w14:paraId="6BE36FD4" w14:textId="77777777" w:rsidR="007A77BF" w:rsidRPr="004E5B34" w:rsidRDefault="007A77BF"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1" w:history="1">
              <w:r w:rsidRPr="004E5B34">
                <w:rPr>
                  <w:rStyle w:val="Hyperlink"/>
                  <w:rFonts w:ascii="Century Gothic" w:hAnsi="Century Gothic" w:cs="Arial"/>
                  <w:b/>
                  <w:bCs/>
                </w:rPr>
                <w:t>Contact Us (iasmanchester.org)</w:t>
              </w:r>
            </w:hyperlink>
          </w:p>
          <w:p w14:paraId="0F46081D" w14:textId="77777777" w:rsidR="007A77BF" w:rsidRPr="004E5B34" w:rsidRDefault="007A77BF" w:rsidP="008A3816">
            <w:pPr>
              <w:spacing w:after="160" w:line="259" w:lineRule="auto"/>
              <w:rPr>
                <w:rFonts w:ascii="Century Gothic" w:hAnsi="Century Gothic" w:cs="Arial"/>
              </w:rPr>
            </w:pPr>
          </w:p>
          <w:p w14:paraId="0CB1E9D3" w14:textId="77777777" w:rsidR="007A77BF" w:rsidRPr="004E5B34" w:rsidRDefault="007A77BF"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2" w:history="1">
              <w:r w:rsidRPr="004E5B34">
                <w:rPr>
                  <w:rStyle w:val="Hyperlink"/>
                  <w:rFonts w:ascii="Century Gothic" w:hAnsi="Century Gothic" w:cs="Arial"/>
                  <w:b/>
                  <w:bCs/>
                </w:rPr>
                <w:t>About SENDIASS Manchester (iasmanchester.org)</w:t>
              </w:r>
            </w:hyperlink>
          </w:p>
          <w:p w14:paraId="2063FA5A" w14:textId="77777777" w:rsidR="007A77BF" w:rsidRPr="004E5B34" w:rsidRDefault="007A77BF" w:rsidP="008A3816">
            <w:pPr>
              <w:spacing w:after="160" w:line="259" w:lineRule="auto"/>
              <w:rPr>
                <w:rFonts w:ascii="Century Gothic" w:hAnsi="Century Gothic" w:cs="Arial"/>
                <w:b/>
                <w:bCs/>
              </w:rPr>
            </w:pPr>
          </w:p>
          <w:p w14:paraId="3688191A" w14:textId="77777777" w:rsidR="007A77BF" w:rsidRPr="004E5B34" w:rsidRDefault="007A77BF"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3" w:history="1">
              <w:r w:rsidRPr="004E5B34">
                <w:rPr>
                  <w:rStyle w:val="Hyperlink"/>
                  <w:rFonts w:ascii="Century Gothic" w:hAnsi="Century Gothic" w:cs="Arial"/>
                  <w:b/>
                  <w:bCs/>
                </w:rPr>
                <w:t>Listen to our SEND Talk podcasts</w:t>
              </w:r>
            </w:hyperlink>
          </w:p>
          <w:p w14:paraId="1E37BC16" w14:textId="77777777" w:rsidR="007A77BF" w:rsidRPr="004E5B34" w:rsidRDefault="007A77BF" w:rsidP="008A3816">
            <w:pPr>
              <w:spacing w:after="160" w:line="259" w:lineRule="auto"/>
              <w:rPr>
                <w:rFonts w:ascii="Century Gothic" w:hAnsi="Century Gothic" w:cs="Arial"/>
                <w:b/>
                <w:bCs/>
              </w:rPr>
            </w:pPr>
          </w:p>
          <w:p w14:paraId="5B374FF6" w14:textId="77777777" w:rsidR="007A77BF" w:rsidRPr="004E5B34" w:rsidRDefault="007A77BF"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4" w:history="1">
              <w:r w:rsidRPr="004E5B34">
                <w:rPr>
                  <w:rStyle w:val="Hyperlink"/>
                  <w:rFonts w:ascii="Century Gothic" w:hAnsi="Century Gothic" w:cs="Arial"/>
                  <w:b/>
                  <w:bCs/>
                </w:rPr>
                <w:t>https://www.youtube.com/@SENDIASSManchester</w:t>
              </w:r>
            </w:hyperlink>
          </w:p>
          <w:p w14:paraId="74038481" w14:textId="77777777" w:rsidR="007A77BF" w:rsidRPr="004E5B34" w:rsidRDefault="007A77BF" w:rsidP="008A3816">
            <w:pPr>
              <w:jc w:val="both"/>
              <w:rPr>
                <w:rFonts w:ascii="Century Gothic" w:hAnsi="Century Gothic" w:cs="Arial"/>
              </w:rPr>
            </w:pPr>
          </w:p>
          <w:p w14:paraId="45FF3788" w14:textId="77777777" w:rsidR="007A77BF" w:rsidRPr="004E5B34" w:rsidRDefault="007A77BF"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7A161886" wp14:editId="3CB7D6D9">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73BA1A92" wp14:editId="459A47C7">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AC076FB" wp14:editId="54A16548">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2412F" w14:textId="77777777" w:rsidR="007A77BF" w:rsidRPr="004E5B34" w:rsidRDefault="007A77BF" w:rsidP="008A3816">
            <w:pPr>
              <w:rPr>
                <w:rFonts w:ascii="Century Gothic" w:hAnsi="Century Gothic" w:cs="Arial"/>
              </w:rPr>
            </w:pPr>
          </w:p>
          <w:p w14:paraId="508B8DAD" w14:textId="77777777" w:rsidR="007A77BF" w:rsidRPr="004E5B34" w:rsidRDefault="007A77BF" w:rsidP="008A3816">
            <w:pPr>
              <w:rPr>
                <w:rStyle w:val="Strong"/>
                <w:rFonts w:ascii="Century Gothic" w:hAnsi="Century Gothic" w:cs="Arial"/>
                <w:b w:val="0"/>
                <w:bCs w:val="0"/>
              </w:rPr>
            </w:pPr>
          </w:p>
          <w:p w14:paraId="14C70B61" w14:textId="77777777" w:rsidR="007A77BF" w:rsidRPr="004E5B34" w:rsidRDefault="007A77BF" w:rsidP="008A3816">
            <w:pPr>
              <w:rPr>
                <w:rStyle w:val="Strong"/>
                <w:rFonts w:ascii="Century Gothic" w:hAnsi="Century Gothic" w:cs="Arial"/>
                <w:b w:val="0"/>
                <w:bCs w:val="0"/>
              </w:rPr>
            </w:pPr>
          </w:p>
          <w:p w14:paraId="330C4070" w14:textId="77777777" w:rsidR="007A77BF" w:rsidRPr="004E5B34" w:rsidRDefault="007A77BF" w:rsidP="008A3816">
            <w:pPr>
              <w:rPr>
                <w:rStyle w:val="Strong"/>
                <w:rFonts w:ascii="Century Gothic" w:hAnsi="Century Gothic" w:cs="Arial"/>
                <w:b w:val="0"/>
                <w:bCs w:val="0"/>
              </w:rPr>
            </w:pPr>
          </w:p>
          <w:p w14:paraId="7810C500" w14:textId="77777777" w:rsidR="007A77BF" w:rsidRPr="004E5B34" w:rsidRDefault="007A77BF" w:rsidP="008A3816">
            <w:pPr>
              <w:rPr>
                <w:rStyle w:val="Strong"/>
                <w:rFonts w:ascii="Century Gothic" w:hAnsi="Century Gothic" w:cs="Arial"/>
              </w:rPr>
            </w:pPr>
          </w:p>
          <w:p w14:paraId="366299AC" w14:textId="77777777" w:rsidR="007A77BF" w:rsidRPr="004E5B34" w:rsidRDefault="007A77BF"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7FAE1AF2" w14:textId="77777777" w:rsidR="007A77BF" w:rsidRPr="002F737D" w:rsidRDefault="007A77BF" w:rsidP="008A3816">
            <w:pPr>
              <w:rPr>
                <w:rFonts w:ascii="Arial" w:hAnsi="Arial" w:cs="Arial"/>
                <w:sz w:val="24"/>
                <w:szCs w:val="24"/>
              </w:rPr>
            </w:pPr>
          </w:p>
        </w:tc>
      </w:tr>
    </w:tbl>
    <w:p w14:paraId="217FA05D" w14:textId="2BD33AAA" w:rsidR="00C27ADA" w:rsidRPr="004F74FB" w:rsidRDefault="00C27ADA" w:rsidP="00C27ADA">
      <w:pPr>
        <w:spacing w:line="240" w:lineRule="auto"/>
        <w:jc w:val="both"/>
        <w:rPr>
          <w:rStyle w:val="Strong"/>
          <w:rFonts w:ascii="Century Gothic" w:hAnsi="Century Gothic" w:cs="Arial"/>
          <w:b w:val="0"/>
          <w:bCs w:val="0"/>
          <w:sz w:val="24"/>
          <w:szCs w:val="24"/>
        </w:rPr>
      </w:pPr>
    </w:p>
    <w:sectPr w:rsidR="00C27ADA" w:rsidRPr="004F74F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2851" w14:textId="77777777" w:rsidR="00EA4871" w:rsidRDefault="00EA4871" w:rsidP="00BA1FCD">
      <w:pPr>
        <w:spacing w:after="0" w:line="240" w:lineRule="auto"/>
      </w:pPr>
      <w:r>
        <w:separator/>
      </w:r>
    </w:p>
  </w:endnote>
  <w:endnote w:type="continuationSeparator" w:id="0">
    <w:p w14:paraId="13076D30" w14:textId="77777777" w:rsidR="00EA4871" w:rsidRDefault="00EA4871"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72D6" w14:textId="3FAB58DA" w:rsidR="00BA1FCD" w:rsidRPr="003332CF" w:rsidRDefault="003332CF">
    <w:pPr>
      <w:pStyle w:val="Footer"/>
      <w:rPr>
        <w:rFonts w:ascii="Century Gothic" w:hAnsi="Century Gothic" w:cs="Arial"/>
        <w:sz w:val="20"/>
        <w:szCs w:val="20"/>
      </w:rPr>
    </w:pPr>
    <w:r w:rsidRPr="003332CF">
      <w:rPr>
        <w:rFonts w:ascii="Century Gothic" w:hAnsi="Century Gothic" w:cs="Arial"/>
        <w:sz w:val="20"/>
        <w:szCs w:val="20"/>
      </w:rPr>
      <w:t>SEN Support in Further Education</w:t>
    </w:r>
    <w:r w:rsidRPr="003332CF">
      <w:rPr>
        <w:rFonts w:ascii="Century Gothic" w:hAnsi="Century Gothic" w:cs="Arial"/>
        <w:sz w:val="20"/>
        <w:szCs w:val="20"/>
      </w:rPr>
      <w:tab/>
      <w:t xml:space="preserve">Page </w:t>
    </w:r>
    <w:r w:rsidRPr="003332CF">
      <w:rPr>
        <w:rFonts w:ascii="Century Gothic" w:hAnsi="Century Gothic" w:cs="Arial"/>
        <w:sz w:val="20"/>
        <w:szCs w:val="20"/>
      </w:rPr>
      <w:fldChar w:fldCharType="begin"/>
    </w:r>
    <w:r w:rsidRPr="003332CF">
      <w:rPr>
        <w:rFonts w:ascii="Century Gothic" w:hAnsi="Century Gothic" w:cs="Arial"/>
        <w:sz w:val="20"/>
        <w:szCs w:val="20"/>
      </w:rPr>
      <w:instrText xml:space="preserve"> PAGE   \* MERGEFORMAT </w:instrText>
    </w:r>
    <w:r w:rsidRPr="003332CF">
      <w:rPr>
        <w:rFonts w:ascii="Century Gothic" w:hAnsi="Century Gothic" w:cs="Arial"/>
        <w:sz w:val="20"/>
        <w:szCs w:val="20"/>
      </w:rPr>
      <w:fldChar w:fldCharType="separate"/>
    </w:r>
    <w:r w:rsidRPr="003332CF">
      <w:rPr>
        <w:rFonts w:ascii="Century Gothic" w:hAnsi="Century Gothic" w:cs="Arial"/>
        <w:noProof/>
        <w:sz w:val="20"/>
        <w:szCs w:val="20"/>
      </w:rPr>
      <w:t>1</w:t>
    </w:r>
    <w:r w:rsidRPr="003332CF">
      <w:rPr>
        <w:rFonts w:ascii="Century Gothic" w:hAnsi="Century Gothic"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F2B1" w14:textId="77777777" w:rsidR="00EA4871" w:rsidRDefault="00EA4871" w:rsidP="00BA1FCD">
      <w:pPr>
        <w:spacing w:after="0" w:line="240" w:lineRule="auto"/>
      </w:pPr>
      <w:r>
        <w:separator/>
      </w:r>
    </w:p>
  </w:footnote>
  <w:footnote w:type="continuationSeparator" w:id="0">
    <w:p w14:paraId="26C1498C" w14:textId="77777777" w:rsidR="00EA4871" w:rsidRDefault="00EA4871" w:rsidP="00BA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31B5" w14:textId="77777777" w:rsidR="006D0A7D" w:rsidRDefault="006D0A7D" w:rsidP="006D0A7D">
    <w:pPr>
      <w:tabs>
        <w:tab w:val="left" w:pos="4050"/>
      </w:tabs>
      <w:spacing w:line="240" w:lineRule="auto"/>
      <w:jc w:val="both"/>
      <w:rPr>
        <w:rFonts w:ascii="Century Gothic" w:hAnsi="Century Gothic" w:cs="Arial"/>
        <w:bCs/>
        <w:sz w:val="16"/>
        <w:szCs w:val="16"/>
      </w:rPr>
    </w:pPr>
    <w:r>
      <w:rPr>
        <w:rFonts w:ascii="Century Gothic" w:hAnsi="Century Gothic" w:cs="Arial"/>
        <w:b/>
        <w:sz w:val="16"/>
        <w:szCs w:val="16"/>
      </w:rPr>
      <w:t>Disclaimer</w:t>
    </w:r>
    <w:r>
      <w:rPr>
        <w:rFonts w:ascii="Century Gothic" w:hAnsi="Century Gothic" w:cs="Arial"/>
        <w:bCs/>
        <w:sz w:val="16"/>
        <w:szCs w:val="16"/>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45443B57" w14:textId="77777777" w:rsidR="006D0A7D" w:rsidRDefault="006D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86469"/>
    <w:multiLevelType w:val="hybridMultilevel"/>
    <w:tmpl w:val="857C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179392">
    <w:abstractNumId w:val="2"/>
  </w:num>
  <w:num w:numId="2" w16cid:durableId="1729914388">
    <w:abstractNumId w:val="0"/>
  </w:num>
  <w:num w:numId="3" w16cid:durableId="171842622">
    <w:abstractNumId w:val="3"/>
  </w:num>
  <w:num w:numId="4" w16cid:durableId="207724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167349"/>
    <w:rsid w:val="001E531A"/>
    <w:rsid w:val="00264CF8"/>
    <w:rsid w:val="003332CF"/>
    <w:rsid w:val="003A22AA"/>
    <w:rsid w:val="003A3B9B"/>
    <w:rsid w:val="003D786C"/>
    <w:rsid w:val="004F74FB"/>
    <w:rsid w:val="0052675E"/>
    <w:rsid w:val="00532BD1"/>
    <w:rsid w:val="005A6B44"/>
    <w:rsid w:val="006366C7"/>
    <w:rsid w:val="006479B2"/>
    <w:rsid w:val="006540CE"/>
    <w:rsid w:val="0067387E"/>
    <w:rsid w:val="006967B4"/>
    <w:rsid w:val="006D0A7D"/>
    <w:rsid w:val="0076348E"/>
    <w:rsid w:val="007A77BF"/>
    <w:rsid w:val="00865B63"/>
    <w:rsid w:val="00897E1E"/>
    <w:rsid w:val="008A0A21"/>
    <w:rsid w:val="0092233D"/>
    <w:rsid w:val="009E295F"/>
    <w:rsid w:val="00AA1099"/>
    <w:rsid w:val="00AE08F1"/>
    <w:rsid w:val="00B127BF"/>
    <w:rsid w:val="00B153B7"/>
    <w:rsid w:val="00B25711"/>
    <w:rsid w:val="00BA1FCD"/>
    <w:rsid w:val="00C27ADA"/>
    <w:rsid w:val="00CB7F78"/>
    <w:rsid w:val="00D2458A"/>
    <w:rsid w:val="00D61F3F"/>
    <w:rsid w:val="00D86BF3"/>
    <w:rsid w:val="00EA4871"/>
    <w:rsid w:val="00EB1BC5"/>
    <w:rsid w:val="00F56B73"/>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7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smanchester.org/podcas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asmanchester.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smanchester.org/contac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sendiass@manchester.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SENDIASS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C5F1-1573-4254-A1A3-088A9768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2025-08-27T11:06:00Z</dcterms:created>
  <dcterms:modified xsi:type="dcterms:W3CDTF">2025-08-29T09:18:00Z</dcterms:modified>
</cp:coreProperties>
</file>