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70EDD" w14:textId="4E700491" w:rsidR="006A1A52" w:rsidRPr="006A1A52" w:rsidRDefault="006A1A52" w:rsidP="006A1A52">
      <w:pPr>
        <w:jc w:val="center"/>
        <w:rPr>
          <w:rFonts w:ascii="Antique Olive Roman" w:hAnsi="Antique Olive Roman"/>
          <w:i/>
          <w:iCs/>
          <w:sz w:val="40"/>
          <w:szCs w:val="40"/>
        </w:rPr>
      </w:pPr>
      <w:r w:rsidRPr="006A1A52">
        <w:rPr>
          <w:rFonts w:ascii="Antique Olive Roman" w:hAnsi="Antique Olive Roman"/>
          <w:i/>
          <w:iCs/>
          <w:sz w:val="40"/>
          <w:szCs w:val="40"/>
        </w:rPr>
        <w:t xml:space="preserve">ALMOND BLOSSOM PROPERTIES POLICIES: </w:t>
      </w:r>
    </w:p>
    <w:p w14:paraId="7341D8CA" w14:textId="256FF319" w:rsidR="006A1A52" w:rsidRPr="006A1A52" w:rsidRDefault="006A1A52" w:rsidP="006A1A52">
      <w:pPr>
        <w:jc w:val="center"/>
        <w:rPr>
          <w:rFonts w:ascii="Antique Olive Roman" w:hAnsi="Antique Olive Roman"/>
          <w:sz w:val="28"/>
          <w:szCs w:val="28"/>
        </w:rPr>
      </w:pPr>
      <w:r w:rsidRPr="006A1A52">
        <w:rPr>
          <w:rFonts w:ascii="Antique Olive Roman" w:hAnsi="Antique Olive Roman"/>
          <w:sz w:val="28"/>
          <w:szCs w:val="28"/>
        </w:rPr>
        <w:t>1. Smoking is strictly prohibited inside all rental properties.</w:t>
      </w:r>
    </w:p>
    <w:p w14:paraId="4026C11B" w14:textId="31A8A36C" w:rsidR="006A1A52" w:rsidRPr="006A1A52" w:rsidRDefault="006A1A52" w:rsidP="006A1A52">
      <w:pPr>
        <w:jc w:val="center"/>
        <w:rPr>
          <w:rFonts w:ascii="Antique Olive Roman" w:hAnsi="Antique Olive Roman"/>
          <w:sz w:val="28"/>
          <w:szCs w:val="28"/>
        </w:rPr>
      </w:pPr>
      <w:r w:rsidRPr="006A1A52">
        <w:rPr>
          <w:rFonts w:ascii="Antique Olive Roman" w:hAnsi="Antique Olive Roman"/>
          <w:sz w:val="28"/>
          <w:szCs w:val="28"/>
        </w:rPr>
        <w:t>2. Maximum occupancy is two individuals per bedroom.</w:t>
      </w:r>
    </w:p>
    <w:p w14:paraId="29CB0F3D" w14:textId="2D922254" w:rsidR="006A1A52" w:rsidRPr="006A1A52" w:rsidRDefault="006A1A52" w:rsidP="006A1A52">
      <w:pPr>
        <w:jc w:val="center"/>
        <w:rPr>
          <w:rFonts w:ascii="Antique Olive Roman" w:hAnsi="Antique Olive Roman"/>
          <w:sz w:val="28"/>
          <w:szCs w:val="28"/>
        </w:rPr>
      </w:pPr>
      <w:r w:rsidRPr="006A1A52">
        <w:rPr>
          <w:rFonts w:ascii="Antique Olive Roman" w:hAnsi="Antique Olive Roman"/>
          <w:sz w:val="28"/>
          <w:szCs w:val="28"/>
        </w:rPr>
        <w:t>3. Total household income must be at least three times the monthly rent (additional criteria may apply for government subsidy programs).</w:t>
      </w:r>
    </w:p>
    <w:p w14:paraId="6E14563F" w14:textId="5A3BBDEA" w:rsidR="006A1A52" w:rsidRPr="006A1A52" w:rsidRDefault="006A1A52" w:rsidP="006A1A52">
      <w:pPr>
        <w:jc w:val="center"/>
        <w:rPr>
          <w:rFonts w:ascii="Antique Olive Roman" w:hAnsi="Antique Olive Roman"/>
          <w:sz w:val="28"/>
          <w:szCs w:val="28"/>
        </w:rPr>
      </w:pPr>
      <w:r w:rsidRPr="006A1A52">
        <w:rPr>
          <w:rFonts w:ascii="Antique Olive Roman" w:hAnsi="Antique Olive Roman"/>
          <w:sz w:val="28"/>
          <w:szCs w:val="28"/>
        </w:rPr>
        <w:t>4. Applicants must have no negative rental history or credit issues.</w:t>
      </w:r>
    </w:p>
    <w:p w14:paraId="1D3DACD8" w14:textId="40F1AC33" w:rsidR="006A1A52" w:rsidRPr="006A1A52" w:rsidRDefault="006A1A52" w:rsidP="006A1A52">
      <w:pPr>
        <w:jc w:val="center"/>
        <w:rPr>
          <w:rFonts w:ascii="Antique Olive Roman" w:hAnsi="Antique Olive Roman"/>
          <w:sz w:val="28"/>
          <w:szCs w:val="28"/>
        </w:rPr>
      </w:pPr>
      <w:r w:rsidRPr="006A1A52">
        <w:rPr>
          <w:rFonts w:ascii="Antique Olive Roman" w:hAnsi="Antique Olive Roman"/>
          <w:sz w:val="28"/>
          <w:szCs w:val="28"/>
        </w:rPr>
        <w:t>5. A minimum of five consecutive years of positive rental history, verified by a third party or leasing agency, is required.</w:t>
      </w:r>
    </w:p>
    <w:p w14:paraId="621C9AFB" w14:textId="1267F37A" w:rsidR="006A1A52" w:rsidRPr="006A1A52" w:rsidRDefault="006A1A52" w:rsidP="006A1A52">
      <w:pPr>
        <w:jc w:val="center"/>
        <w:rPr>
          <w:rFonts w:ascii="Antique Olive Roman" w:hAnsi="Antique Olive Roman"/>
          <w:sz w:val="28"/>
          <w:szCs w:val="28"/>
        </w:rPr>
      </w:pPr>
      <w:r w:rsidRPr="006A1A52">
        <w:rPr>
          <w:rFonts w:ascii="Antique Olive Roman" w:hAnsi="Antique Olive Roman"/>
          <w:sz w:val="28"/>
          <w:szCs w:val="28"/>
        </w:rPr>
        <w:t>6. Cash payments are not accepted.</w:t>
      </w:r>
    </w:p>
    <w:p w14:paraId="7E727814" w14:textId="38F445B8" w:rsidR="006A1A52" w:rsidRPr="006A1A52" w:rsidRDefault="006A1A52" w:rsidP="006A1A52">
      <w:pPr>
        <w:jc w:val="center"/>
        <w:rPr>
          <w:rFonts w:ascii="Antique Olive Roman" w:hAnsi="Antique Olive Roman"/>
          <w:sz w:val="28"/>
          <w:szCs w:val="28"/>
        </w:rPr>
      </w:pPr>
      <w:r w:rsidRPr="006A1A52">
        <w:rPr>
          <w:rFonts w:ascii="Antique Olive Roman" w:hAnsi="Antique Olive Roman"/>
          <w:sz w:val="28"/>
          <w:szCs w:val="28"/>
        </w:rPr>
        <w:t>7. Security deposits to hold the unit are non-refundable until the tenant(s) have completely vacated the property.</w:t>
      </w:r>
    </w:p>
    <w:p w14:paraId="0875A2DC" w14:textId="0E2378BE" w:rsidR="006A1A52" w:rsidRPr="006A1A52" w:rsidRDefault="006A1A52" w:rsidP="006A1A52">
      <w:pPr>
        <w:jc w:val="center"/>
        <w:rPr>
          <w:rFonts w:ascii="Antique Olive Roman" w:hAnsi="Antique Olive Roman"/>
          <w:sz w:val="28"/>
          <w:szCs w:val="28"/>
        </w:rPr>
      </w:pPr>
      <w:r w:rsidRPr="006A1A52">
        <w:rPr>
          <w:rFonts w:ascii="Antique Olive Roman" w:hAnsi="Antique Olive Roman"/>
          <w:sz w:val="28"/>
          <w:szCs w:val="28"/>
        </w:rPr>
        <w:t>8. The lease start date must be within 10 days of receipt of the deposit.</w:t>
      </w:r>
    </w:p>
    <w:p w14:paraId="23F594AF" w14:textId="01DBBCC9" w:rsidR="006A1A52" w:rsidRPr="006A1A52" w:rsidRDefault="006A1A52" w:rsidP="006A1A52">
      <w:pPr>
        <w:jc w:val="center"/>
        <w:rPr>
          <w:rFonts w:ascii="Antique Olive Roman" w:hAnsi="Antique Olive Roman"/>
          <w:sz w:val="28"/>
          <w:szCs w:val="28"/>
        </w:rPr>
      </w:pPr>
      <w:r w:rsidRPr="006A1A52">
        <w:rPr>
          <w:rFonts w:ascii="Antique Olive Roman" w:hAnsi="Antique Olive Roman"/>
          <w:sz w:val="28"/>
          <w:szCs w:val="28"/>
        </w:rPr>
        <w:t>9. Renter’s insurance is required for all rental properties.</w:t>
      </w:r>
    </w:p>
    <w:p w14:paraId="1F55D159" w14:textId="65E6217E" w:rsidR="006A1A52" w:rsidRPr="006A1A52" w:rsidRDefault="006A1A52" w:rsidP="006A1A52">
      <w:pPr>
        <w:jc w:val="center"/>
        <w:rPr>
          <w:rFonts w:ascii="Antique Olive Roman" w:hAnsi="Antique Olive Roman"/>
          <w:sz w:val="28"/>
          <w:szCs w:val="28"/>
        </w:rPr>
      </w:pPr>
      <w:r w:rsidRPr="006A1A52">
        <w:rPr>
          <w:rFonts w:ascii="Antique Olive Roman" w:hAnsi="Antique Olive Roman"/>
          <w:sz w:val="28"/>
          <w:szCs w:val="28"/>
        </w:rPr>
        <w:t>10. A $30 application fee is required for applicable applications.</w:t>
      </w:r>
    </w:p>
    <w:p w14:paraId="6FF4A419" w14:textId="3A4CF9A8" w:rsidR="00004E29" w:rsidRPr="006A1A52" w:rsidRDefault="006A1A52" w:rsidP="006A1A52">
      <w:pPr>
        <w:jc w:val="center"/>
        <w:rPr>
          <w:rFonts w:ascii="Antique Olive Roman" w:hAnsi="Antique Olive Roman"/>
          <w:sz w:val="28"/>
          <w:szCs w:val="28"/>
        </w:rPr>
      </w:pPr>
      <w:r w:rsidRPr="006A1A52">
        <w:rPr>
          <w:rFonts w:ascii="Antique Olive Roman" w:hAnsi="Antique Olive Roman"/>
          <w:sz w:val="28"/>
          <w:szCs w:val="28"/>
        </w:rPr>
        <w:t>11. Fully completed applications are processed on a first-come, first-served basis.</w:t>
      </w:r>
    </w:p>
    <w:p w14:paraId="6BF76544" w14:textId="77777777" w:rsidR="006A1A52" w:rsidRDefault="006A1A52" w:rsidP="006A1A52">
      <w:pPr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14:paraId="5CF15011" w14:textId="261A749B" w:rsidR="006A1A52" w:rsidRPr="006A1A52" w:rsidRDefault="006A1A52" w:rsidP="00DB40F6">
      <w:pPr>
        <w:jc w:val="center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ntique Olive Roman" w:hAnsi="Antique Olive Roman"/>
          <w:b/>
          <w:bCs/>
          <w:sz w:val="28"/>
          <w:szCs w:val="28"/>
        </w:rPr>
        <w:t xml:space="preserve">For current rental listings, log onto </w:t>
      </w:r>
      <w:hyperlink r:id="rId6" w:history="1">
        <w:r w:rsidRPr="002C17D5">
          <w:rPr>
            <w:rStyle w:val="Hyperlink"/>
            <w:rFonts w:ascii="Antique Olive Roman" w:hAnsi="Antique Olive Roman"/>
            <w:b/>
            <w:bCs/>
            <w:sz w:val="28"/>
            <w:szCs w:val="28"/>
          </w:rPr>
          <w:t>www.willowsrentals.com</w:t>
        </w:r>
      </w:hyperlink>
    </w:p>
    <w:sectPr w:rsidR="006A1A52" w:rsidRPr="006A1A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26DC" w14:textId="77777777" w:rsidR="00E950D8" w:rsidRDefault="00E950D8" w:rsidP="006A1A52">
      <w:pPr>
        <w:spacing w:after="0" w:line="240" w:lineRule="auto"/>
      </w:pPr>
      <w:r>
        <w:separator/>
      </w:r>
    </w:p>
  </w:endnote>
  <w:endnote w:type="continuationSeparator" w:id="0">
    <w:p w14:paraId="410B182C" w14:textId="77777777" w:rsidR="00E950D8" w:rsidRDefault="00E950D8" w:rsidP="006A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Blew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77C77" w14:textId="77777777" w:rsidR="00E950D8" w:rsidRDefault="00E950D8" w:rsidP="006A1A52">
      <w:pPr>
        <w:spacing w:after="0" w:line="240" w:lineRule="auto"/>
      </w:pPr>
      <w:r>
        <w:separator/>
      </w:r>
    </w:p>
  </w:footnote>
  <w:footnote w:type="continuationSeparator" w:id="0">
    <w:p w14:paraId="6B9EFAF8" w14:textId="77777777" w:rsidR="00E950D8" w:rsidRDefault="00E950D8" w:rsidP="006A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A2B1C" w14:textId="77777777" w:rsidR="006A1A52" w:rsidRPr="006A1A52" w:rsidRDefault="006A1A52" w:rsidP="006A1A52">
    <w:pPr>
      <w:tabs>
        <w:tab w:val="center" w:pos="4680"/>
        <w:tab w:val="right" w:pos="7182"/>
        <w:tab w:val="right" w:pos="9360"/>
      </w:tabs>
      <w:spacing w:after="0" w:line="240" w:lineRule="auto"/>
      <w:jc w:val="center"/>
      <w:rPr>
        <w:rFonts w:ascii="Blew" w:eastAsia="Calibri" w:hAnsi="Blew" w:cs="Times New Roman"/>
        <w:i/>
        <w:kern w:val="0"/>
        <w:sz w:val="20"/>
        <w:szCs w:val="20"/>
        <w14:ligatures w14:val="none"/>
      </w:rPr>
    </w:pPr>
    <w:bookmarkStart w:id="0" w:name="_Hlk48845977"/>
    <w:r w:rsidRPr="006A1A52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inline distT="0" distB="0" distL="0" distR="0" wp14:anchorId="33E83A22" wp14:editId="6F0AF2BB">
          <wp:extent cx="1230630" cy="123063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Pr="006A1A52">
      <w:rPr>
        <w:rFonts w:ascii="Blew" w:eastAsia="Calibri" w:hAnsi="Blew" w:cs="Times New Roman"/>
        <w:i/>
        <w:kern w:val="0"/>
        <w:sz w:val="20"/>
        <w:szCs w:val="20"/>
        <w14:ligatures w14:val="none"/>
      </w:rPr>
      <w:t xml:space="preserve"> </w:t>
    </w:r>
  </w:p>
  <w:p w14:paraId="1364A22C" w14:textId="2FED3F20" w:rsidR="006A1A52" w:rsidRPr="006A1A52" w:rsidRDefault="006A1A52" w:rsidP="006A1A52">
    <w:pPr>
      <w:tabs>
        <w:tab w:val="center" w:pos="4680"/>
        <w:tab w:val="right" w:pos="9360"/>
      </w:tabs>
      <w:spacing w:after="0" w:line="240" w:lineRule="auto"/>
      <w:jc w:val="center"/>
      <w:rPr>
        <w:rFonts w:ascii="Blew" w:eastAsia="Calibri" w:hAnsi="Blew" w:cs="Times New Roman"/>
        <w:i/>
        <w:kern w:val="0"/>
        <w:sz w:val="20"/>
        <w:szCs w:val="20"/>
        <w14:ligatures w14:val="none"/>
      </w:rPr>
    </w:pPr>
    <w:r>
      <w:rPr>
        <w:rFonts w:ascii="Blew" w:eastAsia="Calibri" w:hAnsi="Blew" w:cs="Times New Roman"/>
        <w:i/>
        <w:kern w:val="0"/>
        <w:sz w:val="20"/>
        <w:szCs w:val="20"/>
        <w14:ligatures w14:val="none"/>
      </w:rPr>
      <w:t>346 N. Tehama St. Ste A, W</w:t>
    </w:r>
    <w:r w:rsidRPr="006A1A52">
      <w:rPr>
        <w:rFonts w:ascii="Blew" w:eastAsia="Calibri" w:hAnsi="Blew" w:cs="Times New Roman"/>
        <w:i/>
        <w:kern w:val="0"/>
        <w:sz w:val="20"/>
        <w:szCs w:val="20"/>
        <w14:ligatures w14:val="none"/>
      </w:rPr>
      <w:t>illows, California 95988</w:t>
    </w:r>
  </w:p>
  <w:p w14:paraId="16AE3306" w14:textId="48BA19B9" w:rsidR="006A1A52" w:rsidRPr="006A1A52" w:rsidRDefault="006A1A52" w:rsidP="006A1A52">
    <w:pPr>
      <w:tabs>
        <w:tab w:val="center" w:pos="4680"/>
        <w:tab w:val="right" w:pos="9360"/>
      </w:tabs>
      <w:spacing w:after="0" w:line="240" w:lineRule="auto"/>
      <w:jc w:val="center"/>
      <w:rPr>
        <w:rFonts w:ascii="Blew" w:eastAsia="Calibri" w:hAnsi="Blew" w:cs="Times New Roman"/>
        <w:i/>
        <w:kern w:val="0"/>
        <w:sz w:val="20"/>
        <w:szCs w:val="20"/>
        <w14:ligatures w14:val="none"/>
      </w:rPr>
    </w:pPr>
    <w:r w:rsidRPr="006A1A52">
      <w:rPr>
        <w:rFonts w:ascii="Blew" w:eastAsia="Calibri" w:hAnsi="Blew" w:cs="Times New Roman"/>
        <w:i/>
        <w:kern w:val="0"/>
        <w:sz w:val="20"/>
        <w:szCs w:val="20"/>
        <w14:ligatures w14:val="none"/>
      </w:rPr>
      <w:t xml:space="preserve">Office (530) 934-9999 </w:t>
    </w:r>
  </w:p>
  <w:p w14:paraId="1EF8CBFF" w14:textId="77777777" w:rsidR="006A1A52" w:rsidRDefault="006A1A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52"/>
    <w:rsid w:val="00004E29"/>
    <w:rsid w:val="000808FC"/>
    <w:rsid w:val="006A1A52"/>
    <w:rsid w:val="00C8005F"/>
    <w:rsid w:val="00DB40F6"/>
    <w:rsid w:val="00DD66A8"/>
    <w:rsid w:val="00E9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35C68"/>
  <w15:chartTrackingRefBased/>
  <w15:docId w15:val="{5CDBB254-C190-4E26-A844-3D4C08BB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A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A52"/>
  </w:style>
  <w:style w:type="paragraph" w:styleId="Footer">
    <w:name w:val="footer"/>
    <w:basedOn w:val="Normal"/>
    <w:link w:val="FooterChar"/>
    <w:uiPriority w:val="99"/>
    <w:unhideWhenUsed/>
    <w:rsid w:val="006A1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A52"/>
  </w:style>
  <w:style w:type="character" w:styleId="Hyperlink">
    <w:name w:val="Hyperlink"/>
    <w:basedOn w:val="DefaultParagraphFont"/>
    <w:uiPriority w:val="99"/>
    <w:unhideWhenUsed/>
    <w:rsid w:val="006A1A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llowsrental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870</Characters>
  <Application>Microsoft Office Word</Application>
  <DocSecurity>0</DocSecurity>
  <Lines>26</Lines>
  <Paragraphs>12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Mirande</dc:creator>
  <cp:keywords/>
  <dc:description/>
  <cp:lastModifiedBy>Megan Mirande</cp:lastModifiedBy>
  <cp:revision>2</cp:revision>
  <cp:lastPrinted>2026-03-26T20:45:00Z</cp:lastPrinted>
  <dcterms:created xsi:type="dcterms:W3CDTF">2026-03-26T20:51:00Z</dcterms:created>
  <dcterms:modified xsi:type="dcterms:W3CDTF">2026-03-26T20:51:00Z</dcterms:modified>
</cp:coreProperties>
</file>