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4A75E" w14:textId="77777777" w:rsidR="008C7CE0" w:rsidRPr="008C7CE0" w:rsidRDefault="008C7CE0" w:rsidP="00F84964">
      <w:pPr>
        <w:contextualSpacing/>
        <w:jc w:val="center"/>
        <w:rPr>
          <w:rFonts w:ascii="Arial" w:hAnsi="Arial" w:cs="Arial"/>
          <w:b/>
          <w:sz w:val="20"/>
          <w:szCs w:val="20"/>
        </w:rPr>
      </w:pPr>
      <w:r w:rsidRPr="008C7CE0">
        <w:rPr>
          <w:rFonts w:ascii="Arial" w:hAnsi="Arial" w:cs="Arial"/>
          <w:b/>
          <w:sz w:val="20"/>
          <w:szCs w:val="20"/>
        </w:rPr>
        <w:t>UNANIMOUS WRITTEN CONSENT OF THE BOARD OF DIRECTORS OF</w:t>
      </w:r>
    </w:p>
    <w:p w14:paraId="07F5A09C" w14:textId="77777777" w:rsidR="008C7CE0" w:rsidRPr="008C7CE0" w:rsidRDefault="008C7CE0" w:rsidP="00F84964">
      <w:pPr>
        <w:contextualSpacing/>
        <w:jc w:val="center"/>
        <w:rPr>
          <w:rFonts w:ascii="Arial" w:hAnsi="Arial" w:cs="Arial"/>
          <w:b/>
          <w:sz w:val="20"/>
          <w:szCs w:val="20"/>
        </w:rPr>
      </w:pPr>
      <w:r w:rsidRPr="008C7CE0">
        <w:rPr>
          <w:rFonts w:ascii="Arial" w:hAnsi="Arial" w:cs="Arial"/>
          <w:b/>
          <w:sz w:val="20"/>
          <w:szCs w:val="20"/>
        </w:rPr>
        <w:t>[ISSUER]</w:t>
      </w:r>
    </w:p>
    <w:p w14:paraId="751F43E1" w14:textId="77777777" w:rsidR="008C7CE0" w:rsidRPr="008C7CE0" w:rsidRDefault="008C7CE0" w:rsidP="00F84964">
      <w:pPr>
        <w:contextualSpacing/>
        <w:jc w:val="center"/>
        <w:rPr>
          <w:rFonts w:ascii="Arial" w:hAnsi="Arial" w:cs="Arial"/>
          <w:bCs/>
          <w:sz w:val="20"/>
          <w:szCs w:val="20"/>
        </w:rPr>
      </w:pPr>
      <w:r w:rsidRPr="008C7CE0">
        <w:rPr>
          <w:rFonts w:ascii="Arial" w:hAnsi="Arial" w:cs="Arial"/>
          <w:bCs/>
          <w:sz w:val="20"/>
          <w:szCs w:val="20"/>
        </w:rPr>
        <w:t>(the “</w:t>
      </w:r>
      <w:r w:rsidRPr="008C7CE0">
        <w:rPr>
          <w:rFonts w:ascii="Arial" w:hAnsi="Arial" w:cs="Arial"/>
          <w:b/>
          <w:sz w:val="20"/>
          <w:szCs w:val="20"/>
        </w:rPr>
        <w:t>Company</w:t>
      </w:r>
      <w:r w:rsidRPr="008C7CE0">
        <w:rPr>
          <w:rFonts w:ascii="Arial" w:hAnsi="Arial" w:cs="Arial"/>
          <w:bCs/>
          <w:sz w:val="20"/>
          <w:szCs w:val="20"/>
        </w:rPr>
        <w:t>”)</w:t>
      </w:r>
    </w:p>
    <w:p w14:paraId="4B7C0C51" w14:textId="77777777" w:rsidR="008C7CE0" w:rsidRPr="008C7CE0" w:rsidRDefault="008C7CE0" w:rsidP="00F84964">
      <w:pPr>
        <w:pStyle w:val="Default"/>
        <w:contextualSpacing/>
        <w:jc w:val="both"/>
        <w:rPr>
          <w:rFonts w:ascii="Arial" w:hAnsi="Arial" w:cs="Arial"/>
          <w:sz w:val="20"/>
          <w:szCs w:val="20"/>
        </w:rPr>
      </w:pPr>
    </w:p>
    <w:p w14:paraId="70F169BF" w14:textId="77777777" w:rsidR="008C7CE0" w:rsidRDefault="008C7CE0" w:rsidP="00F84964">
      <w:pPr>
        <w:pStyle w:val="Default"/>
        <w:contextualSpacing/>
        <w:jc w:val="both"/>
        <w:rPr>
          <w:rFonts w:ascii="Arial" w:hAnsi="Arial" w:cs="Arial"/>
          <w:sz w:val="20"/>
          <w:szCs w:val="20"/>
        </w:rPr>
      </w:pPr>
      <w:r w:rsidRPr="008C7CE0">
        <w:rPr>
          <w:rFonts w:ascii="Arial" w:hAnsi="Arial" w:cs="Arial"/>
          <w:sz w:val="20"/>
          <w:szCs w:val="20"/>
        </w:rPr>
        <w:t>The undersigned, being all of the members of the Board of Directors of the Company (the "</w:t>
      </w:r>
      <w:r w:rsidRPr="008C7CE0">
        <w:rPr>
          <w:rFonts w:ascii="Arial" w:hAnsi="Arial" w:cs="Arial"/>
          <w:b/>
          <w:bCs/>
          <w:sz w:val="20"/>
          <w:szCs w:val="20"/>
        </w:rPr>
        <w:t>Board</w:t>
      </w:r>
      <w:r w:rsidRPr="008C7CE0">
        <w:rPr>
          <w:rFonts w:ascii="Arial" w:hAnsi="Arial" w:cs="Arial"/>
          <w:sz w:val="20"/>
          <w:szCs w:val="20"/>
        </w:rPr>
        <w:t>"), acting pursuant to the Company's Bylaws, hereby consent to and adopt the following resolutions by written consent in lieu of a meeting of the Board, and direct that this consent be filed with the minutes of the proceedings of the Board:</w:t>
      </w:r>
    </w:p>
    <w:p w14:paraId="37D71E85" w14:textId="77777777" w:rsidR="00F84964" w:rsidRPr="008C7CE0" w:rsidRDefault="00F84964" w:rsidP="00F84964">
      <w:pPr>
        <w:pStyle w:val="Default"/>
        <w:contextualSpacing/>
        <w:jc w:val="both"/>
        <w:rPr>
          <w:rFonts w:ascii="Arial" w:hAnsi="Arial" w:cs="Arial"/>
          <w:sz w:val="20"/>
          <w:szCs w:val="20"/>
        </w:rPr>
      </w:pPr>
    </w:p>
    <w:p w14:paraId="3A4EBB08" w14:textId="29CEEE48" w:rsidR="008C7CE0" w:rsidRDefault="0069316A" w:rsidP="005F2749">
      <w:pPr>
        <w:jc w:val="both"/>
        <w:textAlignment w:val="baseline"/>
        <w:rPr>
          <w:rFonts w:ascii="Arial" w:hAnsi="Arial" w:cs="Arial"/>
          <w:noProof/>
          <w:sz w:val="20"/>
          <w:szCs w:val="20"/>
        </w:rPr>
      </w:pPr>
      <w:r w:rsidRPr="008C7CE0">
        <w:rPr>
          <w:rFonts w:ascii="Arial" w:hAnsi="Arial" w:cs="Arial"/>
          <w:b/>
          <w:bCs/>
          <w:noProof/>
          <w:sz w:val="20"/>
          <w:szCs w:val="20"/>
        </w:rPr>
        <w:t>RESOLVED</w:t>
      </w:r>
      <w:r w:rsidRPr="008C7CE0">
        <w:rPr>
          <w:rFonts w:ascii="Arial" w:hAnsi="Arial" w:cs="Arial"/>
          <w:noProof/>
          <w:sz w:val="20"/>
          <w:szCs w:val="20"/>
        </w:rPr>
        <w:t>, that the Board hereby approves the appointment of ClearTrust, LLC ("</w:t>
      </w:r>
      <w:r w:rsidRPr="008C7CE0">
        <w:rPr>
          <w:rFonts w:ascii="Arial" w:hAnsi="Arial" w:cs="Arial"/>
          <w:b/>
          <w:bCs/>
          <w:noProof/>
          <w:sz w:val="20"/>
          <w:szCs w:val="20"/>
        </w:rPr>
        <w:t>ClearTrust</w:t>
      </w:r>
      <w:r w:rsidRPr="008C7CE0">
        <w:rPr>
          <w:rFonts w:ascii="Arial" w:hAnsi="Arial" w:cs="Arial"/>
          <w:noProof/>
          <w:sz w:val="20"/>
          <w:szCs w:val="20"/>
        </w:rPr>
        <w:t>") as the Company's sole transfer agent and registrar to record and register all issuances, transfers, and cancellations of the Company's equity securities, and to provide such related services within its capacity as transfer agent as may be required by law or requested by the Company, including, without limitation, proxy mailings and lost shareholder searches, either directly or through a third-party service provider; approves the terms and conditions of the transfer agent agreement between ClearTrust and the Company, in substantially the form presented to the Board (the "</w:t>
      </w:r>
      <w:r w:rsidRPr="008C7CE0">
        <w:rPr>
          <w:rFonts w:ascii="Arial" w:hAnsi="Arial" w:cs="Arial"/>
          <w:b/>
          <w:bCs/>
          <w:noProof/>
          <w:sz w:val="20"/>
          <w:szCs w:val="20"/>
        </w:rPr>
        <w:t>Transfer Agent Agreement</w:t>
      </w:r>
      <w:r w:rsidRPr="008C7CE0">
        <w:rPr>
          <w:rFonts w:ascii="Arial" w:hAnsi="Arial" w:cs="Arial"/>
          <w:noProof/>
          <w:sz w:val="20"/>
          <w:szCs w:val="20"/>
        </w:rPr>
        <w:t>"); and authorizes any executive officer of the Company to execute and deliver, on behalf of the Company, the Transfer Agent Agreement and any other agreements between ClearTrust and the Company for additional services, including, without limitation, paying agent, proxy, and related services, together with any amendments to any of the foregoing, in each case on such terms as such officer deems necessary or appropriate (collectively, the "</w:t>
      </w:r>
      <w:r w:rsidRPr="008C7CE0">
        <w:rPr>
          <w:rFonts w:ascii="Arial" w:hAnsi="Arial" w:cs="Arial"/>
          <w:b/>
          <w:bCs/>
          <w:noProof/>
          <w:sz w:val="20"/>
          <w:szCs w:val="20"/>
        </w:rPr>
        <w:t>Agreements</w:t>
      </w:r>
      <w:r w:rsidRPr="008C7CE0">
        <w:rPr>
          <w:rFonts w:ascii="Arial" w:hAnsi="Arial" w:cs="Arial"/>
          <w:noProof/>
          <w:sz w:val="20"/>
          <w:szCs w:val="20"/>
        </w:rPr>
        <w:t>"). ClearTrust shall begin acting as sole transfer agent and registrar on the effective date mutually agreed upon by ClearTrust and the Company.</w:t>
      </w:r>
    </w:p>
    <w:p w14:paraId="690BA4FB" w14:textId="77777777" w:rsidR="003E13BA" w:rsidRDefault="003E13BA" w:rsidP="003E13BA">
      <w:pPr>
        <w:pStyle w:val="Default"/>
        <w:jc w:val="both"/>
        <w:rPr>
          <w:rFonts w:ascii="Arial" w:eastAsia="PMingLiU" w:hAnsi="Arial" w:cs="Arial"/>
          <w:b/>
          <w:bCs/>
          <w:noProof/>
          <w:color w:val="auto"/>
          <w:sz w:val="20"/>
          <w:szCs w:val="20"/>
        </w:rPr>
      </w:pPr>
    </w:p>
    <w:p w14:paraId="6F1D1DE7" w14:textId="4B1112D0" w:rsidR="003E13BA" w:rsidRPr="00F66B5C" w:rsidRDefault="003E13BA" w:rsidP="003E13BA">
      <w:pPr>
        <w:pStyle w:val="Default"/>
        <w:jc w:val="both"/>
        <w:rPr>
          <w:rFonts w:ascii="Arial" w:eastAsia="PMingLiU" w:hAnsi="Arial" w:cs="Arial"/>
          <w:noProof/>
          <w:color w:val="auto"/>
          <w:sz w:val="20"/>
          <w:szCs w:val="20"/>
        </w:rPr>
      </w:pPr>
      <w:r w:rsidRPr="00D46B53">
        <w:rPr>
          <w:rFonts w:ascii="Arial" w:eastAsia="PMingLiU" w:hAnsi="Arial" w:cs="Arial"/>
          <w:b/>
          <w:bCs/>
          <w:noProof/>
          <w:color w:val="auto"/>
          <w:sz w:val="20"/>
          <w:szCs w:val="20"/>
        </w:rPr>
        <w:t>RESOLVED</w:t>
      </w:r>
      <w:r>
        <w:rPr>
          <w:rFonts w:ascii="Arial" w:eastAsia="PMingLiU" w:hAnsi="Arial" w:cs="Arial"/>
          <w:b/>
          <w:bCs/>
          <w:noProof/>
          <w:color w:val="auto"/>
          <w:sz w:val="20"/>
          <w:szCs w:val="20"/>
        </w:rPr>
        <w:t xml:space="preserve"> </w:t>
      </w:r>
      <w:r w:rsidRPr="004073DE">
        <w:rPr>
          <w:rFonts w:ascii="Arial" w:hAnsi="Arial" w:cs="Arial"/>
          <w:b/>
          <w:bCs/>
          <w:sz w:val="20"/>
          <w:szCs w:val="20"/>
        </w:rPr>
        <w:t>FURTHER</w:t>
      </w:r>
      <w:r w:rsidRPr="00D46B53">
        <w:rPr>
          <w:rFonts w:ascii="Arial" w:eastAsia="PMingLiU" w:hAnsi="Arial" w:cs="Arial"/>
          <w:b/>
          <w:bCs/>
          <w:noProof/>
          <w:color w:val="auto"/>
          <w:sz w:val="20"/>
          <w:szCs w:val="20"/>
        </w:rPr>
        <w:t xml:space="preserve">, </w:t>
      </w:r>
      <w:r w:rsidRPr="00F66B5C">
        <w:rPr>
          <w:rFonts w:ascii="Arial" w:eastAsia="PMingLiU" w:hAnsi="Arial" w:cs="Arial"/>
          <w:noProof/>
          <w:color w:val="auto"/>
          <w:sz w:val="20"/>
          <w:szCs w:val="20"/>
        </w:rPr>
        <w:t xml:space="preserve">that the Board hereby terminates </w:t>
      </w:r>
      <w:r>
        <w:rPr>
          <w:rFonts w:ascii="Arial" w:eastAsia="PMingLiU" w:hAnsi="Arial" w:cs="Arial"/>
          <w:noProof/>
          <w:color w:val="auto"/>
          <w:sz w:val="20"/>
          <w:szCs w:val="20"/>
        </w:rPr>
        <w:t>______________________________________</w:t>
      </w:r>
      <w:r w:rsidRPr="00F66B5C">
        <w:rPr>
          <w:rFonts w:ascii="Arial" w:eastAsia="PMingLiU" w:hAnsi="Arial" w:cs="Arial"/>
          <w:noProof/>
          <w:color w:val="auto"/>
          <w:sz w:val="20"/>
          <w:szCs w:val="20"/>
        </w:rPr>
        <w:t xml:space="preserve"> (the "</w:t>
      </w:r>
      <w:r w:rsidRPr="00F66B5C">
        <w:rPr>
          <w:rFonts w:ascii="Arial" w:eastAsia="PMingLiU" w:hAnsi="Arial" w:cs="Arial"/>
          <w:b/>
          <w:bCs/>
          <w:noProof/>
          <w:color w:val="auto"/>
          <w:sz w:val="20"/>
          <w:szCs w:val="20"/>
        </w:rPr>
        <w:t>Prior TA</w:t>
      </w:r>
      <w:r w:rsidRPr="00F66B5C">
        <w:rPr>
          <w:rFonts w:ascii="Arial" w:eastAsia="PMingLiU" w:hAnsi="Arial" w:cs="Arial"/>
          <w:noProof/>
          <w:color w:val="auto"/>
          <w:sz w:val="20"/>
          <w:szCs w:val="20"/>
        </w:rPr>
        <w:t>") as transfer agent and registrar for all securities of the Company, effective immediately; directs the Prior TA to cease acting in any capacity as transfer agent and registrar for the Company as of such date; instructs the Prior TA to furnish The Depository Trust Company ("</w:t>
      </w:r>
      <w:r w:rsidRPr="00C35FB3">
        <w:rPr>
          <w:rFonts w:ascii="Arial" w:eastAsia="PMingLiU" w:hAnsi="Arial" w:cs="Arial"/>
          <w:b/>
          <w:bCs/>
          <w:noProof/>
          <w:color w:val="auto"/>
          <w:sz w:val="20"/>
          <w:szCs w:val="20"/>
        </w:rPr>
        <w:t>DTC</w:t>
      </w:r>
      <w:r w:rsidRPr="00F66B5C">
        <w:rPr>
          <w:rFonts w:ascii="Arial" w:eastAsia="PMingLiU" w:hAnsi="Arial" w:cs="Arial"/>
          <w:noProof/>
          <w:color w:val="auto"/>
          <w:sz w:val="20"/>
          <w:szCs w:val="20"/>
        </w:rPr>
        <w:t>") with the notice of change of transfer agent required by Rule 17Ad-16 under the Securities Exchange Act of 1934, as amended (the "</w:t>
      </w:r>
      <w:r w:rsidRPr="00C35FB3">
        <w:rPr>
          <w:rFonts w:ascii="Arial" w:eastAsia="PMingLiU" w:hAnsi="Arial" w:cs="Arial"/>
          <w:b/>
          <w:bCs/>
          <w:noProof/>
          <w:color w:val="auto"/>
          <w:sz w:val="20"/>
          <w:szCs w:val="20"/>
        </w:rPr>
        <w:t>Exchange Act</w:t>
      </w:r>
      <w:r w:rsidRPr="00F66B5C">
        <w:rPr>
          <w:rFonts w:ascii="Arial" w:eastAsia="PMingLiU" w:hAnsi="Arial" w:cs="Arial"/>
          <w:noProof/>
          <w:color w:val="auto"/>
          <w:sz w:val="20"/>
          <w:szCs w:val="20"/>
        </w:rPr>
        <w:t>"); and instructs the Prior TA to promptly deliver to ClearTrust the master securityholder file, including certificate detail (as defined in Rule 17Ad-9 under the Exchange Act), the transfer journal, the control book, cost basis information, and all other physical and electronic records relating to issuances, cancellations, transfers, corporate actions, and securityholder requests with respect to the Company's securities, including any such records received by the Prior TA from any transfer agent that served the Company before the Prior TA's appointment.</w:t>
      </w:r>
    </w:p>
    <w:p w14:paraId="46E67479" w14:textId="77777777" w:rsidR="00F84964" w:rsidRDefault="00F84964" w:rsidP="00F84964">
      <w:pPr>
        <w:jc w:val="both"/>
        <w:textAlignment w:val="baseline"/>
        <w:rPr>
          <w:rFonts w:ascii="Arial" w:hAnsi="Arial" w:cs="Arial"/>
          <w:noProof/>
          <w:sz w:val="20"/>
          <w:szCs w:val="20"/>
        </w:rPr>
      </w:pPr>
    </w:p>
    <w:p w14:paraId="51C45282" w14:textId="0960BE4B" w:rsidR="00A42FC8" w:rsidRPr="003B2D45" w:rsidRDefault="00A42FC8" w:rsidP="00F84964">
      <w:pPr>
        <w:pStyle w:val="Default"/>
        <w:jc w:val="both"/>
        <w:rPr>
          <w:rFonts w:ascii="Arial" w:hAnsi="Arial" w:cs="Arial"/>
          <w:b/>
          <w:sz w:val="20"/>
          <w:szCs w:val="20"/>
        </w:rPr>
      </w:pPr>
      <w:r w:rsidRPr="004073DE">
        <w:rPr>
          <w:rFonts w:ascii="Arial" w:hAnsi="Arial" w:cs="Arial"/>
          <w:b/>
          <w:bCs/>
          <w:sz w:val="20"/>
          <w:szCs w:val="20"/>
        </w:rPr>
        <w:t>RESOLVED FURTHER</w:t>
      </w:r>
      <w:r w:rsidRPr="004073DE">
        <w:rPr>
          <w:rFonts w:ascii="Arial" w:hAnsi="Arial" w:cs="Arial"/>
          <w:b/>
          <w:sz w:val="20"/>
          <w:szCs w:val="20"/>
        </w:rPr>
        <w:t xml:space="preserve">, </w:t>
      </w:r>
      <w:r w:rsidRPr="004073DE">
        <w:rPr>
          <w:rFonts w:ascii="Arial" w:hAnsi="Arial" w:cs="Arial"/>
          <w:bCs/>
          <w:sz w:val="20"/>
          <w:szCs w:val="20"/>
        </w:rPr>
        <w:t>that the Board hereby confirms that, as of the date of these resolutions and the appointment of ClearTrust, (</w:t>
      </w:r>
      <w:proofErr w:type="spellStart"/>
      <w:r w:rsidRPr="004073DE">
        <w:rPr>
          <w:rFonts w:ascii="Arial" w:hAnsi="Arial" w:cs="Arial"/>
          <w:bCs/>
          <w:sz w:val="20"/>
          <w:szCs w:val="20"/>
        </w:rPr>
        <w:t>i</w:t>
      </w:r>
      <w:proofErr w:type="spellEnd"/>
      <w:r w:rsidRPr="004073DE">
        <w:rPr>
          <w:rFonts w:ascii="Arial" w:hAnsi="Arial" w:cs="Arial"/>
          <w:bCs/>
          <w:sz w:val="20"/>
          <w:szCs w:val="20"/>
        </w:rPr>
        <w:t>) the undersigned constitute all of the duly elected and currently serving members of the Board, and (ii) the following persons are the duly elected or appointed and currently serving executive officers of the Company, holding the offices set forth opposite their names:</w:t>
      </w:r>
    </w:p>
    <w:tbl>
      <w:tblPr>
        <w:tblW w:w="9596" w:type="dxa"/>
        <w:jc w:val="center"/>
        <w:tblLook w:val="04A0" w:firstRow="1" w:lastRow="0" w:firstColumn="1" w:lastColumn="0" w:noHBand="0" w:noVBand="1"/>
      </w:tblPr>
      <w:tblGrid>
        <w:gridCol w:w="5040"/>
        <w:gridCol w:w="236"/>
        <w:gridCol w:w="4320"/>
      </w:tblGrid>
      <w:tr w:rsidR="00A42FC8" w:rsidRPr="003B2D45" w14:paraId="16F4C000" w14:textId="77777777" w:rsidTr="00402FF4">
        <w:trPr>
          <w:trHeight w:val="305"/>
          <w:jc w:val="center"/>
        </w:trPr>
        <w:tc>
          <w:tcPr>
            <w:tcW w:w="9596" w:type="dxa"/>
            <w:gridSpan w:val="3"/>
            <w:vAlign w:val="bottom"/>
          </w:tcPr>
          <w:p w14:paraId="739E3218" w14:textId="77777777" w:rsidR="00A42FC8" w:rsidRPr="003B2D45" w:rsidRDefault="00A42FC8" w:rsidP="00F84964">
            <w:pPr>
              <w:autoSpaceDE w:val="0"/>
              <w:autoSpaceDN w:val="0"/>
              <w:adjustRightInd w:val="0"/>
              <w:snapToGrid w:val="0"/>
              <w:jc w:val="center"/>
              <w:rPr>
                <w:rFonts w:ascii="Arial" w:hAnsi="Arial" w:cs="Arial"/>
                <w:color w:val="000000"/>
                <w:sz w:val="20"/>
              </w:rPr>
            </w:pPr>
            <w:r w:rsidRPr="003B2D45">
              <w:rPr>
                <w:rFonts w:ascii="Arial" w:hAnsi="Arial" w:cs="Arial"/>
                <w:b/>
                <w:color w:val="000000"/>
                <w:sz w:val="20"/>
                <w:u w:val="single"/>
              </w:rPr>
              <w:t>List of Officer(s)</w:t>
            </w:r>
          </w:p>
        </w:tc>
      </w:tr>
      <w:tr w:rsidR="00A42FC8" w:rsidRPr="003B2D45" w14:paraId="499395FB" w14:textId="77777777" w:rsidTr="00402FF4">
        <w:trPr>
          <w:trHeight w:val="305"/>
          <w:jc w:val="center"/>
        </w:trPr>
        <w:tc>
          <w:tcPr>
            <w:tcW w:w="5040" w:type="dxa"/>
            <w:vAlign w:val="center"/>
          </w:tcPr>
          <w:p w14:paraId="46768E73" w14:textId="77777777" w:rsidR="00A42FC8" w:rsidRPr="003B2D45" w:rsidRDefault="00A42FC8" w:rsidP="00F84964">
            <w:pPr>
              <w:autoSpaceDE w:val="0"/>
              <w:autoSpaceDN w:val="0"/>
              <w:adjustRightInd w:val="0"/>
              <w:snapToGrid w:val="0"/>
              <w:jc w:val="center"/>
              <w:rPr>
                <w:rFonts w:ascii="Arial" w:hAnsi="Arial" w:cs="Arial"/>
                <w:color w:val="000000"/>
                <w:sz w:val="20"/>
              </w:rPr>
            </w:pPr>
            <w:r w:rsidRPr="003B2D45">
              <w:rPr>
                <w:rFonts w:ascii="Arial" w:hAnsi="Arial" w:cs="Arial"/>
                <w:color w:val="000000"/>
                <w:sz w:val="20"/>
              </w:rPr>
              <w:t>Officer Name</w:t>
            </w:r>
          </w:p>
        </w:tc>
        <w:tc>
          <w:tcPr>
            <w:tcW w:w="236" w:type="dxa"/>
            <w:vAlign w:val="center"/>
          </w:tcPr>
          <w:p w14:paraId="4D43B26F" w14:textId="77777777" w:rsidR="00A42FC8" w:rsidRPr="003B2D45" w:rsidRDefault="00A42FC8" w:rsidP="00F84964">
            <w:pPr>
              <w:autoSpaceDE w:val="0"/>
              <w:autoSpaceDN w:val="0"/>
              <w:adjustRightInd w:val="0"/>
              <w:snapToGrid w:val="0"/>
              <w:jc w:val="center"/>
              <w:rPr>
                <w:rFonts w:ascii="Arial" w:hAnsi="Arial" w:cs="Arial"/>
                <w:color w:val="000000"/>
                <w:sz w:val="20"/>
              </w:rPr>
            </w:pPr>
          </w:p>
        </w:tc>
        <w:tc>
          <w:tcPr>
            <w:tcW w:w="4320" w:type="dxa"/>
            <w:vAlign w:val="center"/>
          </w:tcPr>
          <w:p w14:paraId="3921324D" w14:textId="77777777" w:rsidR="00A42FC8" w:rsidRPr="003B2D45" w:rsidRDefault="00A42FC8" w:rsidP="00F84964">
            <w:pPr>
              <w:autoSpaceDE w:val="0"/>
              <w:autoSpaceDN w:val="0"/>
              <w:adjustRightInd w:val="0"/>
              <w:snapToGrid w:val="0"/>
              <w:jc w:val="center"/>
              <w:rPr>
                <w:rFonts w:ascii="Arial" w:hAnsi="Arial" w:cs="Arial"/>
                <w:color w:val="000000"/>
                <w:sz w:val="20"/>
              </w:rPr>
            </w:pPr>
            <w:r w:rsidRPr="003B2D45">
              <w:rPr>
                <w:rFonts w:ascii="Arial" w:hAnsi="Arial" w:cs="Arial"/>
                <w:color w:val="000000"/>
                <w:sz w:val="20"/>
              </w:rPr>
              <w:t>Title</w:t>
            </w:r>
          </w:p>
        </w:tc>
      </w:tr>
      <w:tr w:rsidR="00A42FC8" w:rsidRPr="003B2D45" w14:paraId="045578BC" w14:textId="77777777" w:rsidTr="00402FF4">
        <w:trPr>
          <w:trHeight w:val="432"/>
          <w:jc w:val="center"/>
        </w:trPr>
        <w:tc>
          <w:tcPr>
            <w:tcW w:w="5040" w:type="dxa"/>
            <w:tcBorders>
              <w:bottom w:val="single" w:sz="2" w:space="0" w:color="auto"/>
            </w:tcBorders>
            <w:vAlign w:val="bottom"/>
          </w:tcPr>
          <w:p w14:paraId="3DED8823"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236" w:type="dxa"/>
            <w:vAlign w:val="bottom"/>
          </w:tcPr>
          <w:p w14:paraId="5C8C8B44"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bottom w:val="single" w:sz="2" w:space="0" w:color="auto"/>
            </w:tcBorders>
            <w:vAlign w:val="bottom"/>
          </w:tcPr>
          <w:p w14:paraId="16C7A6C4" w14:textId="77777777" w:rsidR="00A42FC8" w:rsidRPr="003B2D45" w:rsidRDefault="00A42FC8" w:rsidP="00F84964">
            <w:pPr>
              <w:autoSpaceDE w:val="0"/>
              <w:autoSpaceDN w:val="0"/>
              <w:adjustRightInd w:val="0"/>
              <w:rPr>
                <w:rFonts w:ascii="Arial" w:hAnsi="Arial" w:cs="Arial"/>
                <w:sz w:val="20"/>
                <w:szCs w:val="20"/>
              </w:rPr>
            </w:pPr>
          </w:p>
        </w:tc>
      </w:tr>
      <w:tr w:rsidR="00A42FC8" w:rsidRPr="003B2D45" w14:paraId="105C4C34" w14:textId="77777777" w:rsidTr="00402FF4">
        <w:trPr>
          <w:trHeight w:val="432"/>
          <w:jc w:val="center"/>
        </w:trPr>
        <w:tc>
          <w:tcPr>
            <w:tcW w:w="5040" w:type="dxa"/>
            <w:tcBorders>
              <w:top w:val="single" w:sz="2" w:space="0" w:color="auto"/>
              <w:bottom w:val="single" w:sz="2" w:space="0" w:color="auto"/>
            </w:tcBorders>
            <w:vAlign w:val="bottom"/>
          </w:tcPr>
          <w:p w14:paraId="5E057B5E" w14:textId="77777777" w:rsidR="00A42FC8" w:rsidRPr="003B2D45" w:rsidRDefault="00A42FC8" w:rsidP="00F84964">
            <w:pPr>
              <w:autoSpaceDE w:val="0"/>
              <w:autoSpaceDN w:val="0"/>
              <w:adjustRightInd w:val="0"/>
              <w:rPr>
                <w:rFonts w:ascii="Arial" w:hAnsi="Arial" w:cs="Arial"/>
                <w:sz w:val="20"/>
                <w:szCs w:val="20"/>
              </w:rPr>
            </w:pPr>
          </w:p>
        </w:tc>
        <w:tc>
          <w:tcPr>
            <w:tcW w:w="236" w:type="dxa"/>
            <w:vAlign w:val="bottom"/>
          </w:tcPr>
          <w:p w14:paraId="135AB266"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top w:val="single" w:sz="2" w:space="0" w:color="auto"/>
              <w:bottom w:val="single" w:sz="2" w:space="0" w:color="auto"/>
            </w:tcBorders>
            <w:vAlign w:val="bottom"/>
          </w:tcPr>
          <w:p w14:paraId="197AA017" w14:textId="77777777" w:rsidR="00A42FC8" w:rsidRPr="003B2D45" w:rsidRDefault="00A42FC8" w:rsidP="00F84964">
            <w:pPr>
              <w:autoSpaceDE w:val="0"/>
              <w:autoSpaceDN w:val="0"/>
              <w:adjustRightInd w:val="0"/>
              <w:rPr>
                <w:rFonts w:ascii="Arial" w:hAnsi="Arial" w:cs="Arial"/>
                <w:sz w:val="20"/>
                <w:szCs w:val="20"/>
              </w:rPr>
            </w:pPr>
          </w:p>
        </w:tc>
      </w:tr>
      <w:tr w:rsidR="00A42FC8" w:rsidRPr="003B2D45" w14:paraId="6C4986F4" w14:textId="77777777" w:rsidTr="00402FF4">
        <w:trPr>
          <w:trHeight w:val="432"/>
          <w:jc w:val="center"/>
        </w:trPr>
        <w:tc>
          <w:tcPr>
            <w:tcW w:w="5040" w:type="dxa"/>
            <w:tcBorders>
              <w:top w:val="single" w:sz="2" w:space="0" w:color="auto"/>
              <w:bottom w:val="single" w:sz="2" w:space="0" w:color="auto"/>
            </w:tcBorders>
            <w:vAlign w:val="bottom"/>
          </w:tcPr>
          <w:p w14:paraId="3FE4230F" w14:textId="77777777" w:rsidR="00A42FC8" w:rsidRPr="003B2D45" w:rsidRDefault="00A42FC8" w:rsidP="00F84964">
            <w:pPr>
              <w:autoSpaceDE w:val="0"/>
              <w:autoSpaceDN w:val="0"/>
              <w:adjustRightInd w:val="0"/>
              <w:rPr>
                <w:rFonts w:ascii="Arial" w:hAnsi="Arial" w:cs="Arial"/>
                <w:sz w:val="20"/>
                <w:szCs w:val="20"/>
              </w:rPr>
            </w:pPr>
          </w:p>
        </w:tc>
        <w:tc>
          <w:tcPr>
            <w:tcW w:w="236" w:type="dxa"/>
            <w:vAlign w:val="bottom"/>
          </w:tcPr>
          <w:p w14:paraId="2E21CAD2"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top w:val="single" w:sz="2" w:space="0" w:color="auto"/>
              <w:bottom w:val="single" w:sz="2" w:space="0" w:color="auto"/>
            </w:tcBorders>
            <w:vAlign w:val="bottom"/>
          </w:tcPr>
          <w:p w14:paraId="616EA1FE" w14:textId="77777777" w:rsidR="00A42FC8" w:rsidRPr="003B2D45" w:rsidRDefault="00A42FC8" w:rsidP="00F84964">
            <w:pPr>
              <w:autoSpaceDE w:val="0"/>
              <w:autoSpaceDN w:val="0"/>
              <w:adjustRightInd w:val="0"/>
              <w:rPr>
                <w:rFonts w:ascii="Arial" w:hAnsi="Arial" w:cs="Arial"/>
                <w:sz w:val="20"/>
                <w:szCs w:val="20"/>
              </w:rPr>
            </w:pPr>
          </w:p>
        </w:tc>
      </w:tr>
      <w:tr w:rsidR="00A42FC8" w:rsidRPr="003B2D45" w14:paraId="2A2A1E17" w14:textId="77777777" w:rsidTr="00402FF4">
        <w:trPr>
          <w:trHeight w:val="432"/>
          <w:jc w:val="center"/>
        </w:trPr>
        <w:tc>
          <w:tcPr>
            <w:tcW w:w="5040" w:type="dxa"/>
            <w:tcBorders>
              <w:top w:val="single" w:sz="2" w:space="0" w:color="auto"/>
              <w:bottom w:val="single" w:sz="2" w:space="0" w:color="auto"/>
            </w:tcBorders>
            <w:vAlign w:val="bottom"/>
          </w:tcPr>
          <w:p w14:paraId="5BCB3E3E"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236" w:type="dxa"/>
            <w:vAlign w:val="bottom"/>
          </w:tcPr>
          <w:p w14:paraId="1F1FB741"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top w:val="single" w:sz="2" w:space="0" w:color="auto"/>
              <w:bottom w:val="single" w:sz="2" w:space="0" w:color="auto"/>
            </w:tcBorders>
            <w:vAlign w:val="bottom"/>
          </w:tcPr>
          <w:p w14:paraId="1EC5ED37" w14:textId="77777777" w:rsidR="00A42FC8" w:rsidRPr="003B2D45" w:rsidRDefault="00A42FC8" w:rsidP="00F84964">
            <w:pPr>
              <w:autoSpaceDE w:val="0"/>
              <w:autoSpaceDN w:val="0"/>
              <w:adjustRightInd w:val="0"/>
              <w:rPr>
                <w:rFonts w:ascii="Arial" w:hAnsi="Arial" w:cs="Arial"/>
                <w:sz w:val="20"/>
                <w:szCs w:val="20"/>
              </w:rPr>
            </w:pPr>
          </w:p>
        </w:tc>
      </w:tr>
      <w:tr w:rsidR="00A42FC8" w:rsidRPr="003B2D45" w14:paraId="4098560B" w14:textId="77777777" w:rsidTr="00402FF4">
        <w:trPr>
          <w:trHeight w:val="432"/>
          <w:jc w:val="center"/>
        </w:trPr>
        <w:tc>
          <w:tcPr>
            <w:tcW w:w="5040" w:type="dxa"/>
            <w:tcBorders>
              <w:top w:val="single" w:sz="2" w:space="0" w:color="auto"/>
              <w:bottom w:val="single" w:sz="2" w:space="0" w:color="auto"/>
            </w:tcBorders>
            <w:vAlign w:val="bottom"/>
          </w:tcPr>
          <w:p w14:paraId="2CD11A4B"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236" w:type="dxa"/>
            <w:vAlign w:val="bottom"/>
          </w:tcPr>
          <w:p w14:paraId="6CEA8317"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top w:val="single" w:sz="2" w:space="0" w:color="auto"/>
              <w:bottom w:val="single" w:sz="2" w:space="0" w:color="auto"/>
            </w:tcBorders>
            <w:vAlign w:val="bottom"/>
          </w:tcPr>
          <w:p w14:paraId="7BB3ED02" w14:textId="77777777" w:rsidR="00A42FC8" w:rsidRPr="003B2D45" w:rsidRDefault="00A42FC8" w:rsidP="00F84964">
            <w:pPr>
              <w:autoSpaceDE w:val="0"/>
              <w:autoSpaceDN w:val="0"/>
              <w:adjustRightInd w:val="0"/>
              <w:rPr>
                <w:rFonts w:ascii="Arial" w:hAnsi="Arial" w:cs="Arial"/>
                <w:sz w:val="20"/>
                <w:szCs w:val="20"/>
              </w:rPr>
            </w:pPr>
          </w:p>
        </w:tc>
      </w:tr>
    </w:tbl>
    <w:p w14:paraId="2F29C8A0" w14:textId="77777777" w:rsidR="00A42FC8" w:rsidRPr="003B2D45" w:rsidRDefault="00A42FC8" w:rsidP="00F84964">
      <w:pPr>
        <w:jc w:val="both"/>
        <w:rPr>
          <w:rFonts w:ascii="Arial" w:eastAsia="Calibri" w:hAnsi="Arial" w:cs="Arial"/>
          <w:sz w:val="20"/>
          <w:szCs w:val="20"/>
        </w:rPr>
      </w:pPr>
    </w:p>
    <w:p w14:paraId="710279CA" w14:textId="77777777" w:rsidR="00A42FC8" w:rsidRPr="003B2D45" w:rsidRDefault="00A42FC8" w:rsidP="00F84964">
      <w:pPr>
        <w:autoSpaceDE w:val="0"/>
        <w:autoSpaceDN w:val="0"/>
        <w:adjustRightInd w:val="0"/>
        <w:snapToGrid w:val="0"/>
        <w:rPr>
          <w:rFonts w:ascii="Arial" w:hAnsi="Arial" w:cs="Arial"/>
          <w:b/>
          <w:color w:val="000000"/>
          <w:sz w:val="20"/>
          <w:u w:val="single"/>
        </w:rPr>
      </w:pPr>
      <w:r w:rsidRPr="004073DE">
        <w:rPr>
          <w:rFonts w:ascii="Arial" w:hAnsi="Arial" w:cs="Arial"/>
          <w:b/>
          <w:bCs/>
          <w:sz w:val="20"/>
          <w:szCs w:val="20"/>
        </w:rPr>
        <w:t>RESOLVED FURTHER</w:t>
      </w:r>
      <w:r w:rsidRPr="003B2D45">
        <w:rPr>
          <w:rFonts w:ascii="Arial" w:hAnsi="Arial" w:cs="Arial"/>
          <w:color w:val="000000"/>
          <w:sz w:val="20"/>
          <w:lang w:val="x-none"/>
        </w:rPr>
        <w:t xml:space="preserve">, the Board </w:t>
      </w:r>
      <w:r w:rsidRPr="003B2D45">
        <w:rPr>
          <w:rFonts w:ascii="Arial" w:hAnsi="Arial" w:cs="Arial"/>
          <w:color w:val="000000"/>
          <w:sz w:val="20"/>
        </w:rPr>
        <w:t>hereby appoints each of the persons named below as an authorized signatory of the Company (each, an "</w:t>
      </w:r>
      <w:r w:rsidRPr="003B2D45">
        <w:rPr>
          <w:rFonts w:ascii="Arial" w:hAnsi="Arial" w:cs="Arial"/>
          <w:b/>
          <w:bCs/>
          <w:color w:val="000000"/>
          <w:sz w:val="20"/>
        </w:rPr>
        <w:t>Authorized Signatory</w:t>
      </w:r>
      <w:r w:rsidRPr="003B2D45">
        <w:rPr>
          <w:rFonts w:ascii="Arial" w:hAnsi="Arial" w:cs="Arial"/>
          <w:color w:val="000000"/>
          <w:sz w:val="20"/>
        </w:rPr>
        <w:t>"</w:t>
      </w:r>
      <w:r>
        <w:rPr>
          <w:rFonts w:ascii="Arial" w:hAnsi="Arial" w:cs="Arial"/>
          <w:color w:val="000000"/>
          <w:sz w:val="20"/>
        </w:rPr>
        <w:t xml:space="preserve"> or collectively the “</w:t>
      </w:r>
      <w:r w:rsidRPr="003B03BE">
        <w:rPr>
          <w:rFonts w:ascii="Arial" w:hAnsi="Arial" w:cs="Arial"/>
          <w:b/>
          <w:bCs/>
          <w:color w:val="000000"/>
          <w:sz w:val="20"/>
        </w:rPr>
        <w:t>Authorized Signatories</w:t>
      </w:r>
      <w:r>
        <w:rPr>
          <w:rFonts w:ascii="Arial" w:hAnsi="Arial" w:cs="Arial"/>
          <w:color w:val="000000"/>
          <w:sz w:val="20"/>
        </w:rPr>
        <w:t>”</w:t>
      </w:r>
      <w:r w:rsidRPr="003B2D45">
        <w:rPr>
          <w:rFonts w:ascii="Arial" w:hAnsi="Arial" w:cs="Arial"/>
          <w:color w:val="000000"/>
          <w:sz w:val="20"/>
        </w:rPr>
        <w:t>), and authorizes each Authorized Signatory, acting alone, to execute and deliver, or cause to be delivered, on behalf of the Company, instructions to the ClearTrust to issue or cancel securities of the Company:</w:t>
      </w:r>
    </w:p>
    <w:tbl>
      <w:tblPr>
        <w:tblW w:w="9596" w:type="dxa"/>
        <w:jc w:val="center"/>
        <w:tblLook w:val="04A0" w:firstRow="1" w:lastRow="0" w:firstColumn="1" w:lastColumn="0" w:noHBand="0" w:noVBand="1"/>
      </w:tblPr>
      <w:tblGrid>
        <w:gridCol w:w="4348"/>
        <w:gridCol w:w="928"/>
        <w:gridCol w:w="4320"/>
      </w:tblGrid>
      <w:tr w:rsidR="00A42FC8" w:rsidRPr="003B2D45" w14:paraId="389C3E0E" w14:textId="77777777" w:rsidTr="00402FF4">
        <w:trPr>
          <w:trHeight w:val="305"/>
          <w:jc w:val="center"/>
        </w:trPr>
        <w:tc>
          <w:tcPr>
            <w:tcW w:w="9596" w:type="dxa"/>
            <w:gridSpan w:val="3"/>
            <w:vAlign w:val="bottom"/>
          </w:tcPr>
          <w:p w14:paraId="07072828" w14:textId="77777777" w:rsidR="00A42FC8" w:rsidRPr="003B2D45" w:rsidRDefault="00A42FC8" w:rsidP="00F84964">
            <w:pPr>
              <w:autoSpaceDE w:val="0"/>
              <w:autoSpaceDN w:val="0"/>
              <w:adjustRightInd w:val="0"/>
              <w:snapToGrid w:val="0"/>
              <w:jc w:val="center"/>
              <w:rPr>
                <w:rFonts w:ascii="Arial" w:hAnsi="Arial" w:cs="Arial"/>
                <w:color w:val="000000"/>
                <w:sz w:val="20"/>
              </w:rPr>
            </w:pPr>
            <w:r w:rsidRPr="003B2D45">
              <w:rPr>
                <w:rFonts w:ascii="Arial" w:hAnsi="Arial" w:cs="Arial"/>
                <w:b/>
                <w:color w:val="000000"/>
                <w:sz w:val="20"/>
                <w:u w:val="single"/>
              </w:rPr>
              <w:t>List of Authorized Signatories</w:t>
            </w:r>
          </w:p>
        </w:tc>
      </w:tr>
      <w:tr w:rsidR="00A42FC8" w:rsidRPr="003B2D45" w14:paraId="0A63E643" w14:textId="77777777" w:rsidTr="00402FF4">
        <w:trPr>
          <w:trHeight w:val="432"/>
          <w:jc w:val="center"/>
        </w:trPr>
        <w:tc>
          <w:tcPr>
            <w:tcW w:w="4348" w:type="dxa"/>
            <w:tcBorders>
              <w:bottom w:val="single" w:sz="2" w:space="0" w:color="auto"/>
            </w:tcBorders>
            <w:vAlign w:val="bottom"/>
          </w:tcPr>
          <w:p w14:paraId="5D05696A"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928" w:type="dxa"/>
            <w:vAlign w:val="bottom"/>
          </w:tcPr>
          <w:p w14:paraId="33A9E88B"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bottom w:val="single" w:sz="2" w:space="0" w:color="auto"/>
            </w:tcBorders>
            <w:vAlign w:val="bottom"/>
          </w:tcPr>
          <w:p w14:paraId="184AD897" w14:textId="77777777" w:rsidR="00A42FC8" w:rsidRPr="003B2D45" w:rsidRDefault="00A42FC8" w:rsidP="00F84964">
            <w:pPr>
              <w:autoSpaceDE w:val="0"/>
              <w:autoSpaceDN w:val="0"/>
              <w:adjustRightInd w:val="0"/>
              <w:snapToGrid w:val="0"/>
              <w:rPr>
                <w:rFonts w:ascii="Arial" w:hAnsi="Arial" w:cs="Arial"/>
                <w:color w:val="000000"/>
                <w:sz w:val="20"/>
                <w:szCs w:val="20"/>
              </w:rPr>
            </w:pPr>
          </w:p>
        </w:tc>
      </w:tr>
      <w:tr w:rsidR="00A42FC8" w:rsidRPr="003B2D45" w14:paraId="658768C3" w14:textId="77777777" w:rsidTr="00402FF4">
        <w:trPr>
          <w:trHeight w:val="432"/>
          <w:jc w:val="center"/>
        </w:trPr>
        <w:tc>
          <w:tcPr>
            <w:tcW w:w="4348" w:type="dxa"/>
            <w:tcBorders>
              <w:top w:val="single" w:sz="2" w:space="0" w:color="auto"/>
              <w:bottom w:val="single" w:sz="2" w:space="0" w:color="auto"/>
            </w:tcBorders>
            <w:vAlign w:val="bottom"/>
          </w:tcPr>
          <w:p w14:paraId="35853DCE"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928" w:type="dxa"/>
            <w:vAlign w:val="bottom"/>
          </w:tcPr>
          <w:p w14:paraId="53A0DAC8" w14:textId="77777777" w:rsidR="00A42FC8" w:rsidRPr="003B2D45" w:rsidRDefault="00A42FC8" w:rsidP="00F84964">
            <w:pPr>
              <w:autoSpaceDE w:val="0"/>
              <w:autoSpaceDN w:val="0"/>
              <w:adjustRightInd w:val="0"/>
              <w:snapToGrid w:val="0"/>
              <w:rPr>
                <w:rFonts w:ascii="Arial" w:hAnsi="Arial" w:cs="Arial"/>
                <w:color w:val="000000"/>
                <w:sz w:val="20"/>
                <w:szCs w:val="20"/>
              </w:rPr>
            </w:pPr>
          </w:p>
        </w:tc>
        <w:tc>
          <w:tcPr>
            <w:tcW w:w="4320" w:type="dxa"/>
            <w:tcBorders>
              <w:top w:val="single" w:sz="2" w:space="0" w:color="auto"/>
              <w:bottom w:val="single" w:sz="2" w:space="0" w:color="auto"/>
            </w:tcBorders>
            <w:vAlign w:val="bottom"/>
          </w:tcPr>
          <w:p w14:paraId="5CF6076B" w14:textId="77777777" w:rsidR="00A42FC8" w:rsidRPr="003B2D45" w:rsidRDefault="00A42FC8" w:rsidP="00F84964">
            <w:pPr>
              <w:autoSpaceDE w:val="0"/>
              <w:autoSpaceDN w:val="0"/>
              <w:adjustRightInd w:val="0"/>
              <w:snapToGrid w:val="0"/>
              <w:rPr>
                <w:rFonts w:ascii="Arial" w:hAnsi="Arial" w:cs="Arial"/>
                <w:color w:val="000000"/>
                <w:sz w:val="20"/>
                <w:szCs w:val="20"/>
              </w:rPr>
            </w:pPr>
          </w:p>
        </w:tc>
      </w:tr>
    </w:tbl>
    <w:p w14:paraId="16CAF954" w14:textId="77777777" w:rsidR="00A42FC8" w:rsidRPr="003B2D45" w:rsidRDefault="00A42FC8" w:rsidP="00F84964">
      <w:pPr>
        <w:jc w:val="both"/>
        <w:rPr>
          <w:rFonts w:ascii="Arial" w:eastAsia="Calibri" w:hAnsi="Arial" w:cs="Arial"/>
          <w:sz w:val="20"/>
          <w:szCs w:val="20"/>
        </w:rPr>
      </w:pPr>
    </w:p>
    <w:p w14:paraId="03CBC1FE" w14:textId="77777777" w:rsidR="00A42FC8" w:rsidRDefault="00A42FC8" w:rsidP="00F84964">
      <w:pPr>
        <w:jc w:val="both"/>
        <w:rPr>
          <w:rFonts w:ascii="Arial" w:hAnsi="Arial" w:cs="Arial"/>
          <w:bCs/>
          <w:color w:val="000000"/>
          <w:sz w:val="20"/>
        </w:rPr>
      </w:pPr>
      <w:r w:rsidRPr="003B2D45">
        <w:rPr>
          <w:rFonts w:ascii="Arial" w:hAnsi="Arial" w:cs="Arial"/>
          <w:b/>
          <w:bCs/>
          <w:color w:val="000000"/>
          <w:sz w:val="20"/>
        </w:rPr>
        <w:t>RESOLVED FURTHER</w:t>
      </w:r>
      <w:r w:rsidRPr="003B2D45">
        <w:rPr>
          <w:rFonts w:ascii="Arial" w:hAnsi="Arial" w:cs="Arial"/>
          <w:b/>
          <w:color w:val="000000"/>
          <w:sz w:val="20"/>
        </w:rPr>
        <w:t xml:space="preserve">, </w:t>
      </w:r>
      <w:r w:rsidRPr="003B2D45">
        <w:rPr>
          <w:rFonts w:ascii="Arial" w:hAnsi="Arial" w:cs="Arial"/>
          <w:bCs/>
          <w:color w:val="000000"/>
          <w:sz w:val="20"/>
        </w:rPr>
        <w:t xml:space="preserve">that </w:t>
      </w:r>
      <w:r>
        <w:rPr>
          <w:rFonts w:ascii="Arial" w:hAnsi="Arial" w:cs="Arial"/>
          <w:bCs/>
          <w:color w:val="000000"/>
          <w:sz w:val="20"/>
        </w:rPr>
        <w:t xml:space="preserve">ClearTrust </w:t>
      </w:r>
      <w:r w:rsidRPr="003B2D45">
        <w:rPr>
          <w:rFonts w:ascii="Arial" w:hAnsi="Arial" w:cs="Arial"/>
          <w:bCs/>
          <w:color w:val="000000"/>
          <w:sz w:val="20"/>
        </w:rPr>
        <w:t xml:space="preserve">is hereby authorized and directed to issue or cancel securities of the Company upon receipt of any resolution, certificate, or written instruction </w:t>
      </w:r>
      <w:r w:rsidRPr="003B2D45">
        <w:rPr>
          <w:rFonts w:ascii="Arial" w:hAnsi="Arial" w:cs="Arial"/>
          <w:b/>
          <w:color w:val="000000"/>
          <w:sz w:val="20"/>
        </w:rPr>
        <w:t>executed by at least one Authorized Signatory</w:t>
      </w:r>
      <w:r w:rsidRPr="003B2D45">
        <w:rPr>
          <w:rFonts w:ascii="Arial" w:hAnsi="Arial" w:cs="Arial"/>
          <w:bCs/>
          <w:color w:val="000000"/>
          <w:sz w:val="20"/>
        </w:rPr>
        <w:t xml:space="preserve">, and the </w:t>
      </w:r>
      <w:r>
        <w:rPr>
          <w:rFonts w:ascii="Arial" w:hAnsi="Arial" w:cs="Arial"/>
          <w:bCs/>
          <w:color w:val="000000"/>
          <w:sz w:val="20"/>
        </w:rPr>
        <w:t>ClearTrust</w:t>
      </w:r>
      <w:r w:rsidRPr="003B2D45">
        <w:rPr>
          <w:rFonts w:ascii="Arial" w:hAnsi="Arial" w:cs="Arial"/>
          <w:bCs/>
          <w:color w:val="000000"/>
          <w:sz w:val="20"/>
        </w:rPr>
        <w:t xml:space="preserve"> may rely conclusively on any such instruction, without any duty of further inquiry, as to the genuineness of the signature and the authority of the signatory.</w:t>
      </w:r>
    </w:p>
    <w:p w14:paraId="3ADDE2C6" w14:textId="77777777" w:rsidR="00A42FC8" w:rsidRDefault="00A42FC8" w:rsidP="00F84964">
      <w:pPr>
        <w:jc w:val="both"/>
        <w:rPr>
          <w:rFonts w:ascii="Arial" w:hAnsi="Arial" w:cs="Arial"/>
          <w:bCs/>
          <w:color w:val="000000"/>
          <w:sz w:val="20"/>
        </w:rPr>
      </w:pPr>
    </w:p>
    <w:p w14:paraId="6D5193ED" w14:textId="021B1081" w:rsidR="006C43B3" w:rsidRPr="000B781E" w:rsidRDefault="00A42FC8" w:rsidP="006C43B3">
      <w:pPr>
        <w:jc w:val="both"/>
        <w:rPr>
          <w:rFonts w:ascii="Arial" w:eastAsia="Calibri" w:hAnsi="Arial" w:cs="Arial"/>
          <w:i/>
          <w:iCs/>
          <w:sz w:val="20"/>
          <w:szCs w:val="20"/>
        </w:rPr>
      </w:pPr>
      <w:r w:rsidRPr="004073DE">
        <w:rPr>
          <w:rFonts w:ascii="Arial" w:hAnsi="Arial" w:cs="Arial"/>
          <w:b/>
          <w:bCs/>
          <w:sz w:val="20"/>
          <w:szCs w:val="20"/>
        </w:rPr>
        <w:t>RESOLVED FURTHER</w:t>
      </w:r>
      <w:r>
        <w:rPr>
          <w:rFonts w:ascii="Arial" w:hAnsi="Arial" w:cs="Arial"/>
          <w:bCs/>
          <w:color w:val="000000"/>
          <w:sz w:val="20"/>
        </w:rPr>
        <w:t xml:space="preserve">, </w:t>
      </w:r>
      <w:r w:rsidRPr="001B4CB5">
        <w:rPr>
          <w:rFonts w:ascii="Arial" w:hAnsi="Arial" w:cs="Arial"/>
          <w:bCs/>
          <w:color w:val="000000"/>
          <w:sz w:val="20"/>
        </w:rPr>
        <w:t>the Company shall promptly notify ClearTrust</w:t>
      </w:r>
      <w:r>
        <w:rPr>
          <w:rFonts w:ascii="Arial" w:hAnsi="Arial" w:cs="Arial"/>
          <w:bCs/>
          <w:color w:val="000000"/>
          <w:sz w:val="20"/>
        </w:rPr>
        <w:t xml:space="preserve"> </w:t>
      </w:r>
      <w:r w:rsidRPr="001B4CB5">
        <w:rPr>
          <w:rFonts w:ascii="Arial" w:hAnsi="Arial" w:cs="Arial"/>
          <w:bCs/>
          <w:color w:val="000000"/>
          <w:sz w:val="20"/>
        </w:rPr>
        <w:t>in writing of any change in the members of the Board, the executive officers of the Company, or the Authorized Signatories, and ClearTrust</w:t>
      </w:r>
      <w:r>
        <w:rPr>
          <w:rFonts w:ascii="Arial" w:hAnsi="Arial" w:cs="Arial"/>
          <w:bCs/>
          <w:color w:val="000000"/>
          <w:sz w:val="20"/>
        </w:rPr>
        <w:t xml:space="preserve"> </w:t>
      </w:r>
      <w:r w:rsidRPr="001B4CB5">
        <w:rPr>
          <w:rFonts w:ascii="Arial" w:hAnsi="Arial" w:cs="Arial"/>
          <w:bCs/>
          <w:color w:val="000000"/>
          <w:sz w:val="20"/>
        </w:rPr>
        <w:t>may rely on the information set forth in these resolutions until it receives such written notice.</w:t>
      </w:r>
    </w:p>
    <w:p w14:paraId="15E99152" w14:textId="77777777" w:rsidR="00A42FC8" w:rsidRDefault="00A42FC8" w:rsidP="00F84964">
      <w:pPr>
        <w:jc w:val="both"/>
        <w:rPr>
          <w:rFonts w:ascii="Arial" w:eastAsia="Calibri" w:hAnsi="Arial" w:cs="Arial"/>
          <w:b/>
          <w:bCs/>
          <w:sz w:val="20"/>
          <w:szCs w:val="20"/>
        </w:rPr>
      </w:pPr>
    </w:p>
    <w:p w14:paraId="3C78C038" w14:textId="77777777" w:rsidR="00A42FC8" w:rsidRPr="003B2D45" w:rsidRDefault="00A42FC8" w:rsidP="00F84964">
      <w:pPr>
        <w:jc w:val="both"/>
        <w:rPr>
          <w:rFonts w:ascii="Arial" w:eastAsia="Calibri" w:hAnsi="Arial" w:cs="Arial"/>
          <w:sz w:val="20"/>
          <w:szCs w:val="20"/>
        </w:rPr>
      </w:pPr>
      <w:r w:rsidRPr="003B2D45">
        <w:rPr>
          <w:rFonts w:ascii="Arial" w:eastAsia="Calibri" w:hAnsi="Arial" w:cs="Arial"/>
          <w:b/>
          <w:bCs/>
          <w:sz w:val="20"/>
          <w:szCs w:val="20"/>
        </w:rPr>
        <w:t>IN WITNESS WHEREOF</w:t>
      </w:r>
      <w:r w:rsidRPr="003B2D45">
        <w:rPr>
          <w:rFonts w:ascii="Arial" w:eastAsia="Calibri" w:hAnsi="Arial" w:cs="Arial"/>
          <w:sz w:val="20"/>
          <w:szCs w:val="20"/>
        </w:rPr>
        <w:t>, the undersigned, being all of the directors of the Company, do hereby consent to, adopt, and approve the foregoing resolutions pursuant to the Company's bylaws and applicable law, effective as of the date first written below, with the same force and effect as if adopted at a duly called and held meeting of the Board of Directors, and direct that this consent be filed with the minutes of the proceedings of the Board of Directors of the Company.</w:t>
      </w:r>
    </w:p>
    <w:p w14:paraId="7F72FE7B" w14:textId="77777777" w:rsidR="00A42FC8" w:rsidRPr="003B2D45" w:rsidRDefault="00A42FC8" w:rsidP="00F84964">
      <w:pPr>
        <w:jc w:val="both"/>
        <w:rPr>
          <w:rFonts w:ascii="Arial" w:eastAsia="Calibri" w:hAnsi="Arial" w:cs="Arial"/>
          <w:sz w:val="20"/>
          <w:szCs w:val="20"/>
        </w:rPr>
      </w:pPr>
    </w:p>
    <w:p w14:paraId="7999A23A" w14:textId="77777777" w:rsidR="00A42FC8" w:rsidRPr="003B2D45" w:rsidRDefault="00A42FC8" w:rsidP="00F84964">
      <w:pPr>
        <w:jc w:val="both"/>
        <w:rPr>
          <w:rFonts w:ascii="Arial" w:eastAsia="Calibri" w:hAnsi="Arial" w:cs="Arial"/>
          <w:sz w:val="20"/>
          <w:szCs w:val="20"/>
          <w:u w:val="single"/>
        </w:rPr>
      </w:pPr>
      <w:r w:rsidRPr="003B2D45">
        <w:rPr>
          <w:rFonts w:ascii="Arial" w:eastAsia="Calibri" w:hAnsi="Arial" w:cs="Arial"/>
          <w:sz w:val="20"/>
          <w:szCs w:val="20"/>
        </w:rPr>
        <w:t xml:space="preserve">Dated: </w:t>
      </w:r>
      <w:r w:rsidRPr="003B2D45">
        <w:rPr>
          <w:rFonts w:ascii="Arial" w:eastAsia="Calibri" w:hAnsi="Arial" w:cs="Arial"/>
          <w:sz w:val="20"/>
          <w:szCs w:val="20"/>
          <w:u w:val="single"/>
        </w:rPr>
        <w:tab/>
      </w:r>
      <w:r w:rsidRPr="003B2D45">
        <w:rPr>
          <w:rFonts w:ascii="Arial" w:eastAsia="Calibri" w:hAnsi="Arial" w:cs="Arial"/>
          <w:sz w:val="20"/>
          <w:szCs w:val="20"/>
          <w:u w:val="single"/>
        </w:rPr>
        <w:tab/>
      </w:r>
      <w:r w:rsidRPr="003B2D45">
        <w:rPr>
          <w:rFonts w:ascii="Arial" w:eastAsia="Calibri" w:hAnsi="Arial" w:cs="Arial"/>
          <w:sz w:val="20"/>
          <w:szCs w:val="20"/>
          <w:u w:val="single"/>
        </w:rPr>
        <w:tab/>
      </w:r>
      <w:r w:rsidRPr="003B2D45">
        <w:rPr>
          <w:rFonts w:ascii="Arial" w:eastAsia="Calibri" w:hAnsi="Arial" w:cs="Arial"/>
          <w:sz w:val="20"/>
          <w:szCs w:val="20"/>
          <w:u w:val="single"/>
        </w:rPr>
        <w:tab/>
      </w:r>
      <w:r w:rsidRPr="003B2D45">
        <w:rPr>
          <w:rFonts w:ascii="Arial" w:eastAsia="Calibri" w:hAnsi="Arial" w:cs="Arial"/>
          <w:sz w:val="20"/>
          <w:szCs w:val="20"/>
          <w:u w:val="single"/>
        </w:rPr>
        <w:tab/>
      </w:r>
    </w:p>
    <w:p w14:paraId="15F17A7E" w14:textId="77777777" w:rsidR="00A42FC8" w:rsidRPr="003B2D45" w:rsidRDefault="00A42FC8" w:rsidP="00F84964">
      <w:pPr>
        <w:jc w:val="both"/>
        <w:rPr>
          <w:rFonts w:ascii="Arial" w:eastAsia="Calibri" w:hAnsi="Arial" w:cs="Arial"/>
          <w:sz w:val="20"/>
          <w:szCs w:val="20"/>
        </w:rPr>
      </w:pPr>
    </w:p>
    <w:tbl>
      <w:tblPr>
        <w:tblW w:w="0" w:type="auto"/>
        <w:tblInd w:w="108" w:type="dxa"/>
        <w:tblLook w:val="04A0" w:firstRow="1" w:lastRow="0" w:firstColumn="1" w:lastColumn="0" w:noHBand="0" w:noVBand="1"/>
      </w:tblPr>
      <w:tblGrid>
        <w:gridCol w:w="4999"/>
        <w:gridCol w:w="715"/>
        <w:gridCol w:w="4998"/>
      </w:tblGrid>
      <w:tr w:rsidR="00A42FC8" w:rsidRPr="003B2D45" w14:paraId="0BE5CA24" w14:textId="77777777" w:rsidTr="00402FF4">
        <w:trPr>
          <w:trHeight w:val="288"/>
        </w:trPr>
        <w:tc>
          <w:tcPr>
            <w:tcW w:w="5040" w:type="dxa"/>
            <w:tcBorders>
              <w:bottom w:val="single" w:sz="2" w:space="0" w:color="auto"/>
            </w:tcBorders>
            <w:vAlign w:val="bottom"/>
          </w:tcPr>
          <w:p w14:paraId="6BF4EB25" w14:textId="77777777" w:rsidR="00A42FC8" w:rsidRPr="003B2D45" w:rsidRDefault="00A42FC8" w:rsidP="00F84964">
            <w:pPr>
              <w:rPr>
                <w:rFonts w:ascii="Arial" w:eastAsia="Calibri" w:hAnsi="Arial" w:cs="Arial"/>
                <w:sz w:val="20"/>
                <w:szCs w:val="20"/>
              </w:rPr>
            </w:pPr>
          </w:p>
        </w:tc>
        <w:tc>
          <w:tcPr>
            <w:tcW w:w="720" w:type="dxa"/>
            <w:vAlign w:val="bottom"/>
          </w:tcPr>
          <w:p w14:paraId="2DEDCD33" w14:textId="77777777" w:rsidR="00A42FC8" w:rsidRPr="003B2D45" w:rsidRDefault="00A42FC8" w:rsidP="00F84964">
            <w:pPr>
              <w:rPr>
                <w:rFonts w:ascii="Arial" w:eastAsia="Calibri" w:hAnsi="Arial" w:cs="Arial"/>
                <w:sz w:val="20"/>
                <w:szCs w:val="20"/>
              </w:rPr>
            </w:pPr>
          </w:p>
        </w:tc>
        <w:tc>
          <w:tcPr>
            <w:tcW w:w="5040" w:type="dxa"/>
            <w:tcBorders>
              <w:bottom w:val="single" w:sz="2" w:space="0" w:color="auto"/>
            </w:tcBorders>
            <w:vAlign w:val="bottom"/>
          </w:tcPr>
          <w:p w14:paraId="16E5E097" w14:textId="77777777" w:rsidR="00A42FC8" w:rsidRPr="003B2D45" w:rsidRDefault="00A42FC8" w:rsidP="00F84964">
            <w:pPr>
              <w:rPr>
                <w:rFonts w:ascii="Arial" w:eastAsia="Calibri" w:hAnsi="Arial" w:cs="Arial"/>
                <w:sz w:val="20"/>
                <w:szCs w:val="20"/>
              </w:rPr>
            </w:pPr>
          </w:p>
        </w:tc>
      </w:tr>
      <w:tr w:rsidR="00A42FC8" w:rsidRPr="003B2D45" w14:paraId="785F8B78" w14:textId="77777777" w:rsidTr="00402FF4">
        <w:tc>
          <w:tcPr>
            <w:tcW w:w="5040" w:type="dxa"/>
            <w:tcBorders>
              <w:top w:val="single" w:sz="2" w:space="0" w:color="auto"/>
            </w:tcBorders>
            <w:vAlign w:val="bottom"/>
          </w:tcPr>
          <w:p w14:paraId="09886CEC"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c>
          <w:tcPr>
            <w:tcW w:w="720" w:type="dxa"/>
            <w:vAlign w:val="bottom"/>
          </w:tcPr>
          <w:p w14:paraId="51C742CB" w14:textId="77777777" w:rsidR="00A42FC8" w:rsidRPr="003B2D45" w:rsidRDefault="00A42FC8" w:rsidP="00F84964">
            <w:pPr>
              <w:rPr>
                <w:rFonts w:ascii="Arial" w:eastAsia="Calibri" w:hAnsi="Arial" w:cs="Arial"/>
                <w:sz w:val="18"/>
                <w:szCs w:val="18"/>
              </w:rPr>
            </w:pPr>
          </w:p>
        </w:tc>
        <w:tc>
          <w:tcPr>
            <w:tcW w:w="5040" w:type="dxa"/>
            <w:tcBorders>
              <w:top w:val="single" w:sz="2" w:space="0" w:color="auto"/>
            </w:tcBorders>
            <w:vAlign w:val="bottom"/>
          </w:tcPr>
          <w:p w14:paraId="645A5443"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r>
      <w:tr w:rsidR="00A42FC8" w:rsidRPr="003B2D45" w14:paraId="561586F0" w14:textId="77777777" w:rsidTr="00402FF4">
        <w:trPr>
          <w:trHeight w:val="576"/>
        </w:trPr>
        <w:tc>
          <w:tcPr>
            <w:tcW w:w="5040" w:type="dxa"/>
            <w:tcBorders>
              <w:bottom w:val="single" w:sz="2" w:space="0" w:color="auto"/>
            </w:tcBorders>
            <w:vAlign w:val="bottom"/>
          </w:tcPr>
          <w:p w14:paraId="04766179" w14:textId="77777777" w:rsidR="00A42FC8" w:rsidRPr="003B2D45" w:rsidRDefault="00A42FC8" w:rsidP="00F84964">
            <w:pPr>
              <w:rPr>
                <w:rFonts w:ascii="Arial" w:eastAsia="Calibri" w:hAnsi="Arial" w:cs="Arial"/>
                <w:sz w:val="18"/>
                <w:szCs w:val="18"/>
              </w:rPr>
            </w:pPr>
          </w:p>
        </w:tc>
        <w:tc>
          <w:tcPr>
            <w:tcW w:w="720" w:type="dxa"/>
            <w:vAlign w:val="bottom"/>
          </w:tcPr>
          <w:p w14:paraId="4C862191" w14:textId="77777777" w:rsidR="00A42FC8" w:rsidRPr="003B2D45" w:rsidRDefault="00A42FC8" w:rsidP="00F84964">
            <w:pPr>
              <w:rPr>
                <w:rFonts w:ascii="Arial" w:eastAsia="Calibri" w:hAnsi="Arial" w:cs="Arial"/>
                <w:sz w:val="18"/>
                <w:szCs w:val="18"/>
              </w:rPr>
            </w:pPr>
          </w:p>
        </w:tc>
        <w:tc>
          <w:tcPr>
            <w:tcW w:w="5040" w:type="dxa"/>
            <w:tcBorders>
              <w:bottom w:val="single" w:sz="2" w:space="0" w:color="auto"/>
            </w:tcBorders>
            <w:vAlign w:val="bottom"/>
          </w:tcPr>
          <w:p w14:paraId="50C2A3DF" w14:textId="77777777" w:rsidR="00A42FC8" w:rsidRPr="003B2D45" w:rsidRDefault="00A42FC8" w:rsidP="00F84964">
            <w:pPr>
              <w:rPr>
                <w:rFonts w:ascii="Arial" w:eastAsia="Calibri" w:hAnsi="Arial" w:cs="Arial"/>
                <w:sz w:val="18"/>
                <w:szCs w:val="18"/>
              </w:rPr>
            </w:pPr>
          </w:p>
        </w:tc>
      </w:tr>
      <w:tr w:rsidR="00A42FC8" w:rsidRPr="003B2D45" w14:paraId="39EFA449" w14:textId="77777777" w:rsidTr="00402FF4">
        <w:tc>
          <w:tcPr>
            <w:tcW w:w="5040" w:type="dxa"/>
            <w:tcBorders>
              <w:top w:val="single" w:sz="2" w:space="0" w:color="auto"/>
            </w:tcBorders>
            <w:vAlign w:val="bottom"/>
          </w:tcPr>
          <w:p w14:paraId="12E698BB"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c>
          <w:tcPr>
            <w:tcW w:w="720" w:type="dxa"/>
            <w:vAlign w:val="bottom"/>
          </w:tcPr>
          <w:p w14:paraId="337DF4DB" w14:textId="77777777" w:rsidR="00A42FC8" w:rsidRPr="003B2D45" w:rsidRDefault="00A42FC8" w:rsidP="00F84964">
            <w:pPr>
              <w:rPr>
                <w:rFonts w:ascii="Arial" w:eastAsia="Calibri" w:hAnsi="Arial" w:cs="Arial"/>
                <w:sz w:val="18"/>
                <w:szCs w:val="18"/>
              </w:rPr>
            </w:pPr>
          </w:p>
        </w:tc>
        <w:tc>
          <w:tcPr>
            <w:tcW w:w="5040" w:type="dxa"/>
            <w:tcBorders>
              <w:top w:val="single" w:sz="2" w:space="0" w:color="auto"/>
            </w:tcBorders>
            <w:vAlign w:val="bottom"/>
          </w:tcPr>
          <w:p w14:paraId="022754DF"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r>
      <w:tr w:rsidR="00A42FC8" w:rsidRPr="003B2D45" w14:paraId="7AFD6F09" w14:textId="77777777" w:rsidTr="00402FF4">
        <w:trPr>
          <w:trHeight w:val="576"/>
        </w:trPr>
        <w:tc>
          <w:tcPr>
            <w:tcW w:w="5040" w:type="dxa"/>
            <w:tcBorders>
              <w:bottom w:val="single" w:sz="2" w:space="0" w:color="auto"/>
            </w:tcBorders>
            <w:vAlign w:val="bottom"/>
          </w:tcPr>
          <w:p w14:paraId="397E63FB" w14:textId="77777777" w:rsidR="00A42FC8" w:rsidRPr="003B2D45" w:rsidRDefault="00A42FC8" w:rsidP="00F84964">
            <w:pPr>
              <w:rPr>
                <w:rFonts w:ascii="Arial" w:eastAsia="Calibri" w:hAnsi="Arial" w:cs="Arial"/>
                <w:sz w:val="18"/>
                <w:szCs w:val="18"/>
              </w:rPr>
            </w:pPr>
          </w:p>
        </w:tc>
        <w:tc>
          <w:tcPr>
            <w:tcW w:w="720" w:type="dxa"/>
            <w:vAlign w:val="bottom"/>
          </w:tcPr>
          <w:p w14:paraId="40CE6E66" w14:textId="77777777" w:rsidR="00A42FC8" w:rsidRPr="003B2D45" w:rsidRDefault="00A42FC8" w:rsidP="00F84964">
            <w:pPr>
              <w:rPr>
                <w:rFonts w:ascii="Arial" w:eastAsia="Calibri" w:hAnsi="Arial" w:cs="Arial"/>
                <w:sz w:val="18"/>
                <w:szCs w:val="18"/>
              </w:rPr>
            </w:pPr>
          </w:p>
        </w:tc>
        <w:tc>
          <w:tcPr>
            <w:tcW w:w="5040" w:type="dxa"/>
            <w:tcBorders>
              <w:bottom w:val="single" w:sz="2" w:space="0" w:color="auto"/>
            </w:tcBorders>
            <w:vAlign w:val="bottom"/>
          </w:tcPr>
          <w:p w14:paraId="4A6E0D34" w14:textId="77777777" w:rsidR="00A42FC8" w:rsidRPr="003B2D45" w:rsidRDefault="00A42FC8" w:rsidP="00F84964">
            <w:pPr>
              <w:rPr>
                <w:rFonts w:ascii="Arial" w:eastAsia="Calibri" w:hAnsi="Arial" w:cs="Arial"/>
                <w:sz w:val="18"/>
                <w:szCs w:val="18"/>
              </w:rPr>
            </w:pPr>
          </w:p>
        </w:tc>
      </w:tr>
      <w:tr w:rsidR="00A42FC8" w:rsidRPr="003B2D45" w14:paraId="002CD180" w14:textId="77777777" w:rsidTr="00402FF4">
        <w:tc>
          <w:tcPr>
            <w:tcW w:w="5040" w:type="dxa"/>
            <w:tcBorders>
              <w:top w:val="single" w:sz="2" w:space="0" w:color="auto"/>
            </w:tcBorders>
            <w:vAlign w:val="bottom"/>
          </w:tcPr>
          <w:p w14:paraId="6799A2BB"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c>
          <w:tcPr>
            <w:tcW w:w="720" w:type="dxa"/>
            <w:vAlign w:val="bottom"/>
          </w:tcPr>
          <w:p w14:paraId="0C04C085" w14:textId="77777777" w:rsidR="00A42FC8" w:rsidRPr="003B2D45" w:rsidRDefault="00A42FC8" w:rsidP="00F84964">
            <w:pPr>
              <w:rPr>
                <w:rFonts w:ascii="Arial" w:eastAsia="Calibri" w:hAnsi="Arial" w:cs="Arial"/>
                <w:sz w:val="18"/>
                <w:szCs w:val="18"/>
              </w:rPr>
            </w:pPr>
          </w:p>
        </w:tc>
        <w:tc>
          <w:tcPr>
            <w:tcW w:w="5040" w:type="dxa"/>
            <w:tcBorders>
              <w:top w:val="single" w:sz="2" w:space="0" w:color="auto"/>
            </w:tcBorders>
            <w:vAlign w:val="bottom"/>
          </w:tcPr>
          <w:p w14:paraId="2D5A66F7"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r>
      <w:tr w:rsidR="00A42FC8" w:rsidRPr="003B2D45" w14:paraId="428B81A7" w14:textId="77777777" w:rsidTr="00402FF4">
        <w:trPr>
          <w:trHeight w:val="576"/>
        </w:trPr>
        <w:tc>
          <w:tcPr>
            <w:tcW w:w="5040" w:type="dxa"/>
            <w:tcBorders>
              <w:bottom w:val="single" w:sz="2" w:space="0" w:color="auto"/>
            </w:tcBorders>
            <w:vAlign w:val="bottom"/>
          </w:tcPr>
          <w:p w14:paraId="526DBEB7" w14:textId="77777777" w:rsidR="00A42FC8" w:rsidRPr="003B2D45" w:rsidRDefault="00A42FC8" w:rsidP="00F84964">
            <w:pPr>
              <w:rPr>
                <w:rFonts w:ascii="Arial" w:eastAsia="Calibri" w:hAnsi="Arial" w:cs="Arial"/>
                <w:sz w:val="18"/>
                <w:szCs w:val="18"/>
              </w:rPr>
            </w:pPr>
          </w:p>
        </w:tc>
        <w:tc>
          <w:tcPr>
            <w:tcW w:w="720" w:type="dxa"/>
            <w:vAlign w:val="bottom"/>
          </w:tcPr>
          <w:p w14:paraId="573A5A8E" w14:textId="77777777" w:rsidR="00A42FC8" w:rsidRPr="003B2D45" w:rsidRDefault="00A42FC8" w:rsidP="00F84964">
            <w:pPr>
              <w:rPr>
                <w:rFonts w:ascii="Arial" w:eastAsia="Calibri" w:hAnsi="Arial" w:cs="Arial"/>
                <w:sz w:val="18"/>
                <w:szCs w:val="18"/>
              </w:rPr>
            </w:pPr>
          </w:p>
        </w:tc>
        <w:tc>
          <w:tcPr>
            <w:tcW w:w="5040" w:type="dxa"/>
            <w:tcBorders>
              <w:bottom w:val="single" w:sz="2" w:space="0" w:color="auto"/>
            </w:tcBorders>
            <w:vAlign w:val="bottom"/>
          </w:tcPr>
          <w:p w14:paraId="74B0ED46" w14:textId="77777777" w:rsidR="00A42FC8" w:rsidRPr="003B2D45" w:rsidRDefault="00A42FC8" w:rsidP="00F84964">
            <w:pPr>
              <w:rPr>
                <w:rFonts w:ascii="Arial" w:eastAsia="Calibri" w:hAnsi="Arial" w:cs="Arial"/>
                <w:sz w:val="18"/>
                <w:szCs w:val="18"/>
              </w:rPr>
            </w:pPr>
          </w:p>
        </w:tc>
      </w:tr>
      <w:tr w:rsidR="00A42FC8" w:rsidRPr="003B2D45" w14:paraId="368BF795" w14:textId="77777777" w:rsidTr="00402FF4">
        <w:tc>
          <w:tcPr>
            <w:tcW w:w="5040" w:type="dxa"/>
            <w:tcBorders>
              <w:top w:val="single" w:sz="2" w:space="0" w:color="auto"/>
            </w:tcBorders>
            <w:vAlign w:val="bottom"/>
          </w:tcPr>
          <w:p w14:paraId="7CF9BACE"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c>
          <w:tcPr>
            <w:tcW w:w="720" w:type="dxa"/>
            <w:vAlign w:val="bottom"/>
          </w:tcPr>
          <w:p w14:paraId="13807A8F" w14:textId="77777777" w:rsidR="00A42FC8" w:rsidRPr="003B2D45" w:rsidRDefault="00A42FC8" w:rsidP="00F84964">
            <w:pPr>
              <w:rPr>
                <w:rFonts w:ascii="Arial" w:eastAsia="Calibri" w:hAnsi="Arial" w:cs="Arial"/>
                <w:sz w:val="18"/>
                <w:szCs w:val="18"/>
              </w:rPr>
            </w:pPr>
          </w:p>
        </w:tc>
        <w:tc>
          <w:tcPr>
            <w:tcW w:w="5040" w:type="dxa"/>
            <w:tcBorders>
              <w:top w:val="single" w:sz="2" w:space="0" w:color="auto"/>
            </w:tcBorders>
            <w:vAlign w:val="bottom"/>
          </w:tcPr>
          <w:p w14:paraId="42EA6E08" w14:textId="77777777" w:rsidR="00A42FC8" w:rsidRPr="003B2D45" w:rsidRDefault="00A42FC8" w:rsidP="00F84964">
            <w:pPr>
              <w:rPr>
                <w:rFonts w:ascii="Arial" w:eastAsia="Calibri" w:hAnsi="Arial" w:cs="Arial"/>
                <w:sz w:val="18"/>
                <w:szCs w:val="18"/>
              </w:rPr>
            </w:pPr>
            <w:r w:rsidRPr="003B2D45">
              <w:rPr>
                <w:rFonts w:ascii="Arial" w:eastAsia="Calibri" w:hAnsi="Arial" w:cs="Arial"/>
                <w:sz w:val="18"/>
                <w:szCs w:val="18"/>
              </w:rPr>
              <w:t>Name:</w:t>
            </w:r>
          </w:p>
        </w:tc>
      </w:tr>
    </w:tbl>
    <w:p w14:paraId="32A5DE54" w14:textId="77777777" w:rsidR="00A42FC8" w:rsidRPr="003B2D45" w:rsidRDefault="00A42FC8" w:rsidP="00F84964">
      <w:pPr>
        <w:jc w:val="both"/>
        <w:rPr>
          <w:rFonts w:ascii="Arial" w:eastAsia="Calibri" w:hAnsi="Arial" w:cs="Arial"/>
          <w:i/>
          <w:iCs/>
          <w:sz w:val="16"/>
          <w:szCs w:val="16"/>
        </w:rPr>
      </w:pPr>
    </w:p>
    <w:p w14:paraId="52C22B4D" w14:textId="74492817" w:rsidR="003A6BD0" w:rsidRPr="00A42FC8" w:rsidRDefault="00A42FC8" w:rsidP="00F84964">
      <w:pPr>
        <w:jc w:val="both"/>
        <w:rPr>
          <w:rFonts w:ascii="Arial" w:eastAsia="Calibri" w:hAnsi="Arial" w:cs="Arial"/>
          <w:i/>
          <w:iCs/>
          <w:sz w:val="20"/>
          <w:szCs w:val="20"/>
        </w:rPr>
      </w:pPr>
      <w:r w:rsidRPr="003B2D45">
        <w:rPr>
          <w:rFonts w:ascii="Arial" w:eastAsia="Calibri" w:hAnsi="Arial" w:cs="Arial"/>
          <w:i/>
          <w:iCs/>
          <w:sz w:val="20"/>
          <w:szCs w:val="20"/>
        </w:rPr>
        <w:t>*All directors must sign this resolution for it to be valid.</w:t>
      </w:r>
    </w:p>
    <w:p w14:paraId="024244C1" w14:textId="64B5153E" w:rsidR="005A556E" w:rsidRPr="008C7CE0" w:rsidRDefault="005A556E" w:rsidP="00F84964">
      <w:pPr>
        <w:tabs>
          <w:tab w:val="left" w:pos="5832"/>
        </w:tabs>
        <w:textAlignment w:val="baseline"/>
        <w:rPr>
          <w:rFonts w:ascii="Arial" w:eastAsia="Arial" w:hAnsi="Arial" w:cs="Arial"/>
          <w:color w:val="000000"/>
          <w:spacing w:val="-10"/>
          <w:sz w:val="20"/>
          <w:szCs w:val="20"/>
        </w:rPr>
      </w:pPr>
    </w:p>
    <w:sectPr w:rsidR="005A556E" w:rsidRPr="008C7CE0">
      <w:pgSz w:w="12240" w:h="15840"/>
      <w:pgMar w:top="720" w:right="707" w:bottom="744" w:left="71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56E"/>
    <w:rsid w:val="00125341"/>
    <w:rsid w:val="001322D4"/>
    <w:rsid w:val="002311DF"/>
    <w:rsid w:val="00247E45"/>
    <w:rsid w:val="00257377"/>
    <w:rsid w:val="002943BD"/>
    <w:rsid w:val="002F2E82"/>
    <w:rsid w:val="003A6BD0"/>
    <w:rsid w:val="003B130E"/>
    <w:rsid w:val="003E13BA"/>
    <w:rsid w:val="004C088B"/>
    <w:rsid w:val="005A556E"/>
    <w:rsid w:val="005F2749"/>
    <w:rsid w:val="00652DB4"/>
    <w:rsid w:val="0069316A"/>
    <w:rsid w:val="006C43B3"/>
    <w:rsid w:val="007E3CC4"/>
    <w:rsid w:val="008C7CE0"/>
    <w:rsid w:val="00987623"/>
    <w:rsid w:val="00A35202"/>
    <w:rsid w:val="00A42FC8"/>
    <w:rsid w:val="00A5342C"/>
    <w:rsid w:val="00B67553"/>
    <w:rsid w:val="00BA1D9C"/>
    <w:rsid w:val="00C35FB3"/>
    <w:rsid w:val="00CF0DC5"/>
    <w:rsid w:val="00D46B53"/>
    <w:rsid w:val="00D63A9F"/>
    <w:rsid w:val="00E26935"/>
    <w:rsid w:val="00E30F64"/>
    <w:rsid w:val="00F115A4"/>
    <w:rsid w:val="00F66B5C"/>
    <w:rsid w:val="00F849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64758"/>
  <w15:docId w15:val="{8F160BEC-D32D-432D-AF25-A97A048C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C7CE0"/>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063CA-B28E-4D68-9CC2-72257028A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Candice Reetz</dc:creator>
  <cp:lastModifiedBy>Kyla Neumann</cp:lastModifiedBy>
  <cp:revision>2</cp:revision>
  <dcterms:created xsi:type="dcterms:W3CDTF">2026-09-30T15:10:00Z</dcterms:created>
  <dcterms:modified xsi:type="dcterms:W3CDTF">2026-09-30T15:10:00Z</dcterms:modified>
</cp:coreProperties>
</file>