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85AF" w14:textId="241D87DA" w:rsidR="00D04D28" w:rsidRPr="00BE0A21" w:rsidRDefault="00D04D28" w:rsidP="00D04D28">
      <w:pPr>
        <w:spacing w:line="276" w:lineRule="auto"/>
        <w:rPr>
          <w:rFonts w:ascii="Arial" w:hAnsi="Arial" w:cs="Arial"/>
        </w:rPr>
      </w:pPr>
      <w:bookmarkStart w:id="0" w:name="_Hlk189457578"/>
      <w:r w:rsidRPr="00BE0A21">
        <w:rPr>
          <w:rFonts w:ascii="Arial" w:hAnsi="Arial" w:cs="Arial"/>
        </w:rPr>
        <w:t>Westmore Planning Commission</w:t>
      </w:r>
      <w:r>
        <w:rPr>
          <w:rFonts w:ascii="Arial" w:hAnsi="Arial" w:cs="Arial"/>
        </w:rPr>
        <w:tab/>
      </w:r>
      <w:r>
        <w:rPr>
          <w:rFonts w:ascii="Arial" w:hAnsi="Arial" w:cs="Arial"/>
        </w:rPr>
        <w:tab/>
        <w:t>Date:</w:t>
      </w:r>
      <w:r w:rsidRPr="00BE0A21">
        <w:rPr>
          <w:rFonts w:ascii="Arial" w:hAnsi="Arial" w:cs="Arial"/>
        </w:rPr>
        <w:t xml:space="preserve"> </w:t>
      </w:r>
      <w:r w:rsidRPr="00BE0A21">
        <w:rPr>
          <w:rFonts w:ascii="Arial" w:hAnsi="Arial" w:cs="Arial"/>
        </w:rPr>
        <w:tab/>
      </w:r>
      <w:r>
        <w:rPr>
          <w:rFonts w:ascii="Arial" w:hAnsi="Arial" w:cs="Arial"/>
        </w:rPr>
        <w:t>June 24, 2025  6 PM</w:t>
      </w:r>
      <w:r w:rsidRPr="00BE0A21">
        <w:rPr>
          <w:rFonts w:ascii="Arial" w:hAnsi="Arial" w:cs="Arial"/>
        </w:rPr>
        <w:t xml:space="preserve">   </w:t>
      </w:r>
    </w:p>
    <w:p w14:paraId="10386671" w14:textId="77777777" w:rsidR="00D04D28" w:rsidRPr="00BE0A21" w:rsidRDefault="00D04D28" w:rsidP="00D04D28">
      <w:pPr>
        <w:spacing w:line="276" w:lineRule="auto"/>
        <w:jc w:val="center"/>
        <w:rPr>
          <w:rFonts w:ascii="Arial" w:hAnsi="Arial" w:cs="Arial"/>
        </w:rPr>
      </w:pPr>
      <w:r w:rsidRPr="00BE0A21">
        <w:rPr>
          <w:rFonts w:ascii="Arial" w:hAnsi="Arial" w:cs="Arial"/>
        </w:rPr>
        <w:t>Minutes</w:t>
      </w:r>
    </w:p>
    <w:p w14:paraId="360080BB" w14:textId="70B50B8D" w:rsidR="00D04D28" w:rsidRPr="00BE0A21" w:rsidRDefault="00D04D28" w:rsidP="00D04D28">
      <w:pPr>
        <w:spacing w:line="276" w:lineRule="auto"/>
        <w:ind w:left="1440" w:hanging="1440"/>
        <w:rPr>
          <w:rFonts w:ascii="Arial" w:hAnsi="Arial" w:cs="Arial"/>
        </w:rPr>
      </w:pPr>
      <w:r w:rsidRPr="00BE0A21">
        <w:rPr>
          <w:rFonts w:ascii="Arial" w:hAnsi="Arial" w:cs="Arial"/>
        </w:rPr>
        <w:t>Attending:</w:t>
      </w:r>
      <w:r w:rsidRPr="00BE0A21">
        <w:rPr>
          <w:rFonts w:ascii="Arial" w:hAnsi="Arial" w:cs="Arial"/>
        </w:rPr>
        <w:tab/>
      </w:r>
      <w:r>
        <w:rPr>
          <w:rFonts w:ascii="Arial" w:hAnsi="Arial" w:cs="Arial"/>
        </w:rPr>
        <w:t xml:space="preserve">Greg Gallagher, Bob Kennedy, Randy Knaggs, Ethan Swift, Andrew Zebrowski, Alison Lowe, Liam Abbate, Carol Davis, Peggy Zimmer, </w:t>
      </w:r>
      <w:r w:rsidR="00AA3F35">
        <w:rPr>
          <w:rFonts w:ascii="Arial" w:hAnsi="Arial" w:cs="Arial"/>
        </w:rPr>
        <w:t>Deborah</w:t>
      </w:r>
      <w:r>
        <w:rPr>
          <w:rFonts w:ascii="Arial" w:hAnsi="Arial" w:cs="Arial"/>
        </w:rPr>
        <w:t xml:space="preserve"> Baskin, Miriam Simonds, Donna Dzugas (ZOOM), </w:t>
      </w:r>
    </w:p>
    <w:p w14:paraId="52C0D126" w14:textId="77777777" w:rsidR="00D04D28" w:rsidRPr="00BE0A21" w:rsidRDefault="00D04D28" w:rsidP="00D04D28">
      <w:pPr>
        <w:spacing w:line="276" w:lineRule="auto"/>
        <w:rPr>
          <w:rFonts w:ascii="Arial" w:hAnsi="Arial" w:cs="Arial"/>
        </w:rPr>
      </w:pPr>
      <w:r w:rsidRPr="00BE0A21">
        <w:rPr>
          <w:rFonts w:ascii="Arial" w:hAnsi="Arial" w:cs="Arial"/>
        </w:rPr>
        <w:tab/>
      </w:r>
      <w:r w:rsidRPr="00BE0A21">
        <w:rPr>
          <w:rFonts w:ascii="Arial" w:hAnsi="Arial" w:cs="Arial"/>
        </w:rPr>
        <w:tab/>
      </w:r>
    </w:p>
    <w:tbl>
      <w:tblPr>
        <w:tblStyle w:val="TableGrid"/>
        <w:tblW w:w="13225" w:type="dxa"/>
        <w:tblLook w:val="04A0" w:firstRow="1" w:lastRow="0" w:firstColumn="1" w:lastColumn="0" w:noHBand="0" w:noVBand="1"/>
      </w:tblPr>
      <w:tblGrid>
        <w:gridCol w:w="1353"/>
        <w:gridCol w:w="6560"/>
        <w:gridCol w:w="5312"/>
      </w:tblGrid>
      <w:tr w:rsidR="008E5CCE" w:rsidRPr="00BE0A21" w14:paraId="312D3AD8" w14:textId="77777777" w:rsidTr="00B640E6">
        <w:tc>
          <w:tcPr>
            <w:tcW w:w="1353" w:type="dxa"/>
          </w:tcPr>
          <w:p w14:paraId="4A247725" w14:textId="77777777" w:rsidR="00D04D28" w:rsidRPr="00BE0A21" w:rsidRDefault="00D04D28" w:rsidP="00DA7828">
            <w:pPr>
              <w:spacing w:line="276" w:lineRule="auto"/>
              <w:rPr>
                <w:rFonts w:ascii="Arial" w:hAnsi="Arial" w:cs="Arial"/>
              </w:rPr>
            </w:pPr>
            <w:r w:rsidRPr="00BE0A21">
              <w:rPr>
                <w:rFonts w:ascii="Arial" w:hAnsi="Arial" w:cs="Arial"/>
              </w:rPr>
              <w:t>Topic</w:t>
            </w:r>
          </w:p>
        </w:tc>
        <w:tc>
          <w:tcPr>
            <w:tcW w:w="6560" w:type="dxa"/>
          </w:tcPr>
          <w:p w14:paraId="73FBA632" w14:textId="77777777" w:rsidR="00D04D28" w:rsidRPr="00BE0A21" w:rsidRDefault="00D04D28" w:rsidP="00DA7828">
            <w:pPr>
              <w:spacing w:line="276" w:lineRule="auto"/>
              <w:rPr>
                <w:rFonts w:ascii="Arial" w:hAnsi="Arial" w:cs="Arial"/>
              </w:rPr>
            </w:pPr>
            <w:r w:rsidRPr="00BE0A21">
              <w:rPr>
                <w:rFonts w:ascii="Arial" w:hAnsi="Arial" w:cs="Arial"/>
              </w:rPr>
              <w:t>Discus</w:t>
            </w:r>
            <w:r>
              <w:rPr>
                <w:rFonts w:ascii="Arial" w:hAnsi="Arial" w:cs="Arial"/>
              </w:rPr>
              <w:t>sion</w:t>
            </w:r>
          </w:p>
        </w:tc>
        <w:tc>
          <w:tcPr>
            <w:tcW w:w="5312" w:type="dxa"/>
          </w:tcPr>
          <w:p w14:paraId="1823D19D" w14:textId="77777777" w:rsidR="00D04D28" w:rsidRPr="00BE0A21" w:rsidRDefault="00D04D28" w:rsidP="00DA7828">
            <w:pPr>
              <w:spacing w:line="276" w:lineRule="auto"/>
              <w:rPr>
                <w:rFonts w:ascii="Arial" w:hAnsi="Arial" w:cs="Arial"/>
              </w:rPr>
            </w:pPr>
            <w:r>
              <w:rPr>
                <w:rFonts w:ascii="Arial" w:hAnsi="Arial" w:cs="Arial"/>
              </w:rPr>
              <w:t>Outcomes</w:t>
            </w:r>
          </w:p>
        </w:tc>
      </w:tr>
      <w:tr w:rsidR="008E5CCE" w:rsidRPr="00BE0A21" w14:paraId="19105300" w14:textId="77777777" w:rsidTr="00B640E6">
        <w:tc>
          <w:tcPr>
            <w:tcW w:w="1353" w:type="dxa"/>
          </w:tcPr>
          <w:p w14:paraId="2F373CE6" w14:textId="2B7E265D" w:rsidR="00D04D28" w:rsidRPr="00BE0A21" w:rsidRDefault="00AA3F35" w:rsidP="00DA7828">
            <w:pPr>
              <w:spacing w:line="276" w:lineRule="auto"/>
              <w:rPr>
                <w:rFonts w:ascii="Arial" w:hAnsi="Arial" w:cs="Arial"/>
              </w:rPr>
            </w:pPr>
            <w:r>
              <w:rPr>
                <w:rFonts w:ascii="Arial" w:hAnsi="Arial" w:cs="Arial"/>
              </w:rPr>
              <w:t>Call to Order</w:t>
            </w:r>
          </w:p>
        </w:tc>
        <w:tc>
          <w:tcPr>
            <w:tcW w:w="6560" w:type="dxa"/>
          </w:tcPr>
          <w:p w14:paraId="75280184" w14:textId="01EFFFE9" w:rsidR="00D04D28" w:rsidRPr="00BE0A21" w:rsidRDefault="00AA3F35" w:rsidP="00DA7828">
            <w:pPr>
              <w:spacing w:line="276" w:lineRule="auto"/>
              <w:rPr>
                <w:rFonts w:ascii="Arial" w:hAnsi="Arial" w:cs="Arial"/>
              </w:rPr>
            </w:pPr>
            <w:r>
              <w:rPr>
                <w:rFonts w:ascii="Arial" w:hAnsi="Arial" w:cs="Arial"/>
              </w:rPr>
              <w:t>Bob called the meeting to order at 6:05</w:t>
            </w:r>
            <w:r w:rsidR="00181527">
              <w:rPr>
                <w:rFonts w:ascii="Arial" w:hAnsi="Arial" w:cs="Arial"/>
              </w:rPr>
              <w:t xml:space="preserve"> PM</w:t>
            </w:r>
            <w:r>
              <w:rPr>
                <w:rFonts w:ascii="Arial" w:hAnsi="Arial" w:cs="Arial"/>
              </w:rPr>
              <w:t>. He read the rules of conduct. He noted that the agenda today would consist of information from Alison Lowe and Liam Abbate from the NVDA. He noted that this information as well as other changes in state law may necessitate a revision of the Westmore Town By-Laws</w:t>
            </w:r>
          </w:p>
        </w:tc>
        <w:tc>
          <w:tcPr>
            <w:tcW w:w="5312" w:type="dxa"/>
          </w:tcPr>
          <w:p w14:paraId="1ACF2D7A" w14:textId="77777777" w:rsidR="00D04D28" w:rsidRPr="00BE0A21" w:rsidRDefault="00D04D28" w:rsidP="00DA7828">
            <w:pPr>
              <w:spacing w:line="276" w:lineRule="auto"/>
              <w:rPr>
                <w:rFonts w:ascii="Arial" w:hAnsi="Arial" w:cs="Arial"/>
              </w:rPr>
            </w:pPr>
          </w:p>
        </w:tc>
      </w:tr>
      <w:tr w:rsidR="008E5CCE" w:rsidRPr="00BE0A21" w14:paraId="29336C64" w14:textId="77777777" w:rsidTr="00B640E6">
        <w:tc>
          <w:tcPr>
            <w:tcW w:w="1353" w:type="dxa"/>
          </w:tcPr>
          <w:p w14:paraId="224CEAE3" w14:textId="0E9A10F5" w:rsidR="00D04D28" w:rsidRPr="00BE0A21" w:rsidRDefault="00AA3F35" w:rsidP="00DA7828">
            <w:pPr>
              <w:spacing w:line="276" w:lineRule="auto"/>
              <w:rPr>
                <w:rFonts w:ascii="Arial" w:hAnsi="Arial" w:cs="Arial"/>
              </w:rPr>
            </w:pPr>
            <w:r>
              <w:rPr>
                <w:rFonts w:ascii="Arial" w:hAnsi="Arial" w:cs="Arial"/>
              </w:rPr>
              <w:t>NVDA discussion</w:t>
            </w:r>
          </w:p>
        </w:tc>
        <w:tc>
          <w:tcPr>
            <w:tcW w:w="6560" w:type="dxa"/>
          </w:tcPr>
          <w:p w14:paraId="6BE766A0" w14:textId="36971B67" w:rsidR="00D04D28" w:rsidRDefault="00AA3F35" w:rsidP="00DA7828">
            <w:pPr>
              <w:spacing w:line="276" w:lineRule="auto"/>
              <w:rPr>
                <w:rFonts w:ascii="Arial" w:hAnsi="Arial" w:cs="Arial"/>
              </w:rPr>
            </w:pPr>
            <w:r>
              <w:rPr>
                <w:rFonts w:ascii="Arial" w:hAnsi="Arial" w:cs="Arial"/>
              </w:rPr>
              <w:t>Alison began by noting that she</w:t>
            </w:r>
            <w:r w:rsidR="00181527">
              <w:rPr>
                <w:rFonts w:ascii="Arial" w:hAnsi="Arial" w:cs="Arial"/>
              </w:rPr>
              <w:t xml:space="preserve"> had planned to</w:t>
            </w:r>
            <w:r>
              <w:rPr>
                <w:rFonts w:ascii="Arial" w:hAnsi="Arial" w:cs="Arial"/>
              </w:rPr>
              <w:t xml:space="preserve"> print</w:t>
            </w:r>
            <w:r w:rsidR="00181527">
              <w:rPr>
                <w:rFonts w:ascii="Arial" w:hAnsi="Arial" w:cs="Arial"/>
              </w:rPr>
              <w:t xml:space="preserve"> copies of </w:t>
            </w:r>
            <w:r>
              <w:rPr>
                <w:rFonts w:ascii="Arial" w:hAnsi="Arial" w:cs="Arial"/>
              </w:rPr>
              <w:t xml:space="preserve"> VT Act 181 but did not and will send it in email to distribute. Act 181 primarily </w:t>
            </w:r>
            <w:r w:rsidRPr="00AA3F35">
              <w:rPr>
                <w:rFonts w:ascii="Arial" w:hAnsi="Arial" w:cs="Arial"/>
              </w:rPr>
              <w:t>encourage</w:t>
            </w:r>
            <w:r>
              <w:rPr>
                <w:rFonts w:ascii="Arial" w:hAnsi="Arial" w:cs="Arial"/>
              </w:rPr>
              <w:t>s</w:t>
            </w:r>
            <w:r w:rsidRPr="00AA3F35">
              <w:rPr>
                <w:rFonts w:ascii="Arial" w:hAnsi="Arial" w:cs="Arial"/>
              </w:rPr>
              <w:t xml:space="preserve"> new housing development by reducing permitting requirements under </w:t>
            </w:r>
            <w:hyperlink r:id="rId6" w:tgtFrame="_blank" w:history="1">
              <w:r w:rsidRPr="00AA3F35">
                <w:rPr>
                  <w:rStyle w:val="Hyperlink"/>
                  <w:rFonts w:ascii="Arial" w:hAnsi="Arial" w:cs="Arial"/>
                </w:rPr>
                <w:t>Vermont's land use law, Act 250</w:t>
              </w:r>
            </w:hyperlink>
            <w:r>
              <w:rPr>
                <w:rFonts w:ascii="Arial" w:hAnsi="Arial" w:cs="Arial"/>
              </w:rPr>
              <w:t xml:space="preserve">. It may relax restrictions currently in place for some areas. The changes in land use may affect the current town plan, which is due to be rewritten by summer 2026. </w:t>
            </w:r>
          </w:p>
          <w:p w14:paraId="6D39DC37" w14:textId="77777777" w:rsidR="00AA3F35" w:rsidRDefault="00AA3F35" w:rsidP="00DA7828">
            <w:pPr>
              <w:spacing w:line="276" w:lineRule="auto"/>
              <w:rPr>
                <w:rFonts w:ascii="Arial" w:hAnsi="Arial" w:cs="Arial"/>
              </w:rPr>
            </w:pPr>
            <w:r>
              <w:rPr>
                <w:rFonts w:ascii="Arial" w:hAnsi="Arial" w:cs="Arial"/>
              </w:rPr>
              <w:t xml:space="preserve">Alison explained the how the new legislation permits a designation as a Village Center that was previously not allowed. A Village Center designation is used for smart growth, not necessarily for dense development. It is a low barrier way for towns like Westmore to participate in Village Center benefits. It also effects historical buildings and makes the town more competitive for grants. </w:t>
            </w:r>
          </w:p>
          <w:p w14:paraId="3F9D96CC" w14:textId="77777777" w:rsidR="00AA3F35" w:rsidRDefault="00AA3F35" w:rsidP="00DA7828">
            <w:pPr>
              <w:spacing w:line="276" w:lineRule="auto"/>
              <w:rPr>
                <w:rFonts w:ascii="Arial" w:hAnsi="Arial" w:cs="Arial"/>
              </w:rPr>
            </w:pPr>
            <w:r>
              <w:rPr>
                <w:rFonts w:ascii="Arial" w:hAnsi="Arial" w:cs="Arial"/>
              </w:rPr>
              <w:lastRenderedPageBreak/>
              <w:t xml:space="preserve">Westmore’s town plan expires in 2026 and she feels the process should begin as soon as possible. She is there to help point out areas that should be addressed. They are currently creating a new land use map of the Northeast Kingdom. The map was presented and Liam explained that it does not include land currently in conservation. The proposed area for a Village Center was shown in dark pink. Light green designated resources for recreation. </w:t>
            </w:r>
          </w:p>
          <w:p w14:paraId="4982B7CC" w14:textId="3433AED4" w:rsidR="00AA3F35" w:rsidRDefault="00AA3F35" w:rsidP="00DA7828">
            <w:pPr>
              <w:spacing w:line="276" w:lineRule="auto"/>
              <w:rPr>
                <w:rFonts w:ascii="Arial" w:hAnsi="Arial" w:cs="Arial"/>
              </w:rPr>
            </w:pPr>
            <w:r>
              <w:rPr>
                <w:rFonts w:ascii="Arial" w:hAnsi="Arial" w:cs="Arial"/>
              </w:rPr>
              <w:t xml:space="preserve">Alison noted there is some discretion to expand the </w:t>
            </w:r>
            <w:r w:rsidR="00181527">
              <w:rPr>
                <w:rFonts w:ascii="Arial" w:hAnsi="Arial" w:cs="Arial"/>
              </w:rPr>
              <w:t xml:space="preserve">Village Center </w:t>
            </w:r>
            <w:r>
              <w:rPr>
                <w:rFonts w:ascii="Arial" w:hAnsi="Arial" w:cs="Arial"/>
              </w:rPr>
              <w:t xml:space="preserve">area to the recreation area (North Beach), which would </w:t>
            </w:r>
            <w:r w:rsidR="00181527">
              <w:rPr>
                <w:rFonts w:ascii="Arial" w:hAnsi="Arial" w:cs="Arial"/>
              </w:rPr>
              <w:t>include the recreation area for</w:t>
            </w:r>
            <w:r>
              <w:rPr>
                <w:rFonts w:ascii="Arial" w:hAnsi="Arial" w:cs="Arial"/>
              </w:rPr>
              <w:t xml:space="preserve"> </w:t>
            </w:r>
            <w:r w:rsidR="00181527">
              <w:rPr>
                <w:rFonts w:ascii="Arial" w:hAnsi="Arial" w:cs="Arial"/>
              </w:rPr>
              <w:t>eligibility for the benefits</w:t>
            </w:r>
            <w:r>
              <w:rPr>
                <w:rFonts w:ascii="Arial" w:hAnsi="Arial" w:cs="Arial"/>
              </w:rPr>
              <w:t xml:space="preserve">. </w:t>
            </w:r>
            <w:r w:rsidR="00DD7B74">
              <w:rPr>
                <w:rFonts w:ascii="Arial" w:hAnsi="Arial" w:cs="Arial"/>
              </w:rPr>
              <w:t>One program that can help Westmore is the Better Connections Program, which supports accessibility, including transportation, in designate</w:t>
            </w:r>
            <w:r w:rsidR="00181527">
              <w:rPr>
                <w:rFonts w:ascii="Arial" w:hAnsi="Arial" w:cs="Arial"/>
              </w:rPr>
              <w:t>d</w:t>
            </w:r>
            <w:r w:rsidR="00DD7B74">
              <w:rPr>
                <w:rFonts w:ascii="Arial" w:hAnsi="Arial" w:cs="Arial"/>
              </w:rPr>
              <w:t xml:space="preserve"> Village Centers. The master planning can go beyond the designated area</w:t>
            </w:r>
            <w:r w:rsidR="00E61AD4">
              <w:rPr>
                <w:rFonts w:ascii="Arial" w:hAnsi="Arial" w:cs="Arial"/>
              </w:rPr>
              <w:t xml:space="preserve">. </w:t>
            </w:r>
          </w:p>
          <w:p w14:paraId="29A2EE11" w14:textId="156258F7" w:rsidR="00E61AD4" w:rsidRDefault="00E61AD4" w:rsidP="00DA7828">
            <w:pPr>
              <w:spacing w:line="276" w:lineRule="auto"/>
              <w:rPr>
                <w:rFonts w:ascii="Arial" w:hAnsi="Arial" w:cs="Arial"/>
              </w:rPr>
            </w:pPr>
            <w:r>
              <w:rPr>
                <w:rFonts w:ascii="Arial" w:hAnsi="Arial" w:cs="Arial"/>
              </w:rPr>
              <w:t>Another resource is the Community Investment Board (Agency of Commerce and Community Development</w:t>
            </w:r>
            <w:r w:rsidR="0034716D">
              <w:rPr>
                <w:rFonts w:ascii="Arial" w:hAnsi="Arial" w:cs="Arial"/>
              </w:rPr>
              <w:t xml:space="preserve"> - ACCD</w:t>
            </w:r>
            <w:r>
              <w:rPr>
                <w:rFonts w:ascii="Arial" w:hAnsi="Arial" w:cs="Arial"/>
              </w:rPr>
              <w:t>), which</w:t>
            </w:r>
            <w:r w:rsidR="00DD5137">
              <w:rPr>
                <w:rFonts w:ascii="Arial" w:hAnsi="Arial" w:cs="Arial"/>
              </w:rPr>
              <w:t xml:space="preserve"> provides support for local development projects. This is another way that a Village Center designation would support the revision of the town plan and provide access to grants and services. </w:t>
            </w:r>
          </w:p>
          <w:p w14:paraId="533B5443" w14:textId="77777777" w:rsidR="004873E7" w:rsidRDefault="004873E7" w:rsidP="00DA7828">
            <w:pPr>
              <w:spacing w:line="276" w:lineRule="auto"/>
              <w:rPr>
                <w:rFonts w:ascii="Arial" w:hAnsi="Arial" w:cs="Arial"/>
              </w:rPr>
            </w:pPr>
            <w:r>
              <w:rPr>
                <w:rFonts w:ascii="Arial" w:hAnsi="Arial" w:cs="Arial"/>
              </w:rPr>
              <w:t xml:space="preserve">Alison noted that the new flood plain maps are not public yet and are only to be used by the towns for review and planning. She reminded us that any development must include a 250 foot vegetative buffer. </w:t>
            </w:r>
          </w:p>
          <w:p w14:paraId="799FD7E6" w14:textId="0BDEDD75" w:rsidR="009E1845" w:rsidRDefault="009E1845" w:rsidP="00DA7828">
            <w:pPr>
              <w:spacing w:line="276" w:lineRule="auto"/>
              <w:rPr>
                <w:rFonts w:ascii="Arial" w:hAnsi="Arial" w:cs="Arial"/>
              </w:rPr>
            </w:pPr>
            <w:r>
              <w:rPr>
                <w:rFonts w:ascii="Arial" w:hAnsi="Arial" w:cs="Arial"/>
              </w:rPr>
              <w:t xml:space="preserve">There was discussion about how the Village Center designation may make it possible to lower speed limits in that area. Currently there is an application for level I </w:t>
            </w:r>
            <w:r w:rsidR="00181527">
              <w:rPr>
                <w:rFonts w:ascii="Arial" w:hAnsi="Arial" w:cs="Arial"/>
              </w:rPr>
              <w:t>(Step One)</w:t>
            </w:r>
            <w:r>
              <w:rPr>
                <w:rFonts w:ascii="Arial" w:hAnsi="Arial" w:cs="Arial"/>
              </w:rPr>
              <w:t>designation but not level II</w:t>
            </w:r>
            <w:r w:rsidR="00181527">
              <w:rPr>
                <w:rFonts w:ascii="Arial" w:hAnsi="Arial" w:cs="Arial"/>
              </w:rPr>
              <w:t xml:space="preserve"> (Step Two)</w:t>
            </w:r>
            <w:r>
              <w:rPr>
                <w:rFonts w:ascii="Arial" w:hAnsi="Arial" w:cs="Arial"/>
              </w:rPr>
              <w:t>.</w:t>
            </w:r>
          </w:p>
          <w:p w14:paraId="220595DF" w14:textId="5D0C2EF9" w:rsidR="009E1845" w:rsidRDefault="009E1845" w:rsidP="00DA7828">
            <w:pPr>
              <w:spacing w:line="276" w:lineRule="auto"/>
              <w:rPr>
                <w:rFonts w:ascii="Open Sans" w:hAnsi="Open Sans" w:cs="Open Sans"/>
                <w:color w:val="000000"/>
                <w:shd w:val="clear" w:color="auto" w:fill="FFFFFF"/>
              </w:rPr>
            </w:pPr>
            <w:r>
              <w:rPr>
                <w:rFonts w:ascii="Open Sans" w:hAnsi="Open Sans" w:cs="Open Sans"/>
                <w:color w:val="000000"/>
                <w:shd w:val="clear" w:color="auto" w:fill="FFFFFF"/>
              </w:rPr>
              <w:lastRenderedPageBreak/>
              <w:t>Step One was established to create an accessible path for all villages and will be an automatic approval when the region</w:t>
            </w:r>
            <w:r w:rsidR="00181527">
              <w:rPr>
                <w:rFonts w:ascii="Open Sans" w:hAnsi="Open Sans" w:cs="Open Sans"/>
                <w:color w:val="000000"/>
                <w:shd w:val="clear" w:color="auto" w:fill="FFFFFF"/>
              </w:rPr>
              <w:t>’s</w:t>
            </w:r>
            <w:r>
              <w:rPr>
                <w:rFonts w:ascii="Open Sans" w:hAnsi="Open Sans" w:cs="Open Sans"/>
                <w:color w:val="000000"/>
                <w:shd w:val="clear" w:color="auto" w:fill="FFFFFF"/>
              </w:rPr>
              <w:t xml:space="preserve"> future regional land use map is approved. Step two will include additional benefits.</w:t>
            </w:r>
          </w:p>
          <w:p w14:paraId="67CE6148" w14:textId="6DA65B72" w:rsidR="0034716D" w:rsidRDefault="0034716D" w:rsidP="00DA7828">
            <w:pPr>
              <w:spacing w:line="276" w:lineRule="auto"/>
              <w:rPr>
                <w:rFonts w:ascii="Open Sans" w:hAnsi="Open Sans" w:cs="Open Sans"/>
                <w:color w:val="000000"/>
                <w:shd w:val="clear" w:color="auto" w:fill="FFFFFF"/>
              </w:rPr>
            </w:pPr>
            <w:r>
              <w:rPr>
                <w:rFonts w:ascii="Open Sans" w:hAnsi="Open Sans" w:cs="Open Sans"/>
                <w:color w:val="000000"/>
                <w:shd w:val="clear" w:color="auto" w:fill="FFFFFF"/>
              </w:rPr>
              <w:t xml:space="preserve">Alison explained that there will be training for Step 2 and that there may be support for “traffic calming” actions. She suggested that we reach out to Kelly Poor at AARP to schedule a walkout.  She also said the VTRANS and ACCD may be able to help with planning. </w:t>
            </w:r>
          </w:p>
          <w:p w14:paraId="1B4E7D55" w14:textId="77777777" w:rsidR="0034716D" w:rsidRDefault="0034716D" w:rsidP="00DA7828">
            <w:pPr>
              <w:spacing w:line="276" w:lineRule="auto"/>
              <w:rPr>
                <w:rFonts w:ascii="Arial" w:hAnsi="Arial" w:cs="Arial"/>
              </w:rPr>
            </w:pPr>
            <w:r>
              <w:rPr>
                <w:rFonts w:ascii="Arial" w:hAnsi="Arial" w:cs="Arial"/>
              </w:rPr>
              <w:t xml:space="preserve">Ethan asked about municipal planning grants and Alison responded that the application period is usually August- September with awards in December. She noted that the ACCD grants are very competitive. </w:t>
            </w:r>
          </w:p>
          <w:p w14:paraId="0259B33E" w14:textId="49A7C7E9" w:rsidR="0034716D" w:rsidRDefault="0034716D" w:rsidP="00DA7828">
            <w:pPr>
              <w:spacing w:line="276" w:lineRule="auto"/>
              <w:rPr>
                <w:rFonts w:ascii="Arial" w:hAnsi="Arial" w:cs="Arial"/>
              </w:rPr>
            </w:pPr>
            <w:r>
              <w:rPr>
                <w:rFonts w:ascii="Arial" w:hAnsi="Arial" w:cs="Arial"/>
              </w:rPr>
              <w:t xml:space="preserve">Bob asked </w:t>
            </w:r>
            <w:r w:rsidR="00181527">
              <w:rPr>
                <w:rFonts w:ascii="Arial" w:hAnsi="Arial" w:cs="Arial"/>
              </w:rPr>
              <w:t xml:space="preserve">if, </w:t>
            </w:r>
            <w:r>
              <w:rPr>
                <w:rFonts w:ascii="Arial" w:hAnsi="Arial" w:cs="Arial"/>
              </w:rPr>
              <w:t>with the need to develop a new town plan</w:t>
            </w:r>
            <w:r w:rsidR="00181527">
              <w:rPr>
                <w:rFonts w:ascii="Arial" w:hAnsi="Arial" w:cs="Arial"/>
              </w:rPr>
              <w:t>,</w:t>
            </w:r>
            <w:r>
              <w:rPr>
                <w:rFonts w:ascii="Arial" w:hAnsi="Arial" w:cs="Arial"/>
              </w:rPr>
              <w:t xml:space="preserve"> would it be necessary to change the by-laws? There are other changes at the state level that could necessitate other changes as well. </w:t>
            </w:r>
          </w:p>
          <w:p w14:paraId="14A17E4F" w14:textId="66843D38" w:rsidR="00952013" w:rsidRDefault="00952013" w:rsidP="00DA7828">
            <w:pPr>
              <w:spacing w:line="276" w:lineRule="auto"/>
              <w:rPr>
                <w:rFonts w:ascii="Arial" w:hAnsi="Arial" w:cs="Arial"/>
              </w:rPr>
            </w:pPr>
            <w:r>
              <w:rPr>
                <w:rFonts w:ascii="Arial" w:hAnsi="Arial" w:cs="Arial"/>
              </w:rPr>
              <w:t xml:space="preserve">Alison discussed the development of a new town plan. The current plan identifies areas for special protection such as the Willoughby cliff area. There are established priority areas such as the scenic view sheds. The new land use maps will influence designations like these in the new plan. She suggest that we review land that has special value and make sure </w:t>
            </w:r>
            <w:r w:rsidR="00181527">
              <w:rPr>
                <w:rFonts w:ascii="Arial" w:hAnsi="Arial" w:cs="Arial"/>
              </w:rPr>
              <w:t>they</w:t>
            </w:r>
            <w:r>
              <w:rPr>
                <w:rFonts w:ascii="Arial" w:hAnsi="Arial" w:cs="Arial"/>
              </w:rPr>
              <w:t xml:space="preserve"> are adequately protected. NVDA is updating the regional transportation plan and that should be considered. She suggested going deeper in forest protection. </w:t>
            </w:r>
          </w:p>
          <w:p w14:paraId="68F88214" w14:textId="77777777" w:rsidR="00952013" w:rsidRDefault="00952013" w:rsidP="00DA7828">
            <w:pPr>
              <w:spacing w:line="276" w:lineRule="auto"/>
              <w:rPr>
                <w:rFonts w:ascii="Arial" w:hAnsi="Arial" w:cs="Arial"/>
              </w:rPr>
            </w:pPr>
            <w:r>
              <w:rPr>
                <w:rFonts w:ascii="Arial" w:hAnsi="Arial" w:cs="Arial"/>
              </w:rPr>
              <w:lastRenderedPageBreak/>
              <w:t>She noted that the energy plan can be updated to reflect standards for substantial deference based on compliance with VT Act 174 (2014). She said that the 15</w:t>
            </w:r>
            <w:r w:rsidRPr="00952013">
              <w:rPr>
                <w:rFonts w:ascii="Arial" w:hAnsi="Arial" w:cs="Arial"/>
                <w:vertAlign w:val="superscript"/>
              </w:rPr>
              <w:t>th</w:t>
            </w:r>
            <w:r>
              <w:rPr>
                <w:rFonts w:ascii="Arial" w:hAnsi="Arial" w:cs="Arial"/>
              </w:rPr>
              <w:t xml:space="preserve"> planning goal, equitably distributing economic benefits and burdens related to energy, should be considered. One example is municipalities that have accessed weatherization resources for residents. </w:t>
            </w:r>
          </w:p>
          <w:p w14:paraId="229188B0" w14:textId="4A5AE9CB" w:rsidR="00952013" w:rsidRDefault="00952013" w:rsidP="00DA7828">
            <w:pPr>
              <w:spacing w:line="276" w:lineRule="auto"/>
              <w:rPr>
                <w:rFonts w:ascii="Arial" w:hAnsi="Arial" w:cs="Arial"/>
              </w:rPr>
            </w:pPr>
            <w:r>
              <w:rPr>
                <w:rFonts w:ascii="Arial" w:hAnsi="Arial" w:cs="Arial"/>
              </w:rPr>
              <w:t xml:space="preserve">There was a discussion of the issue of available and affordable housing, especially in Westmore where much of the current and proposed housing may be for short-term use. Alison felt a short-term housing registry could be helpful. She noted that towns can regulate short-term </w:t>
            </w:r>
            <w:r w:rsidR="00660488">
              <w:rPr>
                <w:rFonts w:ascii="Arial" w:hAnsi="Arial" w:cs="Arial"/>
              </w:rPr>
              <w:t>rentals. Legislative</w:t>
            </w:r>
            <w:r>
              <w:rPr>
                <w:rFonts w:ascii="Arial" w:hAnsi="Arial" w:cs="Arial"/>
              </w:rPr>
              <w:t xml:space="preserve"> initiatives are supporting development of increased long-term housing.</w:t>
            </w:r>
          </w:p>
          <w:p w14:paraId="67BA1CFD" w14:textId="77777777" w:rsidR="00660488" w:rsidRDefault="00660488" w:rsidP="00DA7828">
            <w:pPr>
              <w:spacing w:line="276" w:lineRule="auto"/>
              <w:rPr>
                <w:rFonts w:ascii="Arial" w:hAnsi="Arial" w:cs="Arial"/>
              </w:rPr>
            </w:pPr>
            <w:r>
              <w:rPr>
                <w:rFonts w:ascii="Arial" w:hAnsi="Arial" w:cs="Arial"/>
              </w:rPr>
              <w:t xml:space="preserve">Greg asked if the river corridor rules would be subject to VT State regulations and Alison responded that it would be basically the same, build away from any brook. Rules regarding vegetative buffers will remain in force. </w:t>
            </w:r>
          </w:p>
          <w:p w14:paraId="2E891B76" w14:textId="00421C2D" w:rsidR="00660488" w:rsidRDefault="00660488" w:rsidP="00DA7828">
            <w:pPr>
              <w:spacing w:line="276" w:lineRule="auto"/>
              <w:rPr>
                <w:rFonts w:ascii="Arial" w:hAnsi="Arial" w:cs="Arial"/>
              </w:rPr>
            </w:pPr>
            <w:r>
              <w:rPr>
                <w:rFonts w:ascii="Arial" w:hAnsi="Arial" w:cs="Arial"/>
              </w:rPr>
              <w:t xml:space="preserve">Miriam asked if the NVDA land use and development plan would be presented to each town. </w:t>
            </w:r>
            <w:r w:rsidR="00181527">
              <w:rPr>
                <w:rFonts w:ascii="Arial" w:hAnsi="Arial" w:cs="Arial"/>
              </w:rPr>
              <w:t>She asked w</w:t>
            </w:r>
            <w:r>
              <w:rPr>
                <w:rFonts w:ascii="Arial" w:hAnsi="Arial" w:cs="Arial"/>
              </w:rPr>
              <w:t xml:space="preserve">ho has the authority to approve the district plan. Alison responded that there would be two public hearings for the region and that, following those and any revisions, the plan would be presented to the VT Land Use Review Board for final approval. Because development of the town plan will be influenced by the regional plan it will be important to stay in close communication with the NVDA, The regional plan will be completed in August 2025 and will be reviewed prior to submitting for approval. </w:t>
            </w:r>
          </w:p>
          <w:p w14:paraId="593503FB" w14:textId="77777777" w:rsidR="00660488" w:rsidRDefault="00660488" w:rsidP="00DA7828">
            <w:pPr>
              <w:spacing w:line="276" w:lineRule="auto"/>
              <w:rPr>
                <w:rFonts w:ascii="Arial" w:hAnsi="Arial" w:cs="Arial"/>
              </w:rPr>
            </w:pPr>
            <w:r>
              <w:rPr>
                <w:rFonts w:ascii="Arial" w:hAnsi="Arial" w:cs="Arial"/>
              </w:rPr>
              <w:lastRenderedPageBreak/>
              <w:t xml:space="preserve">Peggy asked if there is anything to prevent the development of a pedestrian walkway and Alison responded that there is nothing preventing this. </w:t>
            </w:r>
          </w:p>
          <w:p w14:paraId="21246A32" w14:textId="77777777" w:rsidR="00660488" w:rsidRDefault="00660488" w:rsidP="00DA7828">
            <w:pPr>
              <w:spacing w:line="276" w:lineRule="auto"/>
              <w:rPr>
                <w:rFonts w:ascii="Arial" w:hAnsi="Arial" w:cs="Arial"/>
              </w:rPr>
            </w:pPr>
            <w:r>
              <w:rPr>
                <w:rFonts w:ascii="Arial" w:hAnsi="Arial" w:cs="Arial"/>
              </w:rPr>
              <w:t xml:space="preserve">Donna asked about the issue of telecommunications. </w:t>
            </w:r>
          </w:p>
          <w:p w14:paraId="7BDBCFAB" w14:textId="4656BC93" w:rsidR="001D5DC5" w:rsidRPr="00BE0A21" w:rsidRDefault="001D5DC5" w:rsidP="00DA7828">
            <w:pPr>
              <w:spacing w:line="276" w:lineRule="auto"/>
              <w:rPr>
                <w:rFonts w:ascii="Arial" w:hAnsi="Arial" w:cs="Arial"/>
              </w:rPr>
            </w:pPr>
            <w:r>
              <w:rPr>
                <w:rFonts w:ascii="Arial" w:hAnsi="Arial" w:cs="Arial"/>
              </w:rPr>
              <w:t>Alison said that outreach and communication should be used to get feedback on the new town plan. She suggested that having robust ways for community engagement would be very useful in developing the plan.</w:t>
            </w:r>
            <w:r w:rsidR="00CF181D">
              <w:rPr>
                <w:rFonts w:ascii="Arial" w:hAnsi="Arial" w:cs="Arial"/>
              </w:rPr>
              <w:t xml:space="preserve"> </w:t>
            </w:r>
          </w:p>
        </w:tc>
        <w:tc>
          <w:tcPr>
            <w:tcW w:w="5312" w:type="dxa"/>
          </w:tcPr>
          <w:p w14:paraId="15399381" w14:textId="12CD5F1E" w:rsidR="009E1845" w:rsidRDefault="001B5263" w:rsidP="00DA7828">
            <w:pPr>
              <w:spacing w:line="276" w:lineRule="auto"/>
              <w:rPr>
                <w:rFonts w:ascii="Arial" w:hAnsi="Arial" w:cs="Arial"/>
              </w:rPr>
            </w:pPr>
            <w:r>
              <w:rPr>
                <w:rFonts w:ascii="Arial" w:hAnsi="Arial" w:cs="Arial"/>
              </w:rPr>
              <w:lastRenderedPageBreak/>
              <w:t>The link to the NVDA website is here:</w:t>
            </w:r>
          </w:p>
          <w:p w14:paraId="43BB37EE" w14:textId="724403B7" w:rsidR="001B5263" w:rsidRDefault="001B5263" w:rsidP="00DA7828">
            <w:pPr>
              <w:spacing w:line="276" w:lineRule="auto"/>
              <w:rPr>
                <w:rFonts w:ascii="Arial" w:hAnsi="Arial" w:cs="Arial"/>
              </w:rPr>
            </w:pPr>
            <w:hyperlink r:id="rId7" w:history="1">
              <w:r w:rsidRPr="00425CD2">
                <w:rPr>
                  <w:rStyle w:val="Hyperlink"/>
                  <w:rFonts w:ascii="Arial" w:hAnsi="Arial" w:cs="Arial"/>
                </w:rPr>
                <w:t>https://www.nvda.net/</w:t>
              </w:r>
            </w:hyperlink>
          </w:p>
          <w:p w14:paraId="7B2B148F" w14:textId="77777777" w:rsidR="001B5263" w:rsidRDefault="001B5263" w:rsidP="00DA7828">
            <w:pPr>
              <w:spacing w:line="276" w:lineRule="auto"/>
              <w:rPr>
                <w:rFonts w:ascii="Arial" w:hAnsi="Arial" w:cs="Arial"/>
              </w:rPr>
            </w:pPr>
          </w:p>
          <w:p w14:paraId="202864C8" w14:textId="77777777" w:rsidR="001B5263" w:rsidRDefault="001B5263" w:rsidP="00DA7828">
            <w:pPr>
              <w:spacing w:line="276" w:lineRule="auto"/>
              <w:rPr>
                <w:rFonts w:ascii="Arial" w:hAnsi="Arial" w:cs="Arial"/>
              </w:rPr>
            </w:pPr>
          </w:p>
          <w:p w14:paraId="7F8A970A" w14:textId="77777777" w:rsidR="001B5263" w:rsidRDefault="001B5263" w:rsidP="00DA7828">
            <w:pPr>
              <w:spacing w:line="276" w:lineRule="auto"/>
              <w:rPr>
                <w:rFonts w:ascii="Arial" w:hAnsi="Arial" w:cs="Arial"/>
              </w:rPr>
            </w:pPr>
          </w:p>
          <w:p w14:paraId="35710BA9" w14:textId="77777777" w:rsidR="001B5263" w:rsidRDefault="001B5263" w:rsidP="00DA7828">
            <w:pPr>
              <w:spacing w:line="276" w:lineRule="auto"/>
              <w:rPr>
                <w:rFonts w:ascii="Arial" w:hAnsi="Arial" w:cs="Arial"/>
              </w:rPr>
            </w:pPr>
          </w:p>
          <w:p w14:paraId="0746142D" w14:textId="35519122" w:rsidR="00D04D28" w:rsidRDefault="00DD5137" w:rsidP="00DA7828">
            <w:pPr>
              <w:spacing w:line="276" w:lineRule="auto"/>
              <w:rPr>
                <w:rFonts w:ascii="Arial" w:hAnsi="Arial" w:cs="Arial"/>
              </w:rPr>
            </w:pPr>
            <w:r>
              <w:rPr>
                <w:rFonts w:ascii="Arial" w:hAnsi="Arial" w:cs="Arial"/>
              </w:rPr>
              <w:t>The link to Act 181 is</w:t>
            </w:r>
            <w:r w:rsidR="009E1845">
              <w:rPr>
                <w:rFonts w:ascii="Arial" w:hAnsi="Arial" w:cs="Arial"/>
              </w:rPr>
              <w:t xml:space="preserve"> here:</w:t>
            </w:r>
          </w:p>
          <w:p w14:paraId="50F205A2" w14:textId="6CFC32DC" w:rsidR="00DD5137" w:rsidRDefault="001B5263" w:rsidP="00DA7828">
            <w:pPr>
              <w:spacing w:line="276" w:lineRule="auto"/>
              <w:rPr>
                <w:rFonts w:ascii="Arial" w:hAnsi="Arial" w:cs="Arial"/>
              </w:rPr>
            </w:pPr>
            <w:hyperlink r:id="rId8" w:history="1">
              <w:r w:rsidRPr="00425CD2">
                <w:rPr>
                  <w:rStyle w:val="Hyperlink"/>
                  <w:rFonts w:ascii="Arial" w:hAnsi="Arial" w:cs="Arial"/>
                </w:rPr>
                <w:t>https://act250.vermont.gov/new-land-use-review-framework-act-181</w:t>
              </w:r>
            </w:hyperlink>
          </w:p>
          <w:p w14:paraId="14EED355" w14:textId="77777777" w:rsidR="001B5263" w:rsidRDefault="001B5263" w:rsidP="00DA7828">
            <w:pPr>
              <w:spacing w:line="276" w:lineRule="auto"/>
              <w:rPr>
                <w:rFonts w:ascii="Arial" w:hAnsi="Arial" w:cs="Arial"/>
              </w:rPr>
            </w:pPr>
          </w:p>
          <w:p w14:paraId="735816C3" w14:textId="5CDC80A5" w:rsidR="00DD5137" w:rsidRDefault="00DD5137" w:rsidP="00DA7828">
            <w:pPr>
              <w:spacing w:line="276" w:lineRule="auto"/>
              <w:rPr>
                <w:rFonts w:ascii="Arial" w:hAnsi="Arial" w:cs="Arial"/>
              </w:rPr>
            </w:pPr>
            <w:r>
              <w:rPr>
                <w:rFonts w:ascii="Arial" w:hAnsi="Arial" w:cs="Arial"/>
              </w:rPr>
              <w:t>The link to the Village Center designation is</w:t>
            </w:r>
            <w:r w:rsidR="009E1845">
              <w:rPr>
                <w:rFonts w:ascii="Arial" w:hAnsi="Arial" w:cs="Arial"/>
              </w:rPr>
              <w:t xml:space="preserve"> here:</w:t>
            </w:r>
          </w:p>
          <w:p w14:paraId="27F2A369" w14:textId="7444AB3A" w:rsidR="00DD5137" w:rsidRDefault="009E1845" w:rsidP="00DA7828">
            <w:pPr>
              <w:spacing w:line="276" w:lineRule="auto"/>
              <w:rPr>
                <w:rFonts w:ascii="Arial" w:hAnsi="Arial" w:cs="Arial"/>
              </w:rPr>
            </w:pPr>
            <w:hyperlink r:id="rId9" w:history="1">
              <w:r w:rsidRPr="00425CD2">
                <w:rPr>
                  <w:rStyle w:val="Hyperlink"/>
                  <w:rFonts w:ascii="Arial" w:hAnsi="Arial" w:cs="Arial"/>
                </w:rPr>
                <w:t>https://accd.vermont.gov/community-development/designation-programs/village-centers</w:t>
              </w:r>
            </w:hyperlink>
          </w:p>
          <w:p w14:paraId="3BBA583E" w14:textId="77777777" w:rsidR="009E1845" w:rsidRDefault="009E1845" w:rsidP="00DA7828">
            <w:pPr>
              <w:spacing w:line="276" w:lineRule="auto"/>
              <w:rPr>
                <w:rFonts w:ascii="Arial" w:hAnsi="Arial" w:cs="Arial"/>
              </w:rPr>
            </w:pPr>
          </w:p>
          <w:p w14:paraId="60E81089" w14:textId="77777777" w:rsidR="009E1845" w:rsidRDefault="009E1845" w:rsidP="00DA7828">
            <w:pPr>
              <w:spacing w:line="276" w:lineRule="auto"/>
              <w:rPr>
                <w:rFonts w:ascii="Arial" w:hAnsi="Arial" w:cs="Arial"/>
              </w:rPr>
            </w:pPr>
          </w:p>
          <w:p w14:paraId="3008BF24" w14:textId="77777777" w:rsidR="009E1845" w:rsidRDefault="009E1845" w:rsidP="00DA7828">
            <w:pPr>
              <w:spacing w:line="276" w:lineRule="auto"/>
              <w:rPr>
                <w:rFonts w:ascii="Arial" w:hAnsi="Arial" w:cs="Arial"/>
              </w:rPr>
            </w:pPr>
          </w:p>
          <w:p w14:paraId="44A93F9A" w14:textId="13BCFB6D" w:rsidR="009E1845" w:rsidRDefault="009E1845" w:rsidP="00DA7828">
            <w:pPr>
              <w:spacing w:line="276" w:lineRule="auto"/>
              <w:rPr>
                <w:rFonts w:ascii="Arial" w:hAnsi="Arial" w:cs="Arial"/>
              </w:rPr>
            </w:pPr>
            <w:r>
              <w:rPr>
                <w:rFonts w:ascii="Arial" w:hAnsi="Arial" w:cs="Arial"/>
              </w:rPr>
              <w:t>A summary of Step 1 and Step 2 Village designation is here:</w:t>
            </w:r>
          </w:p>
          <w:p w14:paraId="507C06FF" w14:textId="6DD0B432" w:rsidR="009E1845" w:rsidRDefault="009E1845" w:rsidP="00DA7828">
            <w:pPr>
              <w:spacing w:line="276" w:lineRule="auto"/>
              <w:rPr>
                <w:rFonts w:ascii="Arial" w:hAnsi="Arial" w:cs="Arial"/>
              </w:rPr>
            </w:pPr>
            <w:hyperlink r:id="rId10" w:history="1">
              <w:r w:rsidRPr="00425CD2">
                <w:rPr>
                  <w:rStyle w:val="Hyperlink"/>
                  <w:rFonts w:ascii="Arial" w:hAnsi="Arial" w:cs="Arial"/>
                </w:rPr>
                <w:t>https://law.justia.com/codes/vermont/title-24/chapter-139/section-5803/</w:t>
              </w:r>
            </w:hyperlink>
          </w:p>
          <w:p w14:paraId="286E4381" w14:textId="77777777" w:rsidR="009E1845" w:rsidRDefault="009E1845" w:rsidP="00DA7828">
            <w:pPr>
              <w:spacing w:line="276" w:lineRule="auto"/>
              <w:rPr>
                <w:rFonts w:ascii="Arial" w:hAnsi="Arial" w:cs="Arial"/>
              </w:rPr>
            </w:pPr>
          </w:p>
          <w:p w14:paraId="7EEB8110" w14:textId="77777777" w:rsidR="00DD5137" w:rsidRDefault="00DD5137" w:rsidP="00DA7828">
            <w:pPr>
              <w:spacing w:line="276" w:lineRule="auto"/>
              <w:rPr>
                <w:rFonts w:ascii="Arial" w:hAnsi="Arial" w:cs="Arial"/>
              </w:rPr>
            </w:pPr>
          </w:p>
          <w:p w14:paraId="7CD2037D" w14:textId="77777777" w:rsidR="0034716D" w:rsidRDefault="0034716D" w:rsidP="00DA7828">
            <w:pPr>
              <w:spacing w:line="276" w:lineRule="auto"/>
              <w:rPr>
                <w:rFonts w:ascii="Arial" w:hAnsi="Arial" w:cs="Arial"/>
              </w:rPr>
            </w:pPr>
          </w:p>
          <w:p w14:paraId="76EFF28A" w14:textId="77777777" w:rsidR="0034716D" w:rsidRDefault="0034716D" w:rsidP="00DA7828">
            <w:pPr>
              <w:spacing w:line="276" w:lineRule="auto"/>
              <w:rPr>
                <w:rFonts w:ascii="Arial" w:hAnsi="Arial" w:cs="Arial"/>
              </w:rPr>
            </w:pPr>
          </w:p>
          <w:p w14:paraId="09B22A2A" w14:textId="77777777" w:rsidR="0034716D" w:rsidRDefault="0034716D" w:rsidP="00DA7828">
            <w:pPr>
              <w:spacing w:line="276" w:lineRule="auto"/>
              <w:rPr>
                <w:rFonts w:ascii="Arial" w:hAnsi="Arial" w:cs="Arial"/>
              </w:rPr>
            </w:pPr>
          </w:p>
          <w:p w14:paraId="41AA9B4F" w14:textId="77777777" w:rsidR="0034716D" w:rsidRDefault="0034716D" w:rsidP="00DA7828">
            <w:pPr>
              <w:spacing w:line="276" w:lineRule="auto"/>
              <w:rPr>
                <w:rFonts w:ascii="Arial" w:hAnsi="Arial" w:cs="Arial"/>
              </w:rPr>
            </w:pPr>
          </w:p>
          <w:p w14:paraId="46C1559D" w14:textId="77777777" w:rsidR="0034716D" w:rsidRDefault="0034716D" w:rsidP="00DA7828">
            <w:pPr>
              <w:spacing w:line="276" w:lineRule="auto"/>
              <w:rPr>
                <w:rFonts w:ascii="Arial" w:hAnsi="Arial" w:cs="Arial"/>
              </w:rPr>
            </w:pPr>
          </w:p>
          <w:p w14:paraId="125FFDFB" w14:textId="77777777" w:rsidR="0034716D" w:rsidRDefault="0034716D" w:rsidP="00DA7828">
            <w:pPr>
              <w:spacing w:line="276" w:lineRule="auto"/>
              <w:rPr>
                <w:rFonts w:ascii="Arial" w:hAnsi="Arial" w:cs="Arial"/>
              </w:rPr>
            </w:pPr>
          </w:p>
          <w:p w14:paraId="04009F3A" w14:textId="77777777" w:rsidR="0034716D" w:rsidRDefault="0034716D" w:rsidP="00DA7828">
            <w:pPr>
              <w:spacing w:line="276" w:lineRule="auto"/>
              <w:rPr>
                <w:rFonts w:ascii="Arial" w:hAnsi="Arial" w:cs="Arial"/>
              </w:rPr>
            </w:pPr>
          </w:p>
          <w:p w14:paraId="59349C51" w14:textId="77777777" w:rsidR="0034716D" w:rsidRDefault="0034716D" w:rsidP="00DA7828">
            <w:pPr>
              <w:spacing w:line="276" w:lineRule="auto"/>
              <w:rPr>
                <w:rFonts w:ascii="Arial" w:hAnsi="Arial" w:cs="Arial"/>
              </w:rPr>
            </w:pPr>
          </w:p>
          <w:p w14:paraId="6DFCC9D4" w14:textId="77777777" w:rsidR="0034716D" w:rsidRDefault="0034716D" w:rsidP="00DA7828">
            <w:pPr>
              <w:spacing w:line="276" w:lineRule="auto"/>
              <w:rPr>
                <w:rFonts w:ascii="Arial" w:hAnsi="Arial" w:cs="Arial"/>
              </w:rPr>
            </w:pPr>
          </w:p>
          <w:p w14:paraId="12A0B63B" w14:textId="77777777" w:rsidR="0034716D" w:rsidRDefault="0034716D" w:rsidP="00DA7828">
            <w:pPr>
              <w:spacing w:line="276" w:lineRule="auto"/>
              <w:rPr>
                <w:rFonts w:ascii="Arial" w:hAnsi="Arial" w:cs="Arial"/>
              </w:rPr>
            </w:pPr>
          </w:p>
          <w:p w14:paraId="338D7585" w14:textId="77777777" w:rsidR="0034716D" w:rsidRDefault="0034716D" w:rsidP="00DA7828">
            <w:pPr>
              <w:spacing w:line="276" w:lineRule="auto"/>
              <w:rPr>
                <w:rFonts w:ascii="Arial" w:hAnsi="Arial" w:cs="Arial"/>
              </w:rPr>
            </w:pPr>
          </w:p>
          <w:p w14:paraId="03F2E530" w14:textId="77777777" w:rsidR="0034716D" w:rsidRDefault="0034716D" w:rsidP="00DA7828">
            <w:pPr>
              <w:spacing w:line="276" w:lineRule="auto"/>
              <w:rPr>
                <w:rFonts w:ascii="Arial" w:hAnsi="Arial" w:cs="Arial"/>
              </w:rPr>
            </w:pPr>
          </w:p>
          <w:p w14:paraId="2C1FAE28" w14:textId="77777777" w:rsidR="0034716D" w:rsidRDefault="0034716D" w:rsidP="00DA7828">
            <w:pPr>
              <w:spacing w:line="276" w:lineRule="auto"/>
              <w:rPr>
                <w:rFonts w:ascii="Arial" w:hAnsi="Arial" w:cs="Arial"/>
              </w:rPr>
            </w:pPr>
          </w:p>
          <w:p w14:paraId="159018C0" w14:textId="77777777" w:rsidR="0034716D" w:rsidRDefault="0034716D" w:rsidP="00DA7828">
            <w:pPr>
              <w:spacing w:line="276" w:lineRule="auto"/>
              <w:rPr>
                <w:rFonts w:ascii="Arial" w:hAnsi="Arial" w:cs="Arial"/>
              </w:rPr>
            </w:pPr>
          </w:p>
          <w:p w14:paraId="595BEB37" w14:textId="77777777" w:rsidR="0034716D" w:rsidRDefault="0034716D" w:rsidP="00DA7828">
            <w:pPr>
              <w:spacing w:line="276" w:lineRule="auto"/>
              <w:rPr>
                <w:rFonts w:ascii="Arial" w:hAnsi="Arial" w:cs="Arial"/>
              </w:rPr>
            </w:pPr>
          </w:p>
          <w:p w14:paraId="6F3A78D4" w14:textId="77777777" w:rsidR="0034716D" w:rsidRDefault="0034716D" w:rsidP="00DA7828">
            <w:pPr>
              <w:spacing w:line="276" w:lineRule="auto"/>
              <w:rPr>
                <w:rFonts w:ascii="Arial" w:hAnsi="Arial" w:cs="Arial"/>
              </w:rPr>
            </w:pPr>
          </w:p>
          <w:p w14:paraId="23C14594" w14:textId="77777777" w:rsidR="0034716D" w:rsidRDefault="0034716D" w:rsidP="00DA7828">
            <w:pPr>
              <w:spacing w:line="276" w:lineRule="auto"/>
              <w:rPr>
                <w:rFonts w:ascii="Arial" w:hAnsi="Arial" w:cs="Arial"/>
              </w:rPr>
            </w:pPr>
          </w:p>
          <w:p w14:paraId="63509540" w14:textId="77777777" w:rsidR="0034716D" w:rsidRDefault="0034716D" w:rsidP="00DA7828">
            <w:pPr>
              <w:spacing w:line="276" w:lineRule="auto"/>
              <w:rPr>
                <w:rFonts w:ascii="Arial" w:hAnsi="Arial" w:cs="Arial"/>
              </w:rPr>
            </w:pPr>
          </w:p>
          <w:p w14:paraId="6F87715F" w14:textId="77777777" w:rsidR="0034716D" w:rsidRDefault="0034716D" w:rsidP="00DA7828">
            <w:pPr>
              <w:spacing w:line="276" w:lineRule="auto"/>
              <w:rPr>
                <w:rFonts w:ascii="Arial" w:hAnsi="Arial" w:cs="Arial"/>
              </w:rPr>
            </w:pPr>
          </w:p>
          <w:p w14:paraId="5B77FD4C" w14:textId="77777777" w:rsidR="0034716D" w:rsidRDefault="0034716D" w:rsidP="00DA7828">
            <w:pPr>
              <w:spacing w:line="276" w:lineRule="auto"/>
              <w:rPr>
                <w:rFonts w:ascii="Arial" w:hAnsi="Arial" w:cs="Arial"/>
              </w:rPr>
            </w:pPr>
          </w:p>
          <w:p w14:paraId="35A57F33" w14:textId="77777777" w:rsidR="0034716D" w:rsidRDefault="0034716D" w:rsidP="00DA7828">
            <w:pPr>
              <w:spacing w:line="276" w:lineRule="auto"/>
              <w:rPr>
                <w:rFonts w:ascii="Arial" w:hAnsi="Arial" w:cs="Arial"/>
              </w:rPr>
            </w:pPr>
          </w:p>
          <w:p w14:paraId="0B8CBDF8" w14:textId="77777777" w:rsidR="0034716D" w:rsidRDefault="0034716D" w:rsidP="00DA7828">
            <w:pPr>
              <w:spacing w:line="276" w:lineRule="auto"/>
              <w:rPr>
                <w:rFonts w:ascii="Arial" w:hAnsi="Arial" w:cs="Arial"/>
              </w:rPr>
            </w:pPr>
          </w:p>
          <w:p w14:paraId="60C96D2E" w14:textId="77777777" w:rsidR="0034716D" w:rsidRDefault="0034716D" w:rsidP="00DA7828">
            <w:pPr>
              <w:spacing w:line="276" w:lineRule="auto"/>
              <w:rPr>
                <w:rFonts w:ascii="Arial" w:hAnsi="Arial" w:cs="Arial"/>
              </w:rPr>
            </w:pPr>
          </w:p>
          <w:p w14:paraId="6A8B3B11" w14:textId="77777777" w:rsidR="0034716D" w:rsidRDefault="0034716D" w:rsidP="00DA7828">
            <w:pPr>
              <w:spacing w:line="276" w:lineRule="auto"/>
              <w:rPr>
                <w:rFonts w:ascii="Arial" w:hAnsi="Arial" w:cs="Arial"/>
              </w:rPr>
            </w:pPr>
          </w:p>
          <w:p w14:paraId="30B02F38" w14:textId="77777777" w:rsidR="0034716D" w:rsidRDefault="0034716D" w:rsidP="00DA7828">
            <w:pPr>
              <w:spacing w:line="276" w:lineRule="auto"/>
              <w:rPr>
                <w:rFonts w:ascii="Arial" w:hAnsi="Arial" w:cs="Arial"/>
              </w:rPr>
            </w:pPr>
            <w:r>
              <w:rPr>
                <w:rFonts w:ascii="Arial" w:hAnsi="Arial" w:cs="Arial"/>
              </w:rPr>
              <w:t>Link to ACCD Municipal Planning Grant here:</w:t>
            </w:r>
          </w:p>
          <w:p w14:paraId="18CCCDBE" w14:textId="0E21EE7B" w:rsidR="0034716D" w:rsidRDefault="00952013" w:rsidP="00DA7828">
            <w:pPr>
              <w:spacing w:line="276" w:lineRule="auto"/>
              <w:rPr>
                <w:rFonts w:ascii="Arial" w:hAnsi="Arial" w:cs="Arial"/>
              </w:rPr>
            </w:pPr>
            <w:hyperlink r:id="rId11" w:history="1">
              <w:r w:rsidRPr="00425CD2">
                <w:rPr>
                  <w:rStyle w:val="Hyperlink"/>
                  <w:rFonts w:ascii="Arial" w:hAnsi="Arial" w:cs="Arial"/>
                </w:rPr>
                <w:t>https://accd.vermont.gov/community-development/funding-incentives/municipal-planning-grant</w:t>
              </w:r>
            </w:hyperlink>
          </w:p>
          <w:p w14:paraId="2CFA6ECE" w14:textId="77777777" w:rsidR="00952013" w:rsidRDefault="00952013" w:rsidP="00DA7828">
            <w:pPr>
              <w:spacing w:line="276" w:lineRule="auto"/>
              <w:rPr>
                <w:rFonts w:ascii="Arial" w:hAnsi="Arial" w:cs="Arial"/>
              </w:rPr>
            </w:pPr>
          </w:p>
          <w:p w14:paraId="38832A52" w14:textId="77777777" w:rsidR="00952013" w:rsidRDefault="00952013" w:rsidP="00DA7828">
            <w:pPr>
              <w:spacing w:line="276" w:lineRule="auto"/>
              <w:rPr>
                <w:rFonts w:ascii="Arial" w:hAnsi="Arial" w:cs="Arial"/>
              </w:rPr>
            </w:pPr>
          </w:p>
          <w:p w14:paraId="379978A1" w14:textId="77777777" w:rsidR="00952013" w:rsidRDefault="00952013" w:rsidP="00DA7828">
            <w:pPr>
              <w:spacing w:line="276" w:lineRule="auto"/>
              <w:rPr>
                <w:rFonts w:ascii="Arial" w:hAnsi="Arial" w:cs="Arial"/>
              </w:rPr>
            </w:pPr>
          </w:p>
          <w:p w14:paraId="7E5A4D2A" w14:textId="77777777" w:rsidR="00952013" w:rsidRDefault="00952013" w:rsidP="00DA7828">
            <w:pPr>
              <w:spacing w:line="276" w:lineRule="auto"/>
              <w:rPr>
                <w:rFonts w:ascii="Arial" w:hAnsi="Arial" w:cs="Arial"/>
              </w:rPr>
            </w:pPr>
            <w:r>
              <w:rPr>
                <w:rFonts w:ascii="Arial" w:hAnsi="Arial" w:cs="Arial"/>
              </w:rPr>
              <w:t>link to VECAN’s guide to local energy plans here:</w:t>
            </w:r>
          </w:p>
          <w:p w14:paraId="31183CE8" w14:textId="49B5B654" w:rsidR="00952013" w:rsidRDefault="00952013" w:rsidP="00DA7828">
            <w:pPr>
              <w:spacing w:line="276" w:lineRule="auto"/>
              <w:rPr>
                <w:rFonts w:ascii="Arial" w:hAnsi="Arial" w:cs="Arial"/>
              </w:rPr>
            </w:pPr>
            <w:hyperlink r:id="rId12" w:history="1">
              <w:r w:rsidRPr="00425CD2">
                <w:rPr>
                  <w:rStyle w:val="Hyperlink"/>
                  <w:rFonts w:ascii="Arial" w:hAnsi="Arial" w:cs="Arial"/>
                </w:rPr>
                <w:t>https://vecan.net/act-174-and-municipal-energy-planning/</w:t>
              </w:r>
            </w:hyperlink>
          </w:p>
          <w:p w14:paraId="030F0CD3" w14:textId="77777777" w:rsidR="00952013" w:rsidRDefault="00952013" w:rsidP="00DA7828">
            <w:pPr>
              <w:spacing w:line="276" w:lineRule="auto"/>
              <w:rPr>
                <w:rFonts w:ascii="Arial" w:hAnsi="Arial" w:cs="Arial"/>
              </w:rPr>
            </w:pPr>
          </w:p>
          <w:p w14:paraId="05F84EAC" w14:textId="77777777" w:rsidR="00CF181D" w:rsidRDefault="00CF181D" w:rsidP="00DA7828">
            <w:pPr>
              <w:spacing w:line="276" w:lineRule="auto"/>
              <w:rPr>
                <w:rFonts w:ascii="Arial" w:hAnsi="Arial" w:cs="Arial"/>
              </w:rPr>
            </w:pPr>
          </w:p>
          <w:p w14:paraId="644D83C6" w14:textId="77777777" w:rsidR="00CF181D" w:rsidRDefault="00CF181D" w:rsidP="00DA7828">
            <w:pPr>
              <w:spacing w:line="276" w:lineRule="auto"/>
              <w:rPr>
                <w:rFonts w:ascii="Arial" w:hAnsi="Arial" w:cs="Arial"/>
              </w:rPr>
            </w:pPr>
          </w:p>
          <w:p w14:paraId="05D2CADB" w14:textId="77777777" w:rsidR="00CF181D" w:rsidRDefault="00CF181D" w:rsidP="00DA7828">
            <w:pPr>
              <w:spacing w:line="276" w:lineRule="auto"/>
              <w:rPr>
                <w:rFonts w:ascii="Arial" w:hAnsi="Arial" w:cs="Arial"/>
              </w:rPr>
            </w:pPr>
          </w:p>
          <w:p w14:paraId="24D84BDB" w14:textId="77777777" w:rsidR="00CF181D" w:rsidRDefault="00CF181D" w:rsidP="00DA7828">
            <w:pPr>
              <w:spacing w:line="276" w:lineRule="auto"/>
              <w:rPr>
                <w:rFonts w:ascii="Arial" w:hAnsi="Arial" w:cs="Arial"/>
              </w:rPr>
            </w:pPr>
          </w:p>
          <w:p w14:paraId="52084D98" w14:textId="77777777" w:rsidR="00CF181D" w:rsidRDefault="00CF181D" w:rsidP="00DA7828">
            <w:pPr>
              <w:spacing w:line="276" w:lineRule="auto"/>
              <w:rPr>
                <w:rFonts w:ascii="Arial" w:hAnsi="Arial" w:cs="Arial"/>
              </w:rPr>
            </w:pPr>
          </w:p>
          <w:p w14:paraId="3ABABEB8" w14:textId="152414E8" w:rsidR="00CF181D" w:rsidRPr="00BE0A21" w:rsidRDefault="00CF181D" w:rsidP="00DA7828">
            <w:pPr>
              <w:spacing w:line="276" w:lineRule="auto"/>
              <w:rPr>
                <w:rFonts w:ascii="Arial" w:hAnsi="Arial" w:cs="Arial"/>
              </w:rPr>
            </w:pPr>
          </w:p>
        </w:tc>
      </w:tr>
      <w:tr w:rsidR="008E5CCE" w:rsidRPr="00BE0A21" w14:paraId="3A6DEB08" w14:textId="77777777" w:rsidTr="00B640E6">
        <w:tc>
          <w:tcPr>
            <w:tcW w:w="1353" w:type="dxa"/>
          </w:tcPr>
          <w:p w14:paraId="029BFB90" w14:textId="3859A7EB" w:rsidR="00D04D28" w:rsidRPr="00BE0A21" w:rsidRDefault="00AA3F35" w:rsidP="00DA7828">
            <w:pPr>
              <w:spacing w:line="276" w:lineRule="auto"/>
              <w:rPr>
                <w:rFonts w:ascii="Arial" w:hAnsi="Arial" w:cs="Arial"/>
              </w:rPr>
            </w:pPr>
            <w:r>
              <w:rPr>
                <w:rFonts w:ascii="Arial" w:hAnsi="Arial" w:cs="Arial"/>
              </w:rPr>
              <w:lastRenderedPageBreak/>
              <w:t>Approval of minutes 6/24/25</w:t>
            </w:r>
          </w:p>
        </w:tc>
        <w:tc>
          <w:tcPr>
            <w:tcW w:w="6560" w:type="dxa"/>
          </w:tcPr>
          <w:p w14:paraId="350E8001" w14:textId="4D50DFC7" w:rsidR="00D04D28" w:rsidRPr="00BE0A21" w:rsidRDefault="00CF181D" w:rsidP="00DA7828">
            <w:pPr>
              <w:spacing w:line="276" w:lineRule="auto"/>
              <w:rPr>
                <w:rFonts w:ascii="Arial" w:hAnsi="Arial" w:cs="Arial"/>
              </w:rPr>
            </w:pPr>
            <w:r>
              <w:rPr>
                <w:rFonts w:ascii="Arial" w:hAnsi="Arial" w:cs="Arial"/>
              </w:rPr>
              <w:t>The minutes of June 24, 2025 were approved  with Greg so moving and Randy seconding</w:t>
            </w:r>
          </w:p>
        </w:tc>
        <w:tc>
          <w:tcPr>
            <w:tcW w:w="5312" w:type="dxa"/>
          </w:tcPr>
          <w:p w14:paraId="08518527" w14:textId="77777777" w:rsidR="00D04D28" w:rsidRPr="00BE0A21" w:rsidRDefault="00D04D28" w:rsidP="00DA7828">
            <w:pPr>
              <w:spacing w:line="276" w:lineRule="auto"/>
              <w:rPr>
                <w:rFonts w:ascii="Arial" w:hAnsi="Arial" w:cs="Arial"/>
              </w:rPr>
            </w:pPr>
          </w:p>
        </w:tc>
      </w:tr>
      <w:tr w:rsidR="008E5CCE" w:rsidRPr="00BE0A21" w14:paraId="5F8D5B40" w14:textId="77777777" w:rsidTr="00B640E6">
        <w:tc>
          <w:tcPr>
            <w:tcW w:w="1353" w:type="dxa"/>
          </w:tcPr>
          <w:p w14:paraId="25DE5EC9" w14:textId="032F45A8" w:rsidR="00D04D28" w:rsidRPr="00BE0A21" w:rsidRDefault="00AA3F35" w:rsidP="00DA7828">
            <w:pPr>
              <w:spacing w:line="276" w:lineRule="auto"/>
              <w:rPr>
                <w:rFonts w:ascii="Arial" w:hAnsi="Arial" w:cs="Arial"/>
              </w:rPr>
            </w:pPr>
            <w:r>
              <w:rPr>
                <w:rFonts w:ascii="Arial" w:hAnsi="Arial" w:cs="Arial"/>
              </w:rPr>
              <w:t>Adjourn</w:t>
            </w:r>
          </w:p>
        </w:tc>
        <w:tc>
          <w:tcPr>
            <w:tcW w:w="6560" w:type="dxa"/>
          </w:tcPr>
          <w:p w14:paraId="28E6675D" w14:textId="77777777" w:rsidR="00D04D28" w:rsidRDefault="00CF181D" w:rsidP="00DA7828">
            <w:pPr>
              <w:spacing w:line="276" w:lineRule="auto"/>
              <w:rPr>
                <w:rFonts w:ascii="Arial" w:hAnsi="Arial" w:cs="Arial"/>
              </w:rPr>
            </w:pPr>
            <w:r>
              <w:rPr>
                <w:rFonts w:ascii="Arial" w:hAnsi="Arial" w:cs="Arial"/>
              </w:rPr>
              <w:t xml:space="preserve">The meeting was adjourned at 7:14 with Randy moving and Bob seconding. </w:t>
            </w:r>
          </w:p>
          <w:p w14:paraId="5EE7066E" w14:textId="71B24563" w:rsidR="00CF181D" w:rsidRPr="00BE0A21" w:rsidRDefault="00CF181D" w:rsidP="00DA7828">
            <w:pPr>
              <w:spacing w:line="276" w:lineRule="auto"/>
              <w:rPr>
                <w:rFonts w:ascii="Arial" w:hAnsi="Arial" w:cs="Arial"/>
              </w:rPr>
            </w:pPr>
            <w:r>
              <w:rPr>
                <w:rFonts w:ascii="Arial" w:hAnsi="Arial" w:cs="Arial"/>
              </w:rPr>
              <w:t>The next meeting of the Westmore Planning Commission will be on Tuesday, July 22, 2025 at 6:00PM</w:t>
            </w:r>
          </w:p>
        </w:tc>
        <w:tc>
          <w:tcPr>
            <w:tcW w:w="5312" w:type="dxa"/>
          </w:tcPr>
          <w:p w14:paraId="5FEE99C1" w14:textId="77777777" w:rsidR="00D04D28" w:rsidRPr="00BE0A21" w:rsidRDefault="00D04D28" w:rsidP="00DA7828">
            <w:pPr>
              <w:spacing w:line="276" w:lineRule="auto"/>
              <w:rPr>
                <w:rFonts w:ascii="Arial" w:hAnsi="Arial" w:cs="Arial"/>
              </w:rPr>
            </w:pPr>
          </w:p>
        </w:tc>
      </w:tr>
      <w:bookmarkEnd w:id="0"/>
    </w:tbl>
    <w:p w14:paraId="4CF293CB" w14:textId="77777777" w:rsidR="00D04D28" w:rsidRDefault="00D04D28" w:rsidP="00D04D28"/>
    <w:p w14:paraId="2FA12771" w14:textId="2C37CE41" w:rsidR="00D04D28" w:rsidRDefault="00E24E16">
      <w:r>
        <w:t>Respectfully submitted,</w:t>
      </w:r>
    </w:p>
    <w:p w14:paraId="686A7AE8" w14:textId="07348D15" w:rsidR="00E24E16" w:rsidRDefault="00E24E16">
      <w:r>
        <w:t>Pam Kennedy, Clerk, Westmore Planning Commission</w:t>
      </w:r>
    </w:p>
    <w:sectPr w:rsidR="00E24E16" w:rsidSect="00AA3F35">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19FD4" w14:textId="77777777" w:rsidR="00B9799A" w:rsidRDefault="00B9799A" w:rsidP="00061A77">
      <w:pPr>
        <w:spacing w:after="0" w:line="240" w:lineRule="auto"/>
      </w:pPr>
      <w:r>
        <w:separator/>
      </w:r>
    </w:p>
  </w:endnote>
  <w:endnote w:type="continuationSeparator" w:id="0">
    <w:p w14:paraId="35C3D3E4" w14:textId="77777777" w:rsidR="00B9799A" w:rsidRDefault="00B9799A" w:rsidP="0006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7673" w14:textId="77777777" w:rsidR="00061A77" w:rsidRDefault="00061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D480" w14:textId="77777777" w:rsidR="00061A77" w:rsidRDefault="00061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B2DD" w14:textId="77777777" w:rsidR="00061A77" w:rsidRDefault="0006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4A60" w14:textId="77777777" w:rsidR="00B9799A" w:rsidRDefault="00B9799A" w:rsidP="00061A77">
      <w:pPr>
        <w:spacing w:after="0" w:line="240" w:lineRule="auto"/>
      </w:pPr>
      <w:r>
        <w:separator/>
      </w:r>
    </w:p>
  </w:footnote>
  <w:footnote w:type="continuationSeparator" w:id="0">
    <w:p w14:paraId="1E5A9842" w14:textId="77777777" w:rsidR="00B9799A" w:rsidRDefault="00B9799A" w:rsidP="0006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3B29" w14:textId="77777777" w:rsidR="00061A77" w:rsidRDefault="00061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33043" w14:textId="5E8157E3" w:rsidR="00061A77" w:rsidRDefault="00061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F4E5" w14:textId="77777777" w:rsidR="00061A77" w:rsidRDefault="00061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28"/>
    <w:rsid w:val="00061A77"/>
    <w:rsid w:val="00181527"/>
    <w:rsid w:val="001B5263"/>
    <w:rsid w:val="001D5DC5"/>
    <w:rsid w:val="0034716D"/>
    <w:rsid w:val="00385A4B"/>
    <w:rsid w:val="004873E7"/>
    <w:rsid w:val="004C1282"/>
    <w:rsid w:val="005A1205"/>
    <w:rsid w:val="00650785"/>
    <w:rsid w:val="00660488"/>
    <w:rsid w:val="008E0DF8"/>
    <w:rsid w:val="008E5CCE"/>
    <w:rsid w:val="00952013"/>
    <w:rsid w:val="009E1845"/>
    <w:rsid w:val="00AA3F35"/>
    <w:rsid w:val="00AD221D"/>
    <w:rsid w:val="00B640E6"/>
    <w:rsid w:val="00B9799A"/>
    <w:rsid w:val="00CF181D"/>
    <w:rsid w:val="00D04D28"/>
    <w:rsid w:val="00DD5137"/>
    <w:rsid w:val="00DD7B74"/>
    <w:rsid w:val="00DF3722"/>
    <w:rsid w:val="00E24E16"/>
    <w:rsid w:val="00E6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0A01"/>
  <w15:chartTrackingRefBased/>
  <w15:docId w15:val="{1D1CB15C-BA44-455B-B37B-0E19B972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28"/>
  </w:style>
  <w:style w:type="paragraph" w:styleId="Heading1">
    <w:name w:val="heading 1"/>
    <w:basedOn w:val="Normal"/>
    <w:next w:val="Normal"/>
    <w:link w:val="Heading1Char"/>
    <w:uiPriority w:val="9"/>
    <w:qFormat/>
    <w:rsid w:val="00D04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D28"/>
    <w:rPr>
      <w:rFonts w:eastAsiaTheme="majorEastAsia" w:cstheme="majorBidi"/>
      <w:color w:val="272727" w:themeColor="text1" w:themeTint="D8"/>
    </w:rPr>
  </w:style>
  <w:style w:type="paragraph" w:styleId="Title">
    <w:name w:val="Title"/>
    <w:basedOn w:val="Normal"/>
    <w:next w:val="Normal"/>
    <w:link w:val="TitleChar"/>
    <w:uiPriority w:val="10"/>
    <w:qFormat/>
    <w:rsid w:val="00D04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D28"/>
    <w:pPr>
      <w:spacing w:before="160"/>
      <w:jc w:val="center"/>
    </w:pPr>
    <w:rPr>
      <w:i/>
      <w:iCs/>
      <w:color w:val="404040" w:themeColor="text1" w:themeTint="BF"/>
    </w:rPr>
  </w:style>
  <w:style w:type="character" w:customStyle="1" w:styleId="QuoteChar">
    <w:name w:val="Quote Char"/>
    <w:basedOn w:val="DefaultParagraphFont"/>
    <w:link w:val="Quote"/>
    <w:uiPriority w:val="29"/>
    <w:rsid w:val="00D04D28"/>
    <w:rPr>
      <w:i/>
      <w:iCs/>
      <w:color w:val="404040" w:themeColor="text1" w:themeTint="BF"/>
    </w:rPr>
  </w:style>
  <w:style w:type="paragraph" w:styleId="ListParagraph">
    <w:name w:val="List Paragraph"/>
    <w:basedOn w:val="Normal"/>
    <w:uiPriority w:val="34"/>
    <w:qFormat/>
    <w:rsid w:val="00D04D28"/>
    <w:pPr>
      <w:ind w:left="720"/>
      <w:contextualSpacing/>
    </w:pPr>
  </w:style>
  <w:style w:type="character" w:styleId="IntenseEmphasis">
    <w:name w:val="Intense Emphasis"/>
    <w:basedOn w:val="DefaultParagraphFont"/>
    <w:uiPriority w:val="21"/>
    <w:qFormat/>
    <w:rsid w:val="00D04D28"/>
    <w:rPr>
      <w:i/>
      <w:iCs/>
      <w:color w:val="0F4761" w:themeColor="accent1" w:themeShade="BF"/>
    </w:rPr>
  </w:style>
  <w:style w:type="paragraph" w:styleId="IntenseQuote">
    <w:name w:val="Intense Quote"/>
    <w:basedOn w:val="Normal"/>
    <w:next w:val="Normal"/>
    <w:link w:val="IntenseQuoteChar"/>
    <w:uiPriority w:val="30"/>
    <w:qFormat/>
    <w:rsid w:val="00D04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28"/>
    <w:rPr>
      <w:i/>
      <w:iCs/>
      <w:color w:val="0F4761" w:themeColor="accent1" w:themeShade="BF"/>
    </w:rPr>
  </w:style>
  <w:style w:type="character" w:styleId="IntenseReference">
    <w:name w:val="Intense Reference"/>
    <w:basedOn w:val="DefaultParagraphFont"/>
    <w:uiPriority w:val="32"/>
    <w:qFormat/>
    <w:rsid w:val="00D04D28"/>
    <w:rPr>
      <w:b/>
      <w:bCs/>
      <w:smallCaps/>
      <w:color w:val="0F4761" w:themeColor="accent1" w:themeShade="BF"/>
      <w:spacing w:val="5"/>
    </w:rPr>
  </w:style>
  <w:style w:type="table" w:styleId="TableGrid">
    <w:name w:val="Table Grid"/>
    <w:basedOn w:val="TableNormal"/>
    <w:uiPriority w:val="39"/>
    <w:rsid w:val="00D0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F35"/>
    <w:rPr>
      <w:color w:val="467886" w:themeColor="hyperlink"/>
      <w:u w:val="single"/>
    </w:rPr>
  </w:style>
  <w:style w:type="character" w:styleId="UnresolvedMention">
    <w:name w:val="Unresolved Mention"/>
    <w:basedOn w:val="DefaultParagraphFont"/>
    <w:uiPriority w:val="99"/>
    <w:semiHidden/>
    <w:unhideWhenUsed/>
    <w:rsid w:val="00AA3F35"/>
    <w:rPr>
      <w:color w:val="605E5C"/>
      <w:shd w:val="clear" w:color="auto" w:fill="E1DFDD"/>
    </w:rPr>
  </w:style>
  <w:style w:type="paragraph" w:styleId="Header">
    <w:name w:val="header"/>
    <w:basedOn w:val="Normal"/>
    <w:link w:val="HeaderChar"/>
    <w:uiPriority w:val="99"/>
    <w:unhideWhenUsed/>
    <w:rsid w:val="00061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77"/>
  </w:style>
  <w:style w:type="paragraph" w:styleId="Footer">
    <w:name w:val="footer"/>
    <w:basedOn w:val="Normal"/>
    <w:link w:val="FooterChar"/>
    <w:uiPriority w:val="99"/>
    <w:unhideWhenUsed/>
    <w:rsid w:val="00061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250.vermont.gov/new-land-use-review-framework-act-1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vda.net/" TargetMode="External"/><Relationship Id="rId12" Type="http://schemas.openxmlformats.org/officeDocument/2006/relationships/hyperlink" Target="https://vecan.net/act-174-and-municipal-energy-plannin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search?sca_esv=b3f6a4e4ace9f962&amp;rlz=1C1CHBF_enUS728US728&amp;q=Vermont%27s+land+use+law%2C+Act+250&amp;sa=X&amp;sqi=2&amp;ved=2ahUKEwiUxbTK1MaOAxVlAHkGHfodKR4QxccNegQIEBAB&amp;mstk=AUtExfCH67W0k8gHhVkaiizokT1xnBlgeZrF47KRtrcaE543A9Bvo-HKYHHWxsaiHu27L5LPp8PTlLGXpmXcqtlQi8nFBpsXJGDT5vRv-kIKpcKBgJjTF8KXPvgqzFnBiWKvIl8Mm7kck4SCItM0m7nN82aJHmVJwz0pcnd_BuYf-IZsuB0igKpiaDn1xkpXSjATzunp&amp;csui=3" TargetMode="External"/><Relationship Id="rId11" Type="http://schemas.openxmlformats.org/officeDocument/2006/relationships/hyperlink" Target="https://accd.vermont.gov/community-development/funding-incentives/municipal-planning-gran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aw.justia.com/codes/vermont/title-24/chapter-139/section-580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ccd.vermont.gov/community-development/designation-programs/village-cent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11</cp:revision>
  <cp:lastPrinted>2025-07-21T22:43:00Z</cp:lastPrinted>
  <dcterms:created xsi:type="dcterms:W3CDTF">2025-07-18T14:20:00Z</dcterms:created>
  <dcterms:modified xsi:type="dcterms:W3CDTF">2025-07-31T11:06:00Z</dcterms:modified>
</cp:coreProperties>
</file>