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MALE URETHRAL SLING PLACEMENT</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Placement of a sling through perineal and/or groin incisions to support or reposition the urethra and improve male stress urinary incontinence.</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hematoma, infection, pain, or wound problems</w:t>
      </w:r>
    </w:p>
    <w:p>
      <w:pPr>
        <w:pStyle w:val="ListBullet"/>
      </w:pPr>
      <w:r>
        <w:t>Urinary retention or catheter need</w:t>
      </w:r>
    </w:p>
    <w:p>
      <w:pPr>
        <w:pStyle w:val="ListBullet"/>
      </w:pPr>
      <w:r>
        <w:t>Persistent or recurrent incontinence</w:t>
      </w:r>
    </w:p>
    <w:p>
      <w:pPr>
        <w:pStyle w:val="ListBullet"/>
      </w:pPr>
      <w:r>
        <w:t>Urinary urgency or frequency</w:t>
      </w:r>
    </w:p>
    <w:p>
      <w:pPr>
        <w:pStyle w:val="ListBullet"/>
      </w:pPr>
      <w:r>
        <w:t>Urethral, bladder, nerve, vascular, or nearby-structure injury</w:t>
      </w:r>
    </w:p>
    <w:p>
      <w:pPr>
        <w:pStyle w:val="ListBullet"/>
      </w:pPr>
      <w:r>
        <w:t>Erosion or infection of sling material</w:t>
      </w:r>
    </w:p>
    <w:p>
      <w:pPr>
        <w:pStyle w:val="ListBullet"/>
      </w:pPr>
      <w:r>
        <w:t>Chronic perineal or groin pain, numbness, or sexual discomfort</w:t>
      </w:r>
    </w:p>
    <w:p>
      <w:pPr>
        <w:pStyle w:val="ListBullet"/>
      </w:pPr>
      <w:r>
        <w:t>Need for sling incision, removal, revision, or artificial urinary sphincter</w:t>
      </w:r>
    </w:p>
    <w:p>
      <w:pPr>
        <w:pStyle w:val="ListBullet"/>
      </w:pPr>
      <w:r>
        <w:t>Anesthesia complications</w:t>
      </w:r>
    </w:p>
    <w:p>
      <w:pPr>
        <w:pStyle w:val="Heading2"/>
      </w:pPr>
      <w:r>
        <w:t>Reasonable Alternatives</w:t>
      </w:r>
    </w:p>
    <w:p>
      <w:r>
        <w:t>Alternatives may include: pads or external collection devices; pelvic floor therapy; urethral bulking in selected patients; artificial urinary sphincter; no surgery. The appropriateness of each option depends on my diagnosis, anatomy, overall health, cancer risk when applicable, and treatment goals.</w:t>
      </w:r>
    </w:p>
    <w:p>
      <w:pPr>
        <w:pStyle w:val="Heading2"/>
      </w:pPr>
      <w:r>
        <w:t>If I Decline or Delay Treatment</w:t>
      </w:r>
    </w:p>
    <w:p>
      <w:r>
        <w:t>Declining surgery generally means persistent urinary leakage managed with nonsurgical measures; it is not usually life-threatening.</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