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INTRAVESICAL CHEMOTHERAPY / SEQUENTIAL GEMCITABINE-DOCETAXEL THERAPY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chemotherapy medication into the bladder through a catheter. Treatment may involve one or more agents given sequentially according to the planned regimen.</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Urinary urgency, frequency, burning, bladder pain, or hematuria</w:t>
      </w:r>
    </w:p>
    <w:p>
      <w:pPr>
        <w:pStyle w:val="ListBullet"/>
      </w:pPr>
      <w:r>
        <w:t>Bladder inflammation or chemical cystitis</w:t>
      </w:r>
    </w:p>
    <w:p>
      <w:pPr>
        <w:pStyle w:val="ListBullet"/>
      </w:pPr>
      <w:r>
        <w:t>Urinary tract infection or sepsis</w:t>
      </w:r>
    </w:p>
    <w:p>
      <w:pPr>
        <w:pStyle w:val="ListBullet"/>
      </w:pPr>
      <w:r>
        <w:t>Inability to retain treatment</w:t>
      </w:r>
    </w:p>
    <w:p>
      <w:pPr>
        <w:pStyle w:val="ListBullet"/>
      </w:pPr>
      <w:r>
        <w:t>Urethral or bladder injury from catheterization</w:t>
      </w:r>
    </w:p>
    <w:p>
      <w:pPr>
        <w:pStyle w:val="ListBullet"/>
      </w:pPr>
      <w:r>
        <w:t>Rash or allergic reaction</w:t>
      </w:r>
    </w:p>
    <w:p>
      <w:pPr>
        <w:pStyle w:val="ListBullet"/>
      </w:pPr>
      <w:r>
        <w:t>Systemic absorption and blood-count or other systemic effects, uncommon but possible</w:t>
      </w:r>
    </w:p>
    <w:p>
      <w:pPr>
        <w:pStyle w:val="ListBullet"/>
      </w:pPr>
      <w:r>
        <w:t>Medication exposure to skin or others if urine-handling precautions are not followed</w:t>
      </w:r>
    </w:p>
    <w:p>
      <w:pPr>
        <w:pStyle w:val="ListBullet"/>
      </w:pPr>
      <w:r>
        <w:t>Treatment interruption</w:t>
      </w:r>
    </w:p>
    <w:p>
      <w:pPr>
        <w:pStyle w:val="ListBullet"/>
      </w:pPr>
      <w:r>
        <w:t>Cancer recurrence or progression despite therapy</w:t>
      </w:r>
    </w:p>
    <w:p>
      <w:pPr>
        <w:pStyle w:val="Heading2"/>
      </w:pPr>
      <w:r>
        <w:t>Reasonable Alternatives</w:t>
      </w:r>
    </w:p>
    <w:p>
      <w:r>
        <w:t>Alternatives may include: surveillance in selected disease; BCG when appropriate; other intravesical or systemic therapy; radical cystectomy depending on cancer risk and prior treatment. The appropriateness of each option depends on my diagnosis, anatomy, overall health, cancer risk when applicable, and treatment goals.</w:t>
      </w:r>
    </w:p>
    <w:p>
      <w:pPr>
        <w:pStyle w:val="Heading2"/>
      </w:pPr>
      <w:r>
        <w:t>If I Decline or Delay Treatment</w:t>
      </w:r>
    </w:p>
    <w:p>
      <w:r>
        <w:t>Without appropriate treatment, bladder cancer may recur, progress into the bladder muscle, spread, and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