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HYDROCELECTOMY</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Surgical repair/removal of the fluid sac surrounding the testicle.</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bruising, hematoma, swelling, or infection</w:t>
      </w:r>
    </w:p>
    <w:p>
      <w:pPr>
        <w:pStyle w:val="ListBullet"/>
      </w:pPr>
      <w:r>
        <w:t>Persistent/recurrent hydrocele</w:t>
      </w:r>
    </w:p>
    <w:p>
      <w:pPr>
        <w:pStyle w:val="ListBullet"/>
      </w:pPr>
      <w:r>
        <w:t>Chronic scrotal or testicular pain</w:t>
      </w:r>
    </w:p>
    <w:p>
      <w:pPr>
        <w:pStyle w:val="ListBullet"/>
      </w:pPr>
      <w:r>
        <w:t>Injury to testicle, epididymis, vas deferens, nerves, or vessels</w:t>
      </w:r>
    </w:p>
    <w:p>
      <w:pPr>
        <w:pStyle w:val="ListBullet"/>
      </w:pPr>
      <w:r>
        <w:t>Rare testicular atrophy or loss</w:t>
      </w:r>
    </w:p>
    <w:p>
      <w:pPr>
        <w:pStyle w:val="ListBullet"/>
      </w:pPr>
      <w:r>
        <w:t>Possible fertility impact</w:t>
      </w:r>
    </w:p>
    <w:p>
      <w:pPr>
        <w:pStyle w:val="ListBullet"/>
      </w:pPr>
      <w:r>
        <w:t>Drain or additional surgery</w:t>
      </w:r>
    </w:p>
    <w:p>
      <w:pPr>
        <w:pStyle w:val="ListBullet"/>
      </w:pPr>
      <w:r>
        <w:t>Anesthesia complications</w:t>
      </w:r>
    </w:p>
    <w:p>
      <w:pPr>
        <w:pStyle w:val="ListBullet"/>
      </w:pPr>
      <w:r>
        <w:t>Significant postoperative swelling that may persist for weeks or months</w:t>
      </w:r>
    </w:p>
    <w:p>
      <w:pPr>
        <w:pStyle w:val="ListBullet"/>
      </w:pPr>
      <w:r>
        <w:t>Reactive fluid collection</w:t>
      </w:r>
    </w:p>
    <w:p>
      <w:pPr>
        <w:pStyle w:val="ListBullet"/>
      </w:pPr>
      <w:r>
        <w:t>Wound drainage or breakdown</w:t>
      </w:r>
    </w:p>
    <w:p>
      <w:pPr>
        <w:pStyle w:val="ListBullet"/>
      </w:pPr>
      <w:r>
        <w:t>Recurrence requiring repeat surgery</w:t>
      </w:r>
    </w:p>
    <w:p>
      <w:pPr>
        <w:pStyle w:val="Heading2"/>
      </w:pPr>
      <w:r>
        <w:t>Reasonable Alternatives</w:t>
      </w:r>
    </w:p>
    <w:p>
      <w:r>
        <w:t>Alternatives may include: observation; aspiration with or without sclerotherapy in selected patients; supportive care. The appropriateness of each option depends on my diagnosis, anatomy, overall health, cancer risk when applicable, and treatment goals.</w:t>
      </w:r>
    </w:p>
    <w:p>
      <w:pPr>
        <w:pStyle w:val="Heading2"/>
      </w:pPr>
      <w:r>
        <w:t>If I Decline or Delay Treatment</w:t>
      </w:r>
    </w:p>
    <w:p>
      <w:r>
        <w:t>If I decline the procedure, my underlying condition or symptoms may persist or worsen. The specific consequences of no treatment have been discussed with me when clinically relevant.</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