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AQUABLATION THERAPY OF THE PROSTATE</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Robotically controlled, image-guided removal of obstructing prostate tissue using a high-velocity waterjet. Cystoscopy, cautery or other methods of bleeding control, catheter placement, and postoperative bladder irrigation may be required.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clot retention, transfusion, return to the operating room, or other bleeding-control procedure</w:t>
      </w:r>
    </w:p>
    <w:p>
      <w:pPr>
        <w:pStyle w:val="ListBullet"/>
      </w:pPr>
      <w:r>
        <w:t>Hematuria</w:t>
      </w:r>
    </w:p>
    <w:p>
      <w:pPr>
        <w:pStyle w:val="ListBullet"/>
      </w:pPr>
      <w:r>
        <w:t>Urinary tract infection or sepsis</w:t>
      </w:r>
    </w:p>
    <w:p>
      <w:pPr>
        <w:pStyle w:val="ListBullet"/>
      </w:pPr>
      <w:r>
        <w:t>Dysuria, urgency, frequency, or pelvic discomfort</w:t>
      </w:r>
    </w:p>
    <w:p>
      <w:pPr>
        <w:pStyle w:val="ListBullet"/>
      </w:pPr>
      <w:r>
        <w:t>Temporary urinary retention or prolonged catheterization</w:t>
      </w:r>
    </w:p>
    <w:p>
      <w:pPr>
        <w:pStyle w:val="ListBullet"/>
      </w:pPr>
      <w:r>
        <w:t>Urinary incontinence, usually temporary but potentially persistent</w:t>
      </w:r>
    </w:p>
    <w:p>
      <w:pPr>
        <w:pStyle w:val="ListBullet"/>
      </w:pPr>
      <w:r>
        <w:t>Retrograde ejaculation, reduced semen volume, or other ejaculatory change</w:t>
      </w:r>
    </w:p>
    <w:p>
      <w:pPr>
        <w:pStyle w:val="ListBullet"/>
      </w:pPr>
      <w:r>
        <w:t>Erectile dysfunction</w:t>
      </w:r>
    </w:p>
    <w:p>
      <w:pPr>
        <w:pStyle w:val="ListBullet"/>
      </w:pPr>
      <w:r>
        <w:t>Urethral stricture or bladder-neck contracture</w:t>
      </w:r>
    </w:p>
    <w:p>
      <w:pPr>
        <w:pStyle w:val="ListBullet"/>
      </w:pPr>
      <w:r>
        <w:t>Bladder, urethral, prostate-capsule, or rarely rectal injury</w:t>
      </w:r>
    </w:p>
    <w:p>
      <w:pPr>
        <w:pStyle w:val="ListBullet"/>
      </w:pPr>
      <w:r>
        <w:t>Persistent overactive-bladder symptoms despite relief of obstruction</w:t>
      </w:r>
    </w:p>
    <w:p>
      <w:pPr>
        <w:pStyle w:val="ListBullet"/>
      </w:pPr>
      <w:r>
        <w:t>Incomplete symptom relief, recurrent obstruction, or future bph treatment</w:t>
      </w:r>
    </w:p>
    <w:p>
      <w:pPr>
        <w:pStyle w:val="ListBullet"/>
      </w:pPr>
      <w:r>
        <w:t>Incidental prostate cancer in removed tissue when tissue is available for examination</w:t>
      </w:r>
    </w:p>
    <w:p>
      <w:pPr>
        <w:pStyle w:val="ListBullet"/>
      </w:pPr>
      <w:r>
        <w:t>Anesthesia complications</w:t>
      </w:r>
    </w:p>
    <w:p>
      <w:pPr>
        <w:pStyle w:val="Heading2"/>
      </w:pPr>
      <w:r>
        <w:t>Reasonable Alternatives</w:t>
      </w:r>
    </w:p>
    <w:p>
      <w:r>
        <w:t>Alternatives may include: observation or medication; catheter drainage; TURP; prostatic urethral lift; other minimally invasive BPH procedures; simple prostatectomy in selected patients. The appropriateness of each option depends on my diagnosis, anatomy, overall health, cancer risk when applicable, and treatment goals.</w:t>
      </w:r>
    </w:p>
    <w:p>
      <w:pPr>
        <w:pStyle w:val="Heading2"/>
      </w:pPr>
      <w:r>
        <w:t>If I Decline or Delay Treatment</w:t>
      </w:r>
    </w:p>
    <w:p>
      <w:r>
        <w:t>If treatment is declined or delayed, urinary symptoms or obstruction may persist or worsen and can contribute to urinary retention, recurrent infection, bladder dysfunction, stones, bleeding, or kidney damage in selected patients.</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