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F" w:rsidRPr="00532596" w:rsidRDefault="00CD0CB5" w:rsidP="005C07DB">
      <w:pPr>
        <w:jc w:val="both"/>
        <w:rPr>
          <w:rFonts w:ascii="Times New Roman" w:hAnsi="Times New Roman" w:cs="Times New Roman"/>
          <w:sz w:val="24"/>
          <w:szCs w:val="24"/>
        </w:rPr>
      </w:pPr>
      <w:r w:rsidRPr="00E71468">
        <w:rPr>
          <w:rFonts w:ascii="Times New Roman" w:hAnsi="Times New Roman" w:cs="Times New Roman"/>
          <w:b/>
          <w:sz w:val="24"/>
          <w:szCs w:val="24"/>
          <w:u w:val="single"/>
        </w:rPr>
        <w:t>Horner’s Legal Corner</w:t>
      </w:r>
      <w:r w:rsidR="00E71468">
        <w:rPr>
          <w:rFonts w:ascii="Times New Roman" w:hAnsi="Times New Roman" w:cs="Times New Roman"/>
          <w:sz w:val="24"/>
          <w:szCs w:val="24"/>
        </w:rPr>
        <w:t xml:space="preserve">: </w:t>
      </w:r>
      <w:r w:rsidRPr="005B3646">
        <w:rPr>
          <w:rFonts w:ascii="Times New Roman" w:hAnsi="Times New Roman" w:cs="Times New Roman"/>
          <w:sz w:val="24"/>
          <w:szCs w:val="24"/>
          <w:u w:val="single"/>
        </w:rPr>
        <w:t>Seller’s Failure to Disclose</w:t>
      </w:r>
      <w:r w:rsidRPr="00532596">
        <w:rPr>
          <w:rFonts w:ascii="Times New Roman" w:hAnsi="Times New Roman" w:cs="Times New Roman"/>
          <w:sz w:val="24"/>
          <w:szCs w:val="24"/>
        </w:rPr>
        <w:t xml:space="preserve"> – 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For the </w:t>
      </w:r>
      <w:r w:rsidRPr="00532596">
        <w:rPr>
          <w:rFonts w:ascii="Times New Roman" w:hAnsi="Times New Roman" w:cs="Times New Roman"/>
          <w:sz w:val="24"/>
          <w:szCs w:val="24"/>
        </w:rPr>
        <w:t>Seller’</w:t>
      </w:r>
      <w:r w:rsidR="000E668A" w:rsidRPr="00532596">
        <w:rPr>
          <w:rFonts w:ascii="Times New Roman" w:hAnsi="Times New Roman" w:cs="Times New Roman"/>
          <w:sz w:val="24"/>
          <w:szCs w:val="24"/>
        </w:rPr>
        <w:t>s Expert</w:t>
      </w:r>
      <w:r w:rsidR="00E71468">
        <w:rPr>
          <w:rFonts w:ascii="Times New Roman" w:hAnsi="Times New Roman" w:cs="Times New Roman"/>
          <w:sz w:val="24"/>
          <w:szCs w:val="24"/>
        </w:rPr>
        <w:t xml:space="preserve"> (an Architect)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 </w:t>
      </w:r>
      <w:r w:rsidR="00B719F0" w:rsidRPr="00532596">
        <w:rPr>
          <w:rFonts w:ascii="Times New Roman" w:hAnsi="Times New Roman" w:cs="Times New Roman"/>
          <w:sz w:val="24"/>
          <w:szCs w:val="24"/>
        </w:rPr>
        <w:t>to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 </w:t>
      </w:r>
      <w:r w:rsidR="00B719F0" w:rsidRPr="00532596">
        <w:rPr>
          <w:rFonts w:ascii="Times New Roman" w:hAnsi="Times New Roman" w:cs="Times New Roman"/>
          <w:sz w:val="24"/>
          <w:szCs w:val="24"/>
        </w:rPr>
        <w:t>b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e </w:t>
      </w:r>
      <w:r w:rsidR="00E71468" w:rsidRPr="00532596">
        <w:rPr>
          <w:rFonts w:ascii="Times New Roman" w:hAnsi="Times New Roman" w:cs="Times New Roman"/>
          <w:sz w:val="24"/>
          <w:szCs w:val="24"/>
        </w:rPr>
        <w:t>considered</w:t>
      </w:r>
      <w:r w:rsidR="00E71468">
        <w:rPr>
          <w:rFonts w:ascii="Times New Roman" w:hAnsi="Times New Roman" w:cs="Times New Roman"/>
          <w:sz w:val="24"/>
          <w:szCs w:val="24"/>
        </w:rPr>
        <w:t xml:space="preserve"> the Seller’s Agent and for His </w:t>
      </w:r>
      <w:r w:rsidR="000E668A" w:rsidRPr="00532596">
        <w:rPr>
          <w:rFonts w:ascii="Times New Roman" w:hAnsi="Times New Roman" w:cs="Times New Roman"/>
          <w:sz w:val="24"/>
          <w:szCs w:val="24"/>
        </w:rPr>
        <w:t>Knowledge to b</w:t>
      </w:r>
      <w:r w:rsidRPr="00532596">
        <w:rPr>
          <w:rFonts w:ascii="Times New Roman" w:hAnsi="Times New Roman" w:cs="Times New Roman"/>
          <w:sz w:val="24"/>
          <w:szCs w:val="24"/>
        </w:rPr>
        <w:t xml:space="preserve">e </w:t>
      </w:r>
      <w:r w:rsidR="00E71468" w:rsidRPr="00532596">
        <w:rPr>
          <w:rFonts w:ascii="Times New Roman" w:hAnsi="Times New Roman" w:cs="Times New Roman"/>
          <w:sz w:val="24"/>
          <w:szCs w:val="24"/>
        </w:rPr>
        <w:t>attributed</w:t>
      </w:r>
      <w:r w:rsidRPr="00532596">
        <w:rPr>
          <w:rFonts w:ascii="Times New Roman" w:hAnsi="Times New Roman" w:cs="Times New Roman"/>
          <w:sz w:val="24"/>
          <w:szCs w:val="24"/>
        </w:rPr>
        <w:t xml:space="preserve"> to Seller, 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the </w:t>
      </w:r>
      <w:r w:rsidRPr="00532596">
        <w:rPr>
          <w:rFonts w:ascii="Times New Roman" w:hAnsi="Times New Roman" w:cs="Times New Roman"/>
          <w:sz w:val="24"/>
          <w:szCs w:val="24"/>
        </w:rPr>
        <w:t>Seller’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s Expert Must Deal </w:t>
      </w:r>
      <w:r w:rsidR="003978DF" w:rsidRPr="00532596">
        <w:rPr>
          <w:rFonts w:ascii="Times New Roman" w:hAnsi="Times New Roman" w:cs="Times New Roman"/>
          <w:sz w:val="24"/>
          <w:szCs w:val="24"/>
        </w:rPr>
        <w:t>with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 The Buyer </w:t>
      </w:r>
      <w:r w:rsidR="000675FD" w:rsidRPr="00532596">
        <w:rPr>
          <w:rFonts w:ascii="Times New Roman" w:hAnsi="Times New Roman" w:cs="Times New Roman"/>
          <w:sz w:val="24"/>
          <w:szCs w:val="24"/>
        </w:rPr>
        <w:t>in</w:t>
      </w:r>
      <w:r w:rsidR="00B21D83">
        <w:rPr>
          <w:rFonts w:ascii="Times New Roman" w:hAnsi="Times New Roman" w:cs="Times New Roman"/>
          <w:sz w:val="24"/>
          <w:szCs w:val="24"/>
        </w:rPr>
        <w:t xml:space="preserve"> Some Capacity - o</w:t>
      </w:r>
      <w:r w:rsidR="00E71468">
        <w:rPr>
          <w:rFonts w:ascii="Times New Roman" w:hAnsi="Times New Roman" w:cs="Times New Roman"/>
          <w:sz w:val="24"/>
          <w:szCs w:val="24"/>
        </w:rPr>
        <w:t>therwise His Knowledge is not ne</w:t>
      </w:r>
      <w:r w:rsidR="00B21D83">
        <w:rPr>
          <w:rFonts w:ascii="Times New Roman" w:hAnsi="Times New Roman" w:cs="Times New Roman"/>
          <w:sz w:val="24"/>
          <w:szCs w:val="24"/>
        </w:rPr>
        <w:t>cessarily imputed to the Seller and Seller Must Have Actual Knowledge of the Defects to be Liable.</w:t>
      </w:r>
    </w:p>
    <w:p w:rsidR="00B719F0" w:rsidRPr="00532596" w:rsidRDefault="00CD0CB5" w:rsidP="005C07DB">
      <w:pPr>
        <w:jc w:val="both"/>
        <w:rPr>
          <w:rFonts w:ascii="Times New Roman" w:hAnsi="Times New Roman" w:cs="Times New Roman"/>
          <w:sz w:val="24"/>
          <w:szCs w:val="24"/>
        </w:rPr>
      </w:pPr>
      <w:r w:rsidRPr="005B3646">
        <w:rPr>
          <w:rFonts w:ascii="Times New Roman" w:hAnsi="Times New Roman" w:cs="Times New Roman"/>
          <w:b/>
          <w:sz w:val="24"/>
          <w:szCs w:val="24"/>
          <w:u w:val="single"/>
        </w:rPr>
        <w:t>Summary</w:t>
      </w:r>
      <w:r w:rsidR="00E71468">
        <w:rPr>
          <w:rFonts w:ascii="Times New Roman" w:hAnsi="Times New Roman" w:cs="Times New Roman"/>
          <w:sz w:val="24"/>
          <w:szCs w:val="24"/>
        </w:rPr>
        <w:t xml:space="preserve">: </w:t>
      </w:r>
      <w:r w:rsidR="00A84CAA">
        <w:rPr>
          <w:rFonts w:ascii="Times New Roman" w:hAnsi="Times New Roman" w:cs="Times New Roman"/>
          <w:sz w:val="24"/>
          <w:szCs w:val="24"/>
        </w:rPr>
        <w:t>P</w:t>
      </w:r>
      <w:r w:rsidRPr="00532596">
        <w:rPr>
          <w:rFonts w:ascii="Times New Roman" w:hAnsi="Times New Roman" w:cs="Times New Roman"/>
          <w:sz w:val="24"/>
          <w:szCs w:val="24"/>
        </w:rPr>
        <w:t xml:space="preserve">ursuant to a recent California Court ruling, </w:t>
      </w:r>
      <w:r w:rsidR="00953DFC" w:rsidRPr="00532596">
        <w:rPr>
          <w:rFonts w:ascii="Times New Roman" w:hAnsi="Times New Roman" w:cs="Times New Roman"/>
          <w:sz w:val="24"/>
          <w:szCs w:val="24"/>
        </w:rPr>
        <w:t>a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 Seller</w:t>
      </w:r>
      <w:r w:rsidR="00953DFC" w:rsidRPr="00532596">
        <w:rPr>
          <w:rFonts w:ascii="Times New Roman" w:hAnsi="Times New Roman" w:cs="Times New Roman"/>
          <w:sz w:val="24"/>
          <w:szCs w:val="24"/>
        </w:rPr>
        <w:t xml:space="preserve"> </w:t>
      </w:r>
      <w:r w:rsidR="00E24CCC" w:rsidRPr="00532596">
        <w:rPr>
          <w:rFonts w:ascii="Times New Roman" w:hAnsi="Times New Roman" w:cs="Times New Roman"/>
          <w:sz w:val="24"/>
          <w:szCs w:val="24"/>
        </w:rPr>
        <w:t xml:space="preserve">was </w:t>
      </w:r>
      <w:r w:rsidR="00E24CCC" w:rsidRPr="00E71468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953DFC" w:rsidRPr="00532596">
        <w:rPr>
          <w:rFonts w:ascii="Times New Roman" w:hAnsi="Times New Roman" w:cs="Times New Roman"/>
          <w:sz w:val="24"/>
          <w:szCs w:val="24"/>
        </w:rPr>
        <w:t xml:space="preserve"> imputed with the </w:t>
      </w:r>
      <w:r w:rsidR="000E668A" w:rsidRPr="00532596">
        <w:rPr>
          <w:rFonts w:ascii="Times New Roman" w:hAnsi="Times New Roman" w:cs="Times New Roman"/>
          <w:sz w:val="24"/>
          <w:szCs w:val="24"/>
        </w:rPr>
        <w:t xml:space="preserve">knowledge </w:t>
      </w:r>
      <w:r w:rsidR="00A84CAA">
        <w:rPr>
          <w:rFonts w:ascii="Times New Roman" w:hAnsi="Times New Roman" w:cs="Times New Roman"/>
          <w:sz w:val="24"/>
          <w:szCs w:val="24"/>
        </w:rPr>
        <w:t xml:space="preserve">of </w:t>
      </w:r>
      <w:r w:rsidRPr="00532596">
        <w:rPr>
          <w:rFonts w:ascii="Times New Roman" w:hAnsi="Times New Roman" w:cs="Times New Roman"/>
          <w:sz w:val="24"/>
          <w:szCs w:val="24"/>
        </w:rPr>
        <w:t xml:space="preserve">Seller’s </w:t>
      </w:r>
      <w:r w:rsidRPr="00532596">
        <w:rPr>
          <w:rFonts w:ascii="Times New Roman" w:hAnsi="Times New Roman" w:cs="Times New Roman"/>
          <w:i/>
          <w:sz w:val="24"/>
          <w:szCs w:val="24"/>
        </w:rPr>
        <w:t>expert</w:t>
      </w:r>
      <w:r w:rsidRPr="00532596">
        <w:rPr>
          <w:rFonts w:ascii="Times New Roman" w:hAnsi="Times New Roman" w:cs="Times New Roman"/>
          <w:sz w:val="24"/>
          <w:szCs w:val="24"/>
        </w:rPr>
        <w:t xml:space="preserve">, </w:t>
      </w:r>
      <w:r w:rsidR="005B3646">
        <w:rPr>
          <w:rFonts w:ascii="Times New Roman" w:hAnsi="Times New Roman" w:cs="Times New Roman"/>
          <w:sz w:val="24"/>
          <w:szCs w:val="24"/>
        </w:rPr>
        <w:t>here</w:t>
      </w:r>
      <w:r w:rsidR="00C1310B">
        <w:rPr>
          <w:rFonts w:ascii="Times New Roman" w:hAnsi="Times New Roman" w:cs="Times New Roman"/>
          <w:sz w:val="24"/>
          <w:szCs w:val="24"/>
        </w:rPr>
        <w:t xml:space="preserve"> </w:t>
      </w:r>
      <w:r w:rsidRPr="00532596">
        <w:rPr>
          <w:rFonts w:ascii="Times New Roman" w:hAnsi="Times New Roman" w:cs="Times New Roman"/>
          <w:sz w:val="24"/>
          <w:szCs w:val="24"/>
        </w:rPr>
        <w:t xml:space="preserve">an </w:t>
      </w:r>
      <w:r w:rsidR="00A1302D" w:rsidRPr="00532596">
        <w:rPr>
          <w:rFonts w:ascii="Times New Roman" w:hAnsi="Times New Roman" w:cs="Times New Roman"/>
          <w:sz w:val="24"/>
          <w:szCs w:val="24"/>
        </w:rPr>
        <w:t>architect</w:t>
      </w:r>
      <w:r w:rsidRPr="00532596">
        <w:rPr>
          <w:rFonts w:ascii="Times New Roman" w:hAnsi="Times New Roman" w:cs="Times New Roman"/>
          <w:sz w:val="24"/>
          <w:szCs w:val="24"/>
        </w:rPr>
        <w:t xml:space="preserve"> who designed the remo</w:t>
      </w:r>
      <w:r w:rsidR="00C1310B">
        <w:rPr>
          <w:rFonts w:ascii="Times New Roman" w:hAnsi="Times New Roman" w:cs="Times New Roman"/>
          <w:sz w:val="24"/>
          <w:szCs w:val="24"/>
        </w:rPr>
        <w:t xml:space="preserve">del of a home and applied for and was granted a </w:t>
      </w:r>
      <w:r w:rsidRPr="00532596">
        <w:rPr>
          <w:rFonts w:ascii="Times New Roman" w:hAnsi="Times New Roman" w:cs="Times New Roman"/>
          <w:sz w:val="24"/>
          <w:szCs w:val="24"/>
        </w:rPr>
        <w:t xml:space="preserve">commercial use permit, </w:t>
      </w:r>
      <w:r w:rsidR="00A1302D" w:rsidRPr="00532596">
        <w:rPr>
          <w:rFonts w:ascii="Times New Roman" w:hAnsi="Times New Roman" w:cs="Times New Roman"/>
          <w:sz w:val="24"/>
          <w:szCs w:val="24"/>
        </w:rPr>
        <w:t xml:space="preserve">because the </w:t>
      </w:r>
      <w:r w:rsidR="00EA4411">
        <w:rPr>
          <w:rFonts w:ascii="Times New Roman" w:hAnsi="Times New Roman" w:cs="Times New Roman"/>
          <w:sz w:val="24"/>
          <w:szCs w:val="24"/>
        </w:rPr>
        <w:t>e</w:t>
      </w:r>
      <w:r w:rsidR="00A1302D" w:rsidRPr="00532596">
        <w:rPr>
          <w:rFonts w:ascii="Times New Roman" w:hAnsi="Times New Roman" w:cs="Times New Roman"/>
          <w:sz w:val="24"/>
          <w:szCs w:val="24"/>
        </w:rPr>
        <w:t xml:space="preserve">xpert </w:t>
      </w:r>
      <w:r w:rsidR="00E71468">
        <w:rPr>
          <w:rFonts w:ascii="Times New Roman" w:hAnsi="Times New Roman" w:cs="Times New Roman"/>
          <w:sz w:val="24"/>
          <w:szCs w:val="24"/>
        </w:rPr>
        <w:t xml:space="preserve">did not speak to the Buyer and </w:t>
      </w:r>
      <w:r w:rsidR="005B3646">
        <w:rPr>
          <w:rFonts w:ascii="Times New Roman" w:hAnsi="Times New Roman" w:cs="Times New Roman"/>
          <w:sz w:val="24"/>
          <w:szCs w:val="24"/>
        </w:rPr>
        <w:t>the Seller did not have actual k</w:t>
      </w:r>
      <w:r w:rsidR="00E71468">
        <w:rPr>
          <w:rFonts w:ascii="Times New Roman" w:hAnsi="Times New Roman" w:cs="Times New Roman"/>
          <w:sz w:val="24"/>
          <w:szCs w:val="24"/>
        </w:rPr>
        <w:t xml:space="preserve">nowledge of </w:t>
      </w:r>
      <w:r w:rsidR="005B3646" w:rsidRPr="005B3646">
        <w:rPr>
          <w:rFonts w:ascii="Times New Roman" w:hAnsi="Times New Roman" w:cs="Times New Roman"/>
          <w:sz w:val="24"/>
          <w:szCs w:val="24"/>
        </w:rPr>
        <w:t>the d</w:t>
      </w:r>
      <w:r w:rsidR="00E71468" w:rsidRPr="005B3646">
        <w:rPr>
          <w:rFonts w:ascii="Times New Roman" w:hAnsi="Times New Roman" w:cs="Times New Roman"/>
          <w:sz w:val="24"/>
          <w:szCs w:val="24"/>
        </w:rPr>
        <w:t>efects</w:t>
      </w:r>
      <w:r w:rsidR="00E71468">
        <w:rPr>
          <w:rFonts w:ascii="Times New Roman" w:hAnsi="Times New Roman" w:cs="Times New Roman"/>
          <w:sz w:val="24"/>
          <w:szCs w:val="24"/>
        </w:rPr>
        <w:t xml:space="preserve">. </w:t>
      </w:r>
      <w:r w:rsidR="00953DFC" w:rsidRPr="00532596">
        <w:rPr>
          <w:rFonts w:ascii="Times New Roman" w:hAnsi="Times New Roman" w:cs="Times New Roman"/>
          <w:sz w:val="24"/>
          <w:szCs w:val="24"/>
        </w:rPr>
        <w:t>(See</w:t>
      </w:r>
      <w:r w:rsidR="00EA4411" w:rsidRPr="00EA4411">
        <w:t xml:space="preserve"> </w:t>
      </w:r>
      <w:r w:rsidR="00EA4411" w:rsidRPr="006C0D0D">
        <w:rPr>
          <w:rFonts w:ascii="Times New Roman" w:hAnsi="Times New Roman" w:cs="Times New Roman"/>
          <w:i/>
          <w:sz w:val="24"/>
          <w:szCs w:val="24"/>
        </w:rPr>
        <w:t xml:space="preserve">RSB Vineyards, LLC </w:t>
      </w:r>
      <w:proofErr w:type="gramStart"/>
      <w:r w:rsidR="00EA4411" w:rsidRPr="006C0D0D">
        <w:rPr>
          <w:rFonts w:ascii="Times New Roman" w:hAnsi="Times New Roman" w:cs="Times New Roman"/>
          <w:i/>
          <w:sz w:val="24"/>
          <w:szCs w:val="24"/>
        </w:rPr>
        <w:t xml:space="preserve">v. </w:t>
      </w:r>
      <w:proofErr w:type="spellStart"/>
      <w:r w:rsidR="00EA4411" w:rsidRPr="006C0D0D">
        <w:rPr>
          <w:rFonts w:ascii="Times New Roman" w:hAnsi="Times New Roman" w:cs="Times New Roman"/>
          <w:i/>
          <w:sz w:val="24"/>
          <w:szCs w:val="24"/>
        </w:rPr>
        <w:t>Orsi</w:t>
      </w:r>
      <w:proofErr w:type="spellEnd"/>
      <w:r w:rsidR="00EA4411">
        <w:rPr>
          <w:rFonts w:ascii="Times New Roman" w:hAnsi="Times New Roman" w:cs="Times New Roman"/>
          <w:sz w:val="24"/>
          <w:szCs w:val="24"/>
        </w:rPr>
        <w:t xml:space="preserve"> (2017) 15 Cal.App.5th 1089</w:t>
      </w:r>
      <w:proofErr w:type="gramEnd"/>
      <w:r w:rsidR="00EA4411">
        <w:rPr>
          <w:rFonts w:ascii="Times New Roman" w:hAnsi="Times New Roman" w:cs="Times New Roman"/>
          <w:sz w:val="24"/>
          <w:szCs w:val="24"/>
        </w:rPr>
        <w:t>)</w:t>
      </w:r>
      <w:r w:rsidR="00E71468">
        <w:rPr>
          <w:rFonts w:ascii="Times New Roman" w:hAnsi="Times New Roman" w:cs="Times New Roman"/>
          <w:sz w:val="24"/>
          <w:szCs w:val="24"/>
        </w:rPr>
        <w:t>.</w:t>
      </w:r>
    </w:p>
    <w:p w:rsidR="00532596" w:rsidRPr="00532596" w:rsidRDefault="00A84CAA" w:rsidP="005C07DB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In this case, after</w:t>
      </w:r>
      <w:r w:rsidR="00E24CCC" w:rsidRPr="00532596">
        <w:rPr>
          <w:rFonts w:ascii="Times New Roman" w:hAnsi="Times New Roman" w:cs="Times New Roman"/>
          <w:sz w:val="24"/>
          <w:szCs w:val="24"/>
        </w:rPr>
        <w:t xml:space="preserve"> purchasing the </w:t>
      </w:r>
      <w:r w:rsidR="006C0D0D">
        <w:rPr>
          <w:rFonts w:ascii="Times New Roman" w:hAnsi="Times New Roman" w:cs="Times New Roman"/>
          <w:sz w:val="24"/>
          <w:szCs w:val="24"/>
        </w:rPr>
        <w:t>P</w:t>
      </w:r>
      <w:r w:rsidR="00E24CCC" w:rsidRPr="00532596">
        <w:rPr>
          <w:rFonts w:ascii="Times New Roman" w:hAnsi="Times New Roman" w:cs="Times New Roman"/>
          <w:sz w:val="24"/>
          <w:szCs w:val="24"/>
        </w:rPr>
        <w:t xml:space="preserve">roperty, a Healdsburg winery, tasting room and recently renovated home, Buyer’s </w:t>
      </w:r>
      <w:r w:rsidR="00E71468">
        <w:rPr>
          <w:rFonts w:ascii="Times New Roman" w:hAnsi="Times New Roman" w:cs="Times New Roman"/>
          <w:sz w:val="24"/>
          <w:szCs w:val="24"/>
        </w:rPr>
        <w:t>engineer</w:t>
      </w:r>
      <w:r w:rsidR="00E24CCC" w:rsidRPr="00532596">
        <w:rPr>
          <w:rFonts w:ascii="Times New Roman" w:hAnsi="Times New Roman" w:cs="Times New Roman"/>
          <w:sz w:val="24"/>
          <w:szCs w:val="24"/>
        </w:rPr>
        <w:t xml:space="preserve"> discovered numerous structural issues that could only be repaired at a cost exceeding that</w:t>
      </w:r>
      <w:r w:rsidR="005C07DB">
        <w:rPr>
          <w:rFonts w:ascii="Times New Roman" w:hAnsi="Times New Roman" w:cs="Times New Roman"/>
          <w:sz w:val="24"/>
          <w:szCs w:val="24"/>
        </w:rPr>
        <w:t xml:space="preserve"> of tearing down the Property. </w:t>
      </w:r>
      <w:r w:rsidR="005B3646">
        <w:rPr>
          <w:rFonts w:ascii="Times New Roman" w:hAnsi="Times New Roman" w:cs="Times New Roman"/>
          <w:sz w:val="24"/>
          <w:szCs w:val="24"/>
          <w:shd w:val="clear" w:color="auto" w:fill="FFFFFF"/>
        </w:rPr>
        <w:t>After the Buyer sued, the Court found that t</w:t>
      </w:r>
      <w:r w:rsidR="006C0D0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32596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extent </w:t>
      </w:r>
      <w:r w:rsidR="00532596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>Seller’s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BC4">
        <w:rPr>
          <w:rFonts w:ascii="Times New Roman" w:hAnsi="Times New Roman" w:cs="Times New Roman"/>
          <w:sz w:val="24"/>
          <w:szCs w:val="24"/>
        </w:rPr>
        <w:t>architect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BC4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aware of the defects complained of by </w:t>
      </w:r>
      <w:r w:rsidR="00EA4411">
        <w:rPr>
          <w:rFonts w:ascii="Times New Roman" w:hAnsi="Times New Roman" w:cs="Times New Roman"/>
          <w:sz w:val="24"/>
          <w:szCs w:val="24"/>
          <w:shd w:val="clear" w:color="auto" w:fill="FFFFFF"/>
        </w:rPr>
        <w:t>Buyer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>, that knowle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>dge was acquired while the architect was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acting in the role of 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>a designer and builder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not as </w:t>
      </w:r>
      <w:r w:rsidR="006C0D0D">
        <w:rPr>
          <w:rFonts w:ascii="Times New Roman" w:hAnsi="Times New Roman" w:cs="Times New Roman"/>
          <w:sz w:val="24"/>
          <w:szCs w:val="24"/>
          <w:shd w:val="clear" w:color="auto" w:fill="FFFFFF"/>
        </w:rPr>
        <w:t>Seller’s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agent</w:t>
      </w:r>
      <w:r w:rsidR="00E24CCC" w:rsidRPr="0053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Further, the Court </w:t>
      </w:r>
      <w:r w:rsidR="000675FD">
        <w:rPr>
          <w:rFonts w:ascii="Times New Roman" w:hAnsi="Times New Roman" w:cs="Times New Roman"/>
          <w:sz w:val="24"/>
          <w:szCs w:val="24"/>
          <w:shd w:val="clear" w:color="auto" w:fill="FFFFFF"/>
        </w:rPr>
        <w:t>found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 </w:t>
      </w:r>
      <w:r w:rsid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>expert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not an agent</w:t>
      </w:r>
      <w:r w:rsidR="0089125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an </w:t>
      </w:r>
      <w:r w:rsidR="00AC1F5D" w:rsidRP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agent </w:t>
      </w:r>
      <w:r w:rsidR="00855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one who </w:t>
      </w:r>
      <w:r w:rsidR="00AC1F5D" w:rsidRP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represents </w:t>
      </w:r>
      <w:r w:rsid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>the principal</w:t>
      </w:r>
      <w:r w:rsidR="00855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dealings </w:t>
      </w:r>
      <w:r w:rsidR="00AC1F5D" w:rsidRP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a </w:t>
      </w:r>
      <w:r w:rsidR="00AC1F5D" w:rsidRPr="00A440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third person</w:t>
      </w:r>
      <w:r w:rsidR="008912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855B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here, </w:t>
      </w:r>
      <w:r w:rsidR="0006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expert </w:t>
      </w:r>
      <w:r w:rsidR="000675FD" w:rsidRPr="00E7146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only</w:t>
      </w:r>
      <w:r w:rsidR="00067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interacted with the Seller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5BE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>not</w:t>
      </w:r>
      <w:r w:rsidR="00A440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Buyer</w:t>
      </w:r>
      <w:r w:rsidR="00855B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C1F5D" w:rsidRPr="00AC1F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>Therefore, because the Seller’s architect’s alleged knowledge of the defects could not be imputed to the Seller, and</w:t>
      </w:r>
      <w:r w:rsidR="005B36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because</w:t>
      </w:r>
      <w:r w:rsidR="00E71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Seller had no actual knowledge of the defects, the Seller was found not liable.</w:t>
      </w:r>
    </w:p>
    <w:p w:rsidR="00A84CAA" w:rsidRPr="00532596" w:rsidRDefault="00B719F0" w:rsidP="005C07DB">
      <w:pPr>
        <w:jc w:val="both"/>
        <w:rPr>
          <w:rFonts w:ascii="Times New Roman" w:hAnsi="Times New Roman" w:cs="Times New Roman"/>
          <w:sz w:val="24"/>
          <w:szCs w:val="24"/>
        </w:rPr>
      </w:pPr>
      <w:r w:rsidRPr="005B3646">
        <w:rPr>
          <w:rFonts w:ascii="Times New Roman" w:hAnsi="Times New Roman" w:cs="Times New Roman"/>
          <w:b/>
          <w:sz w:val="24"/>
          <w:szCs w:val="24"/>
          <w:u w:val="single"/>
        </w:rPr>
        <w:t>Take Away</w:t>
      </w:r>
      <w:r w:rsidRPr="00532596">
        <w:rPr>
          <w:rFonts w:ascii="Times New Roman" w:hAnsi="Times New Roman" w:cs="Times New Roman"/>
          <w:sz w:val="24"/>
          <w:szCs w:val="24"/>
        </w:rPr>
        <w:t xml:space="preserve">: </w:t>
      </w:r>
      <w:r w:rsidR="005B3646">
        <w:rPr>
          <w:rFonts w:ascii="Times New Roman" w:hAnsi="Times New Roman" w:cs="Times New Roman"/>
          <w:sz w:val="24"/>
          <w:szCs w:val="24"/>
        </w:rPr>
        <w:t>T</w:t>
      </w:r>
      <w:r w:rsidRPr="00532596">
        <w:rPr>
          <w:rFonts w:ascii="Times New Roman" w:hAnsi="Times New Roman" w:cs="Times New Roman"/>
          <w:sz w:val="24"/>
          <w:szCs w:val="24"/>
        </w:rPr>
        <w:t xml:space="preserve">he </w:t>
      </w:r>
      <w:r w:rsidR="00EA4411">
        <w:rPr>
          <w:rFonts w:ascii="Times New Roman" w:hAnsi="Times New Roman" w:cs="Times New Roman"/>
          <w:sz w:val="24"/>
          <w:szCs w:val="24"/>
        </w:rPr>
        <w:t>Buyer</w:t>
      </w:r>
      <w:r w:rsidR="005B3646">
        <w:rPr>
          <w:rFonts w:ascii="Times New Roman" w:hAnsi="Times New Roman" w:cs="Times New Roman"/>
          <w:sz w:val="24"/>
          <w:szCs w:val="24"/>
        </w:rPr>
        <w:t xml:space="preserve"> should at a minimum have</w:t>
      </w:r>
      <w:r w:rsidRPr="00532596">
        <w:rPr>
          <w:rFonts w:ascii="Times New Roman" w:hAnsi="Times New Roman" w:cs="Times New Roman"/>
          <w:sz w:val="24"/>
          <w:szCs w:val="24"/>
        </w:rPr>
        <w:t xml:space="preserve"> contacted the </w:t>
      </w:r>
      <w:r w:rsidR="00EA4411">
        <w:rPr>
          <w:rFonts w:ascii="Times New Roman" w:hAnsi="Times New Roman" w:cs="Times New Roman"/>
          <w:sz w:val="24"/>
          <w:szCs w:val="24"/>
        </w:rPr>
        <w:t>Seller’s</w:t>
      </w:r>
      <w:r w:rsidR="00E71468">
        <w:rPr>
          <w:rFonts w:ascii="Times New Roman" w:hAnsi="Times New Roman" w:cs="Times New Roman"/>
          <w:sz w:val="24"/>
          <w:szCs w:val="24"/>
        </w:rPr>
        <w:t xml:space="preserve"> architect</w:t>
      </w:r>
      <w:r w:rsidR="005B3646">
        <w:rPr>
          <w:rFonts w:ascii="Times New Roman" w:hAnsi="Times New Roman" w:cs="Times New Roman"/>
          <w:sz w:val="24"/>
          <w:szCs w:val="24"/>
        </w:rPr>
        <w:t xml:space="preserve"> to inquire about the Property</w:t>
      </w:r>
      <w:r w:rsidRPr="00532596">
        <w:rPr>
          <w:rFonts w:ascii="Times New Roman" w:hAnsi="Times New Roman" w:cs="Times New Roman"/>
          <w:sz w:val="24"/>
          <w:szCs w:val="24"/>
        </w:rPr>
        <w:t>. The</w:t>
      </w:r>
      <w:r w:rsidR="00EA4411">
        <w:rPr>
          <w:rFonts w:ascii="Times New Roman" w:hAnsi="Times New Roman" w:cs="Times New Roman"/>
          <w:sz w:val="24"/>
          <w:szCs w:val="24"/>
        </w:rPr>
        <w:t>n, the</w:t>
      </w:r>
      <w:r w:rsidRPr="00532596">
        <w:rPr>
          <w:rFonts w:ascii="Times New Roman" w:hAnsi="Times New Roman" w:cs="Times New Roman"/>
          <w:sz w:val="24"/>
          <w:szCs w:val="24"/>
        </w:rPr>
        <w:t xml:space="preserve"> </w:t>
      </w:r>
      <w:r w:rsidR="00A44032">
        <w:rPr>
          <w:rFonts w:ascii="Times New Roman" w:hAnsi="Times New Roman" w:cs="Times New Roman"/>
          <w:sz w:val="24"/>
          <w:szCs w:val="24"/>
        </w:rPr>
        <w:t>expert’</w:t>
      </w:r>
      <w:r w:rsidR="00FF65BC">
        <w:rPr>
          <w:rFonts w:ascii="Times New Roman" w:hAnsi="Times New Roman" w:cs="Times New Roman"/>
          <w:sz w:val="24"/>
          <w:szCs w:val="24"/>
        </w:rPr>
        <w:t>s</w:t>
      </w:r>
      <w:r w:rsidRPr="00532596">
        <w:rPr>
          <w:rFonts w:ascii="Times New Roman" w:hAnsi="Times New Roman" w:cs="Times New Roman"/>
          <w:sz w:val="24"/>
          <w:szCs w:val="24"/>
        </w:rPr>
        <w:t xml:space="preserve"> representations to </w:t>
      </w:r>
      <w:r w:rsidR="006C0D0D">
        <w:rPr>
          <w:rFonts w:ascii="Times New Roman" w:hAnsi="Times New Roman" w:cs="Times New Roman"/>
          <w:sz w:val="24"/>
          <w:szCs w:val="24"/>
        </w:rPr>
        <w:t>B</w:t>
      </w:r>
      <w:r w:rsidRPr="00532596">
        <w:rPr>
          <w:rFonts w:ascii="Times New Roman" w:hAnsi="Times New Roman" w:cs="Times New Roman"/>
          <w:sz w:val="24"/>
          <w:szCs w:val="24"/>
        </w:rPr>
        <w:t xml:space="preserve">uyer </w:t>
      </w:r>
      <w:r w:rsidR="006C0D0D">
        <w:rPr>
          <w:rFonts w:ascii="Times New Roman" w:hAnsi="Times New Roman" w:cs="Times New Roman"/>
          <w:sz w:val="24"/>
          <w:szCs w:val="24"/>
        </w:rPr>
        <w:t>could</w:t>
      </w:r>
      <w:r w:rsidR="005B3646">
        <w:rPr>
          <w:rFonts w:ascii="Times New Roman" w:hAnsi="Times New Roman" w:cs="Times New Roman"/>
          <w:sz w:val="24"/>
          <w:szCs w:val="24"/>
        </w:rPr>
        <w:t xml:space="preserve"> have </w:t>
      </w:r>
      <w:r w:rsidR="00E71468">
        <w:rPr>
          <w:rFonts w:ascii="Times New Roman" w:hAnsi="Times New Roman" w:cs="Times New Roman"/>
          <w:sz w:val="24"/>
          <w:szCs w:val="24"/>
        </w:rPr>
        <w:t xml:space="preserve">potentially </w:t>
      </w:r>
      <w:r w:rsidRPr="00532596">
        <w:rPr>
          <w:rFonts w:ascii="Times New Roman" w:hAnsi="Times New Roman" w:cs="Times New Roman"/>
          <w:sz w:val="24"/>
          <w:szCs w:val="24"/>
        </w:rPr>
        <w:t xml:space="preserve">been </w:t>
      </w:r>
      <w:r w:rsidR="00E71468">
        <w:rPr>
          <w:rFonts w:ascii="Times New Roman" w:hAnsi="Times New Roman" w:cs="Times New Roman"/>
          <w:sz w:val="24"/>
          <w:szCs w:val="24"/>
        </w:rPr>
        <w:t>made</w:t>
      </w:r>
      <w:r w:rsidR="00A44032">
        <w:rPr>
          <w:rFonts w:ascii="Times New Roman" w:hAnsi="Times New Roman" w:cs="Times New Roman"/>
          <w:sz w:val="24"/>
          <w:szCs w:val="24"/>
        </w:rPr>
        <w:t xml:space="preserve"> </w:t>
      </w:r>
      <w:r w:rsidRPr="00532596">
        <w:rPr>
          <w:rFonts w:ascii="Times New Roman" w:hAnsi="Times New Roman" w:cs="Times New Roman"/>
          <w:sz w:val="24"/>
          <w:szCs w:val="24"/>
        </w:rPr>
        <w:t xml:space="preserve">as an agent of the </w:t>
      </w:r>
      <w:r w:rsidR="006C0D0D">
        <w:rPr>
          <w:rFonts w:ascii="Times New Roman" w:hAnsi="Times New Roman" w:cs="Times New Roman"/>
          <w:sz w:val="24"/>
          <w:szCs w:val="24"/>
        </w:rPr>
        <w:t>S</w:t>
      </w:r>
      <w:r w:rsidR="00891252">
        <w:rPr>
          <w:rFonts w:ascii="Times New Roman" w:hAnsi="Times New Roman" w:cs="Times New Roman"/>
          <w:sz w:val="24"/>
          <w:szCs w:val="24"/>
        </w:rPr>
        <w:t xml:space="preserve">eller, </w:t>
      </w:r>
      <w:r w:rsidR="005B3646">
        <w:rPr>
          <w:rFonts w:ascii="Times New Roman" w:hAnsi="Times New Roman" w:cs="Times New Roman"/>
          <w:sz w:val="24"/>
          <w:szCs w:val="24"/>
        </w:rPr>
        <w:t>and h</w:t>
      </w:r>
      <w:r w:rsidR="00E71468">
        <w:rPr>
          <w:rFonts w:ascii="Times New Roman" w:hAnsi="Times New Roman" w:cs="Times New Roman"/>
          <w:sz w:val="24"/>
          <w:szCs w:val="24"/>
        </w:rPr>
        <w:t>is</w:t>
      </w:r>
      <w:r w:rsidR="005B3646">
        <w:rPr>
          <w:rFonts w:ascii="Times New Roman" w:hAnsi="Times New Roman" w:cs="Times New Roman"/>
          <w:sz w:val="24"/>
          <w:szCs w:val="24"/>
        </w:rPr>
        <w:t xml:space="preserve"> k</w:t>
      </w:r>
      <w:r w:rsidRPr="00532596">
        <w:rPr>
          <w:rFonts w:ascii="Times New Roman" w:hAnsi="Times New Roman" w:cs="Times New Roman"/>
          <w:sz w:val="24"/>
          <w:szCs w:val="24"/>
        </w:rPr>
        <w:t xml:space="preserve">nowledge imputed to the </w:t>
      </w:r>
      <w:r w:rsidR="00A44032">
        <w:rPr>
          <w:rFonts w:ascii="Times New Roman" w:hAnsi="Times New Roman" w:cs="Times New Roman"/>
          <w:sz w:val="24"/>
          <w:szCs w:val="24"/>
        </w:rPr>
        <w:t>S</w:t>
      </w:r>
      <w:r w:rsidRPr="00532596">
        <w:rPr>
          <w:rFonts w:ascii="Times New Roman" w:hAnsi="Times New Roman" w:cs="Times New Roman"/>
          <w:sz w:val="24"/>
          <w:szCs w:val="24"/>
        </w:rPr>
        <w:t>eller</w:t>
      </w:r>
      <w:r w:rsidR="005B3646">
        <w:rPr>
          <w:rFonts w:ascii="Times New Roman" w:hAnsi="Times New Roman" w:cs="Times New Roman"/>
          <w:sz w:val="24"/>
          <w:szCs w:val="24"/>
        </w:rPr>
        <w:t>. As an added precaution</w:t>
      </w:r>
      <w:r w:rsidR="00E71468">
        <w:rPr>
          <w:rFonts w:ascii="Times New Roman" w:hAnsi="Times New Roman" w:cs="Times New Roman"/>
          <w:sz w:val="24"/>
          <w:szCs w:val="24"/>
        </w:rPr>
        <w:t>, prior to waiving inspection contingencies,</w:t>
      </w:r>
      <w:r w:rsidR="00E8709C">
        <w:rPr>
          <w:rFonts w:ascii="Times New Roman" w:hAnsi="Times New Roman" w:cs="Times New Roman"/>
          <w:sz w:val="24"/>
          <w:szCs w:val="24"/>
        </w:rPr>
        <w:t xml:space="preserve"> a Buyer should have the Property</w:t>
      </w:r>
      <w:r w:rsidR="00E71468">
        <w:rPr>
          <w:rFonts w:ascii="Times New Roman" w:hAnsi="Times New Roman" w:cs="Times New Roman"/>
          <w:sz w:val="24"/>
          <w:szCs w:val="24"/>
        </w:rPr>
        <w:t xml:space="preserve"> thoroughly inspected by his own experts and not rely </w:t>
      </w:r>
      <w:r w:rsidR="00B21D83">
        <w:rPr>
          <w:rFonts w:ascii="Times New Roman" w:hAnsi="Times New Roman" w:cs="Times New Roman"/>
          <w:sz w:val="24"/>
          <w:szCs w:val="24"/>
        </w:rPr>
        <w:t xml:space="preserve">solely </w:t>
      </w:r>
      <w:r w:rsidR="00E71468">
        <w:rPr>
          <w:rFonts w:ascii="Times New Roman" w:hAnsi="Times New Roman" w:cs="Times New Roman"/>
          <w:sz w:val="24"/>
          <w:szCs w:val="24"/>
        </w:rPr>
        <w:t>on the Seller’s experts or</w:t>
      </w:r>
      <w:r w:rsidR="005B3646">
        <w:rPr>
          <w:rFonts w:ascii="Times New Roman" w:hAnsi="Times New Roman" w:cs="Times New Roman"/>
          <w:sz w:val="24"/>
          <w:szCs w:val="24"/>
        </w:rPr>
        <w:t xml:space="preserve"> on</w:t>
      </w:r>
      <w:r w:rsidR="00E71468">
        <w:rPr>
          <w:rFonts w:ascii="Times New Roman" w:hAnsi="Times New Roman" w:cs="Times New Roman"/>
          <w:sz w:val="24"/>
          <w:szCs w:val="24"/>
        </w:rPr>
        <w:t xml:space="preserve"> the Seller’s disclosures.</w:t>
      </w:r>
    </w:p>
    <w:p w:rsidR="00B719F0" w:rsidRDefault="005C07DB" w:rsidP="005C0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*The above does not constitute legal advice and should not be acted upon without seeking advice from a licensed lawyer.</w:t>
      </w:r>
    </w:p>
    <w:p w:rsidR="005B3646" w:rsidRDefault="005B3646" w:rsidP="005C07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646" w:rsidRPr="005B3646" w:rsidRDefault="005B3646" w:rsidP="00B21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46">
        <w:rPr>
          <w:rFonts w:ascii="Times New Roman" w:hAnsi="Times New Roman" w:cs="Times New Roman"/>
          <w:sz w:val="24"/>
          <w:szCs w:val="24"/>
        </w:rPr>
        <w:t>Horner Law Group, P.C.</w:t>
      </w:r>
      <w:r w:rsidR="00B21D8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5B3646">
        <w:rPr>
          <w:rFonts w:ascii="Times New Roman" w:hAnsi="Times New Roman" w:cs="Times New Roman"/>
          <w:sz w:val="24"/>
          <w:szCs w:val="24"/>
        </w:rPr>
        <w:t>800 S. Broadway #200, Walnut Creek, CA 94596</w:t>
      </w:r>
    </w:p>
    <w:p w:rsidR="005B3646" w:rsidRPr="005B3646" w:rsidRDefault="005B3646" w:rsidP="005B3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3646">
        <w:rPr>
          <w:rFonts w:ascii="Times New Roman" w:hAnsi="Times New Roman" w:cs="Times New Roman"/>
          <w:sz w:val="24"/>
          <w:szCs w:val="24"/>
        </w:rPr>
        <w:t>(925) 943-</w:t>
      </w:r>
      <w:proofErr w:type="gramStart"/>
      <w:r w:rsidRPr="005B3646">
        <w:rPr>
          <w:rFonts w:ascii="Times New Roman" w:hAnsi="Times New Roman" w:cs="Times New Roman"/>
          <w:sz w:val="24"/>
          <w:szCs w:val="24"/>
        </w:rPr>
        <w:t>6570  chorner@hornerlawgroup.com</w:t>
      </w:r>
      <w:proofErr w:type="gramEnd"/>
    </w:p>
    <w:p w:rsidR="005B3646" w:rsidRPr="00532596" w:rsidRDefault="005B3646" w:rsidP="005B36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3646" w:rsidRPr="005325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DB" w:rsidRDefault="005C07DB" w:rsidP="005C07DB">
      <w:pPr>
        <w:spacing w:after="0" w:line="240" w:lineRule="auto"/>
      </w:pPr>
      <w:r>
        <w:separator/>
      </w:r>
    </w:p>
  </w:endnote>
  <w:endnote w:type="continuationSeparator" w:id="0">
    <w:p w:rsidR="005C07DB" w:rsidRDefault="005C07DB" w:rsidP="005C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DB" w:rsidRPr="005C07DB" w:rsidRDefault="005C07DB" w:rsidP="005C07DB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DB" w:rsidRDefault="005C07DB" w:rsidP="005C07DB">
      <w:pPr>
        <w:spacing w:after="0" w:line="240" w:lineRule="auto"/>
      </w:pPr>
      <w:r>
        <w:separator/>
      </w:r>
    </w:p>
  </w:footnote>
  <w:footnote w:type="continuationSeparator" w:id="0">
    <w:p w:rsidR="005C07DB" w:rsidRDefault="005C07DB" w:rsidP="005C0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B5"/>
    <w:rsid w:val="000675FD"/>
    <w:rsid w:val="000E668A"/>
    <w:rsid w:val="002A3002"/>
    <w:rsid w:val="003978DF"/>
    <w:rsid w:val="003A0E65"/>
    <w:rsid w:val="00445CDE"/>
    <w:rsid w:val="00493559"/>
    <w:rsid w:val="004E6715"/>
    <w:rsid w:val="00532596"/>
    <w:rsid w:val="005B3646"/>
    <w:rsid w:val="005C07DB"/>
    <w:rsid w:val="006C0D0D"/>
    <w:rsid w:val="007C2205"/>
    <w:rsid w:val="008528B5"/>
    <w:rsid w:val="00855BE7"/>
    <w:rsid w:val="00891252"/>
    <w:rsid w:val="00953DFC"/>
    <w:rsid w:val="00A1302D"/>
    <w:rsid w:val="00A44032"/>
    <w:rsid w:val="00A84CAA"/>
    <w:rsid w:val="00AC1F5D"/>
    <w:rsid w:val="00B1725E"/>
    <w:rsid w:val="00B21D83"/>
    <w:rsid w:val="00B719F0"/>
    <w:rsid w:val="00C1310B"/>
    <w:rsid w:val="00C564F1"/>
    <w:rsid w:val="00C9123F"/>
    <w:rsid w:val="00CD0CB5"/>
    <w:rsid w:val="00E04BC4"/>
    <w:rsid w:val="00E24CCC"/>
    <w:rsid w:val="00E71468"/>
    <w:rsid w:val="00E8709C"/>
    <w:rsid w:val="00EA4411"/>
    <w:rsid w:val="00FE20A7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7DB"/>
  </w:style>
  <w:style w:type="paragraph" w:styleId="Footer">
    <w:name w:val="footer"/>
    <w:basedOn w:val="Normal"/>
    <w:link w:val="FooterChar"/>
    <w:uiPriority w:val="99"/>
    <w:unhideWhenUsed/>
    <w:rsid w:val="005C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7DB"/>
  </w:style>
  <w:style w:type="paragraph" w:styleId="Footer">
    <w:name w:val="footer"/>
    <w:basedOn w:val="Normal"/>
    <w:link w:val="FooterChar"/>
    <w:uiPriority w:val="99"/>
    <w:unhideWhenUsed/>
    <w:rsid w:val="005C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Paymon Hifai</dc:creator>
  <cp:lastModifiedBy>Elisa Fischer</cp:lastModifiedBy>
  <cp:revision>2</cp:revision>
  <cp:lastPrinted>2018-04-06T18:30:00Z</cp:lastPrinted>
  <dcterms:created xsi:type="dcterms:W3CDTF">2018-04-06T21:15:00Z</dcterms:created>
  <dcterms:modified xsi:type="dcterms:W3CDTF">2018-04-06T21:15:00Z</dcterms:modified>
</cp:coreProperties>
</file>