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36" w:rsidRPr="001C025F" w:rsidRDefault="007E6736" w:rsidP="007E6736">
      <w:pPr>
        <w:jc w:val="both"/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b/>
          <w:sz w:val="24"/>
          <w:szCs w:val="24"/>
          <w:u w:val="single"/>
        </w:rPr>
        <w:t>Horner’s Legal Corner</w:t>
      </w:r>
      <w:r w:rsidRPr="001C0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6736" w:rsidRPr="001C025F" w:rsidRDefault="00C36247" w:rsidP="007E6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Perceived Ambiguity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When Entitlements Were Obtained Triggering Buyer</w:t>
      </w:r>
      <w:r w:rsidR="000B7C52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Payment </w:t>
      </w:r>
      <w:r w:rsidR="00B1242F">
        <w:rPr>
          <w:rFonts w:ascii="Times New Roman" w:hAnsi="Times New Roman" w:cs="Times New Roman"/>
          <w:b/>
          <w:sz w:val="24"/>
          <w:szCs w:val="24"/>
        </w:rPr>
        <w:t xml:space="preserve">Obligation </w:t>
      </w:r>
      <w:r>
        <w:rPr>
          <w:rFonts w:ascii="Times New Roman" w:hAnsi="Times New Roman" w:cs="Times New Roman"/>
          <w:b/>
          <w:sz w:val="24"/>
          <w:szCs w:val="24"/>
        </w:rPr>
        <w:t>To Seller Led to a Developer Not Being Able to Prevail on a Claim For Specific Performance o</w:t>
      </w:r>
      <w:r w:rsidR="00DC4684">
        <w:rPr>
          <w:rFonts w:ascii="Times New Roman" w:hAnsi="Times New Roman" w:cs="Times New Roman"/>
          <w:b/>
          <w:sz w:val="24"/>
          <w:szCs w:val="24"/>
        </w:rPr>
        <w:t>f a Purchase and Sale Agreement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36" w:rsidRPr="001C025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6736" w:rsidRPr="001C025F" w:rsidRDefault="007E6736" w:rsidP="00A37A98">
      <w:pPr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 xml:space="preserve">Pursuant to a May 2018 California Court </w:t>
      </w:r>
      <w:r w:rsidR="003C5FFD" w:rsidRPr="001C025F">
        <w:rPr>
          <w:rFonts w:ascii="Times New Roman" w:hAnsi="Times New Roman" w:cs="Times New Roman"/>
          <w:sz w:val="24"/>
          <w:szCs w:val="24"/>
        </w:rPr>
        <w:t>of Appeal ruling</w:t>
      </w:r>
      <w:r w:rsidR="00AA7081">
        <w:rPr>
          <w:rFonts w:ascii="Times New Roman" w:hAnsi="Times New Roman" w:cs="Times New Roman"/>
          <w:sz w:val="24"/>
          <w:szCs w:val="24"/>
        </w:rPr>
        <w:t>,</w:t>
      </w:r>
      <w:r w:rsidRPr="001C025F">
        <w:rPr>
          <w:rFonts w:ascii="Times New Roman" w:hAnsi="Times New Roman" w:cs="Times New Roman"/>
          <w:sz w:val="24"/>
          <w:szCs w:val="24"/>
        </w:rPr>
        <w:t xml:space="preserve"> </w:t>
      </w:r>
      <w:r w:rsidR="009759E8">
        <w:rPr>
          <w:rFonts w:ascii="Times New Roman" w:hAnsi="Times New Roman" w:cs="Times New Roman"/>
          <w:sz w:val="24"/>
          <w:szCs w:val="24"/>
        </w:rPr>
        <w:t>a</w:t>
      </w:r>
      <w:r w:rsidRPr="001C025F">
        <w:rPr>
          <w:rFonts w:ascii="Times New Roman" w:hAnsi="Times New Roman" w:cs="Times New Roman"/>
          <w:sz w:val="24"/>
          <w:szCs w:val="24"/>
        </w:rPr>
        <w:t xml:space="preserve"> Buyer</w:t>
      </w:r>
      <w:r w:rsidR="009759E8">
        <w:rPr>
          <w:rFonts w:ascii="Times New Roman" w:hAnsi="Times New Roman" w:cs="Times New Roman"/>
          <w:sz w:val="24"/>
          <w:szCs w:val="24"/>
        </w:rPr>
        <w:t xml:space="preserve"> </w:t>
      </w:r>
      <w:r w:rsidR="00AE5EBE">
        <w:rPr>
          <w:rFonts w:ascii="Times New Roman" w:hAnsi="Times New Roman" w:cs="Times New Roman"/>
          <w:sz w:val="24"/>
          <w:szCs w:val="24"/>
        </w:rPr>
        <w:t xml:space="preserve">of commercial real property </w:t>
      </w:r>
      <w:r w:rsidRPr="001C025F">
        <w:rPr>
          <w:rFonts w:ascii="Times New Roman" w:hAnsi="Times New Roman" w:cs="Times New Roman"/>
          <w:sz w:val="24"/>
          <w:szCs w:val="24"/>
        </w:rPr>
        <w:t>could not prevail on a claim of specific performance</w:t>
      </w:r>
      <w:r w:rsidR="0058460D">
        <w:rPr>
          <w:rFonts w:ascii="Times New Roman" w:hAnsi="Times New Roman" w:cs="Times New Roman"/>
          <w:sz w:val="24"/>
          <w:szCs w:val="24"/>
        </w:rPr>
        <w:t xml:space="preserve"> with respect to a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</w:t>
      </w:r>
      <w:r w:rsidR="009759E8">
        <w:rPr>
          <w:rFonts w:ascii="Times New Roman" w:hAnsi="Times New Roman" w:cs="Times New Roman"/>
          <w:sz w:val="24"/>
          <w:szCs w:val="24"/>
        </w:rPr>
        <w:t xml:space="preserve">Purchase and Sale Agreement (“PSA”) </w:t>
      </w:r>
      <w:r w:rsidRPr="001C025F">
        <w:rPr>
          <w:rFonts w:ascii="Times New Roman" w:hAnsi="Times New Roman" w:cs="Times New Roman"/>
          <w:sz w:val="24"/>
          <w:szCs w:val="24"/>
        </w:rPr>
        <w:t>despite spending eight years and over $600,000 on the purchase and seeking entitleme</w:t>
      </w:r>
      <w:r w:rsidR="0058460D">
        <w:rPr>
          <w:rFonts w:ascii="Times New Roman" w:hAnsi="Times New Roman" w:cs="Times New Roman"/>
          <w:sz w:val="24"/>
          <w:szCs w:val="24"/>
        </w:rPr>
        <w:t>nts, because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the Buyer failed to comply with every </w:t>
      </w:r>
      <w:r w:rsidR="0058460D">
        <w:rPr>
          <w:rFonts w:ascii="Times New Roman" w:hAnsi="Times New Roman" w:cs="Times New Roman"/>
          <w:sz w:val="24"/>
          <w:szCs w:val="24"/>
        </w:rPr>
        <w:t xml:space="preserve">one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of its obligation under the </w:t>
      </w:r>
      <w:r w:rsidR="009759E8">
        <w:rPr>
          <w:rFonts w:ascii="Times New Roman" w:hAnsi="Times New Roman" w:cs="Times New Roman"/>
          <w:sz w:val="24"/>
          <w:szCs w:val="24"/>
        </w:rPr>
        <w:t>PSA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– specifically, </w:t>
      </w:r>
      <w:r w:rsidRPr="001C025F">
        <w:rPr>
          <w:rFonts w:ascii="Times New Roman" w:hAnsi="Times New Roman" w:cs="Times New Roman"/>
          <w:sz w:val="24"/>
          <w:szCs w:val="24"/>
        </w:rPr>
        <w:t xml:space="preserve">payment of $3 million dollars </w:t>
      </w:r>
      <w:r w:rsidR="00A37A98">
        <w:rPr>
          <w:rFonts w:ascii="Times New Roman" w:hAnsi="Times New Roman" w:cs="Times New Roman"/>
          <w:sz w:val="24"/>
          <w:szCs w:val="24"/>
        </w:rPr>
        <w:t xml:space="preserve">to Seller </w:t>
      </w:r>
      <w:r w:rsidRPr="001C025F">
        <w:rPr>
          <w:rFonts w:ascii="Times New Roman" w:hAnsi="Times New Roman" w:cs="Times New Roman"/>
          <w:sz w:val="24"/>
          <w:szCs w:val="24"/>
        </w:rPr>
        <w:t xml:space="preserve">within 30 days of </w:t>
      </w:r>
      <w:r w:rsidR="002E0C3B">
        <w:rPr>
          <w:rFonts w:ascii="Times New Roman" w:hAnsi="Times New Roman" w:cs="Times New Roman"/>
          <w:sz w:val="24"/>
          <w:szCs w:val="24"/>
        </w:rPr>
        <w:t>“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obtaining </w:t>
      </w:r>
      <w:r w:rsidR="0058460D">
        <w:rPr>
          <w:rFonts w:ascii="Times New Roman" w:hAnsi="Times New Roman" w:cs="Times New Roman"/>
          <w:sz w:val="24"/>
          <w:szCs w:val="24"/>
        </w:rPr>
        <w:t xml:space="preserve">the </w:t>
      </w:r>
      <w:r w:rsidR="003C5FFD" w:rsidRPr="001C025F">
        <w:rPr>
          <w:rFonts w:ascii="Times New Roman" w:hAnsi="Times New Roman" w:cs="Times New Roman"/>
          <w:sz w:val="24"/>
          <w:szCs w:val="24"/>
        </w:rPr>
        <w:t>entitlements</w:t>
      </w:r>
      <w:r w:rsidRPr="001C025F">
        <w:rPr>
          <w:rFonts w:ascii="Times New Roman" w:hAnsi="Times New Roman" w:cs="Times New Roman"/>
          <w:sz w:val="24"/>
          <w:szCs w:val="24"/>
        </w:rPr>
        <w:t>.</w:t>
      </w:r>
      <w:r w:rsidR="002E0C3B">
        <w:rPr>
          <w:rFonts w:ascii="Times New Roman" w:hAnsi="Times New Roman" w:cs="Times New Roman"/>
          <w:sz w:val="24"/>
          <w:szCs w:val="24"/>
        </w:rPr>
        <w:t>”</w:t>
      </w:r>
      <w:r w:rsidRPr="001C0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736" w:rsidRPr="001C025F" w:rsidRDefault="007E6736" w:rsidP="007E6736">
      <w:pPr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 xml:space="preserve">(See 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Tierney v. Javaid </w:t>
      </w:r>
      <w:r w:rsidRPr="001C025F">
        <w:rPr>
          <w:rFonts w:ascii="Times New Roman" w:hAnsi="Times New Roman" w:cs="Times New Roman"/>
          <w:sz w:val="24"/>
          <w:szCs w:val="24"/>
        </w:rPr>
        <w:t>(</w:t>
      </w:r>
      <w:r w:rsidR="0058460D">
        <w:rPr>
          <w:rFonts w:ascii="Times New Roman" w:hAnsi="Times New Roman" w:cs="Times New Roman"/>
          <w:sz w:val="24"/>
          <w:szCs w:val="24"/>
        </w:rPr>
        <w:t xml:space="preserve">May 31, </w:t>
      </w:r>
      <w:r w:rsidRPr="001C025F">
        <w:rPr>
          <w:rFonts w:ascii="Times New Roman" w:hAnsi="Times New Roman" w:cs="Times New Roman"/>
          <w:sz w:val="24"/>
          <w:szCs w:val="24"/>
        </w:rPr>
        <w:t>2018) 233 Cal.Rptr.3d 774).</w:t>
      </w:r>
    </w:p>
    <w:p w:rsidR="007E6736" w:rsidRPr="001C025F" w:rsidRDefault="007E6736" w:rsidP="007E6736">
      <w:pPr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>__________________</w:t>
      </w:r>
      <w:r w:rsidR="009178E7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C0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736" w:rsidRPr="0058460D" w:rsidRDefault="003C5FFD" w:rsidP="007E673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460D">
        <w:rPr>
          <w:rFonts w:ascii="Times New Roman" w:hAnsi="Times New Roman" w:cs="Times New Roman"/>
          <w:sz w:val="24"/>
          <w:szCs w:val="24"/>
          <w:u w:val="single"/>
        </w:rPr>
        <w:t>Summary:</w:t>
      </w:r>
    </w:p>
    <w:p w:rsidR="00A5440C" w:rsidRDefault="0058460D" w:rsidP="00A37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</w:t>
      </w:r>
      <w:r w:rsidR="000B7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27C" w:rsidRPr="001C025F">
        <w:rPr>
          <w:rFonts w:ascii="Times New Roman" w:hAnsi="Times New Roman" w:cs="Times New Roman"/>
          <w:sz w:val="24"/>
          <w:szCs w:val="24"/>
        </w:rPr>
        <w:t>B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uyer and Seller </w:t>
      </w:r>
      <w:proofErr w:type="gramStart"/>
      <w:r w:rsidR="003C5FFD" w:rsidRPr="001C025F">
        <w:rPr>
          <w:rFonts w:ascii="Times New Roman" w:hAnsi="Times New Roman" w:cs="Times New Roman"/>
          <w:sz w:val="24"/>
          <w:szCs w:val="24"/>
        </w:rPr>
        <w:t>entered into</w:t>
      </w:r>
      <w:proofErr w:type="gramEnd"/>
      <w:r w:rsidR="003C5FFD" w:rsidRPr="001C025F">
        <w:rPr>
          <w:rFonts w:ascii="Times New Roman" w:hAnsi="Times New Roman" w:cs="Times New Roman"/>
          <w:sz w:val="24"/>
          <w:szCs w:val="24"/>
        </w:rPr>
        <w:t xml:space="preserve"> a </w:t>
      </w:r>
      <w:r w:rsidR="00A5440C">
        <w:rPr>
          <w:rFonts w:ascii="Times New Roman" w:hAnsi="Times New Roman" w:cs="Times New Roman"/>
          <w:sz w:val="24"/>
          <w:szCs w:val="24"/>
        </w:rPr>
        <w:t>PSA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2002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wherein Buyer </w:t>
      </w:r>
      <w:r>
        <w:rPr>
          <w:rFonts w:ascii="Times New Roman" w:hAnsi="Times New Roman" w:cs="Times New Roman"/>
          <w:sz w:val="24"/>
          <w:szCs w:val="24"/>
        </w:rPr>
        <w:t>agreed to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 purchase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from Seller 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a gas station </w:t>
      </w:r>
      <w:r w:rsidR="003C5FFD" w:rsidRPr="001C025F">
        <w:rPr>
          <w:rFonts w:ascii="Times New Roman" w:hAnsi="Times New Roman" w:cs="Times New Roman"/>
          <w:sz w:val="24"/>
          <w:szCs w:val="24"/>
        </w:rPr>
        <w:t>in San Francisco</w:t>
      </w:r>
      <w:r w:rsidR="006D7E0D">
        <w:rPr>
          <w:rFonts w:ascii="Times New Roman" w:hAnsi="Times New Roman" w:cs="Times New Roman"/>
          <w:sz w:val="24"/>
          <w:szCs w:val="24"/>
        </w:rPr>
        <w:t xml:space="preserve"> on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</w:t>
      </w:r>
      <w:r w:rsidR="00A37A98">
        <w:rPr>
          <w:rFonts w:ascii="Times New Roman" w:hAnsi="Times New Roman" w:cs="Times New Roman"/>
          <w:sz w:val="24"/>
          <w:szCs w:val="24"/>
        </w:rPr>
        <w:t>which</w:t>
      </w:r>
      <w:r w:rsidR="006D7E0D">
        <w:rPr>
          <w:rFonts w:ascii="Times New Roman" w:hAnsi="Times New Roman" w:cs="Times New Roman"/>
          <w:sz w:val="24"/>
          <w:szCs w:val="24"/>
        </w:rPr>
        <w:t xml:space="preserve"> property</w:t>
      </w:r>
      <w:r w:rsidR="00A37A98">
        <w:rPr>
          <w:rFonts w:ascii="Times New Roman" w:hAnsi="Times New Roman" w:cs="Times New Roman"/>
          <w:sz w:val="24"/>
          <w:szCs w:val="24"/>
        </w:rPr>
        <w:t xml:space="preserve"> Buyer </w:t>
      </w:r>
      <w:r w:rsidR="006D7E0D">
        <w:rPr>
          <w:rFonts w:ascii="Times New Roman" w:hAnsi="Times New Roman" w:cs="Times New Roman"/>
          <w:sz w:val="24"/>
          <w:szCs w:val="24"/>
        </w:rPr>
        <w:t>sought to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develop and build </w:t>
      </w:r>
      <w:r w:rsidR="00DD2B64">
        <w:rPr>
          <w:rFonts w:ascii="Times New Roman" w:hAnsi="Times New Roman" w:cs="Times New Roman"/>
          <w:sz w:val="24"/>
          <w:szCs w:val="24"/>
        </w:rPr>
        <w:t>at least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22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 condominium</w:t>
      </w:r>
      <w:r w:rsidR="003C5FFD" w:rsidRPr="001C025F">
        <w:rPr>
          <w:rFonts w:ascii="Times New Roman" w:hAnsi="Times New Roman" w:cs="Times New Roman"/>
          <w:sz w:val="24"/>
          <w:szCs w:val="24"/>
        </w:rPr>
        <w:t>s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.  The PSA required the purchase price of approximately </w:t>
      </w:r>
      <w:r w:rsidR="006D7E0D">
        <w:rPr>
          <w:rFonts w:ascii="Times New Roman" w:hAnsi="Times New Roman" w:cs="Times New Roman"/>
          <w:sz w:val="24"/>
          <w:szCs w:val="24"/>
        </w:rPr>
        <w:t>$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3.4 million to be paid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by Buyer to Seller 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in two phases.  </w:t>
      </w:r>
      <w:r w:rsidR="003C5FFD" w:rsidRPr="001C025F">
        <w:rPr>
          <w:rFonts w:ascii="Times New Roman" w:hAnsi="Times New Roman" w:cs="Times New Roman"/>
          <w:sz w:val="24"/>
          <w:szCs w:val="24"/>
        </w:rPr>
        <w:t>Under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 the </w:t>
      </w:r>
      <w:r w:rsidR="00A5440C">
        <w:rPr>
          <w:rFonts w:ascii="Times New Roman" w:hAnsi="Times New Roman" w:cs="Times New Roman"/>
          <w:sz w:val="24"/>
          <w:szCs w:val="24"/>
        </w:rPr>
        <w:t>First P</w:t>
      </w:r>
      <w:r w:rsidR="0014527C" w:rsidRPr="001C025F">
        <w:rPr>
          <w:rFonts w:ascii="Times New Roman" w:hAnsi="Times New Roman" w:cs="Times New Roman"/>
          <w:sz w:val="24"/>
          <w:szCs w:val="24"/>
        </w:rPr>
        <w:t xml:space="preserve">hase, Buyer was required to pay 10% </w:t>
      </w:r>
      <w:r w:rsidR="00A5440C">
        <w:rPr>
          <w:rFonts w:ascii="Times New Roman" w:hAnsi="Times New Roman" w:cs="Times New Roman"/>
          <w:sz w:val="24"/>
          <w:szCs w:val="24"/>
        </w:rPr>
        <w:t>of the purchase p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rice </w:t>
      </w:r>
      <w:r w:rsidR="0014527C" w:rsidRPr="001C025F">
        <w:rPr>
          <w:rFonts w:ascii="Times New Roman" w:hAnsi="Times New Roman" w:cs="Times New Roman"/>
          <w:sz w:val="24"/>
          <w:szCs w:val="24"/>
        </w:rPr>
        <w:t>b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y </w:t>
      </w:r>
      <w:r w:rsidR="003C5FFD" w:rsidRPr="001C025F">
        <w:rPr>
          <w:rFonts w:ascii="Times New Roman" w:hAnsi="Times New Roman" w:cs="Times New Roman"/>
          <w:sz w:val="24"/>
          <w:szCs w:val="24"/>
        </w:rPr>
        <w:t>August 2004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which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Buyer </w:t>
      </w:r>
      <w:r w:rsidR="00A5440C">
        <w:rPr>
          <w:rFonts w:ascii="Times New Roman" w:hAnsi="Times New Roman" w:cs="Times New Roman"/>
          <w:sz w:val="24"/>
          <w:szCs w:val="24"/>
        </w:rPr>
        <w:t>timely paid</w:t>
      </w:r>
      <w:r w:rsidR="00AD64D3">
        <w:rPr>
          <w:rFonts w:ascii="Times New Roman" w:hAnsi="Times New Roman" w:cs="Times New Roman"/>
          <w:sz w:val="24"/>
          <w:szCs w:val="24"/>
        </w:rPr>
        <w:t xml:space="preserve">.  Under the Second Phase 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which became the </w:t>
      </w:r>
      <w:r w:rsidR="00534D55" w:rsidRPr="001C025F">
        <w:rPr>
          <w:rFonts w:ascii="Times New Roman" w:hAnsi="Times New Roman" w:cs="Times New Roman"/>
          <w:sz w:val="24"/>
          <w:szCs w:val="24"/>
        </w:rPr>
        <w:t>subject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of</w:t>
      </w:r>
      <w:r w:rsidR="006D7E0D">
        <w:rPr>
          <w:rFonts w:ascii="Times New Roman" w:hAnsi="Times New Roman" w:cs="Times New Roman"/>
          <w:sz w:val="24"/>
          <w:szCs w:val="24"/>
        </w:rPr>
        <w:t xml:space="preserve"> the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litigation, Buyer was to pay the remaining 90% of the purchase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price </w:t>
      </w:r>
      <w:r w:rsidR="00AD64D3">
        <w:rPr>
          <w:rFonts w:ascii="Times New Roman" w:hAnsi="Times New Roman" w:cs="Times New Roman"/>
          <w:sz w:val="24"/>
          <w:szCs w:val="24"/>
        </w:rPr>
        <w:t xml:space="preserve">(approximately $3 million dollars) </w:t>
      </w:r>
      <w:r w:rsidR="003C5FFD" w:rsidRPr="001C025F">
        <w:rPr>
          <w:rFonts w:ascii="Times New Roman" w:hAnsi="Times New Roman" w:cs="Times New Roman"/>
          <w:sz w:val="24"/>
          <w:szCs w:val="24"/>
        </w:rPr>
        <w:t>30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days after Buyer obtained all “Entitlements”</w:t>
      </w:r>
      <w:r w:rsidR="00DD2B64">
        <w:rPr>
          <w:rFonts w:ascii="Times New Roman" w:hAnsi="Times New Roman" w:cs="Times New Roman"/>
          <w:sz w:val="24"/>
          <w:szCs w:val="24"/>
        </w:rPr>
        <w:t xml:space="preserve">, </w:t>
      </w:r>
      <w:r w:rsidR="006D7E0D">
        <w:rPr>
          <w:rFonts w:ascii="Times New Roman" w:hAnsi="Times New Roman" w:cs="Times New Roman"/>
          <w:sz w:val="24"/>
          <w:szCs w:val="24"/>
        </w:rPr>
        <w:t xml:space="preserve">with 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“Entitlements” </w:t>
      </w:r>
      <w:r w:rsidR="006D7E0D">
        <w:rPr>
          <w:rFonts w:ascii="Times New Roman" w:hAnsi="Times New Roman" w:cs="Times New Roman"/>
          <w:sz w:val="24"/>
          <w:szCs w:val="24"/>
        </w:rPr>
        <w:t>being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defined under the PSA as “all permits, approvals and other entitlements required by the [City] with respect to the construction and development of </w:t>
      </w:r>
      <w:r w:rsidR="00A5440C">
        <w:rPr>
          <w:rFonts w:ascii="Times New Roman" w:hAnsi="Times New Roman" w:cs="Times New Roman"/>
          <w:sz w:val="24"/>
          <w:szCs w:val="24"/>
        </w:rPr>
        <w:t>at least [22] residential units.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” </w:t>
      </w:r>
      <w:r w:rsidR="00A5440C">
        <w:rPr>
          <w:rFonts w:ascii="Times New Roman" w:hAnsi="Times New Roman" w:cs="Times New Roman"/>
          <w:sz w:val="24"/>
          <w:szCs w:val="24"/>
        </w:rPr>
        <w:t>“</w:t>
      </w:r>
      <w:r w:rsidR="00EF30A9" w:rsidRPr="001C025F">
        <w:rPr>
          <w:rFonts w:ascii="Times New Roman" w:hAnsi="Times New Roman" w:cs="Times New Roman"/>
          <w:sz w:val="24"/>
          <w:szCs w:val="24"/>
        </w:rPr>
        <w:t>Entitlements</w:t>
      </w:r>
      <w:r w:rsidR="00A5440C">
        <w:rPr>
          <w:rFonts w:ascii="Times New Roman" w:hAnsi="Times New Roman" w:cs="Times New Roman"/>
          <w:sz w:val="24"/>
          <w:szCs w:val="24"/>
        </w:rPr>
        <w:t>”</w:t>
      </w:r>
      <w:r w:rsidR="00EF30A9" w:rsidRPr="001C025F">
        <w:rPr>
          <w:rFonts w:ascii="Times New Roman" w:hAnsi="Times New Roman" w:cs="Times New Roman"/>
          <w:sz w:val="24"/>
          <w:szCs w:val="24"/>
        </w:rPr>
        <w:t xml:space="preserve"> did not include “ministerial building permits.”</w:t>
      </w:r>
      <w:r w:rsidR="003C5FFD" w:rsidRPr="001C02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30A9" w:rsidRPr="001C025F" w:rsidRDefault="003C5FFD" w:rsidP="00A37A98">
      <w:pPr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 xml:space="preserve">In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August </w:t>
      </w:r>
      <w:r w:rsidRPr="001C025F">
        <w:rPr>
          <w:rFonts w:ascii="Times New Roman" w:hAnsi="Times New Roman" w:cs="Times New Roman"/>
          <w:sz w:val="24"/>
          <w:szCs w:val="24"/>
        </w:rPr>
        <w:t xml:space="preserve">2012, the San Francisco Planning Commission held a </w:t>
      </w:r>
      <w:r w:rsidR="00A5440C">
        <w:rPr>
          <w:rFonts w:ascii="Times New Roman" w:hAnsi="Times New Roman" w:cs="Times New Roman"/>
          <w:sz w:val="24"/>
          <w:szCs w:val="24"/>
        </w:rPr>
        <w:t xml:space="preserve">Conditional Use Permit (“CUP”) </w:t>
      </w:r>
      <w:r w:rsidR="00A5440C" w:rsidRPr="001C025F">
        <w:rPr>
          <w:rFonts w:ascii="Times New Roman" w:hAnsi="Times New Roman" w:cs="Times New Roman"/>
          <w:sz w:val="24"/>
          <w:szCs w:val="24"/>
        </w:rPr>
        <w:t>hearing</w:t>
      </w:r>
      <w:r w:rsidRPr="001C025F">
        <w:rPr>
          <w:rFonts w:ascii="Times New Roman" w:hAnsi="Times New Roman" w:cs="Times New Roman"/>
          <w:sz w:val="24"/>
          <w:szCs w:val="24"/>
        </w:rPr>
        <w:t xml:space="preserve"> and approved the CUP for demolition </w:t>
      </w:r>
      <w:r w:rsidR="000B7C52">
        <w:rPr>
          <w:rFonts w:ascii="Times New Roman" w:hAnsi="Times New Roman" w:cs="Times New Roman"/>
          <w:sz w:val="24"/>
          <w:szCs w:val="24"/>
        </w:rPr>
        <w:t>of the gas station</w:t>
      </w:r>
      <w:bookmarkStart w:id="0" w:name="_GoBack"/>
      <w:bookmarkEnd w:id="0"/>
      <w:r w:rsidR="00DD2B64">
        <w:rPr>
          <w:rFonts w:ascii="Times New Roman" w:hAnsi="Times New Roman" w:cs="Times New Roman"/>
          <w:sz w:val="24"/>
          <w:szCs w:val="24"/>
        </w:rPr>
        <w:t xml:space="preserve"> </w:t>
      </w:r>
      <w:r w:rsidRPr="001C025F">
        <w:rPr>
          <w:rFonts w:ascii="Times New Roman" w:hAnsi="Times New Roman" w:cs="Times New Roman"/>
          <w:sz w:val="24"/>
          <w:szCs w:val="24"/>
        </w:rPr>
        <w:t>and construction</w:t>
      </w:r>
      <w:r w:rsidR="00DD2B64">
        <w:rPr>
          <w:rFonts w:ascii="Times New Roman" w:hAnsi="Times New Roman" w:cs="Times New Roman"/>
          <w:sz w:val="24"/>
          <w:szCs w:val="24"/>
        </w:rPr>
        <w:t xml:space="preserve"> of a mixed-use building with 24 residential units.  As</w:t>
      </w:r>
      <w:r w:rsidRPr="001C025F">
        <w:rPr>
          <w:rFonts w:ascii="Times New Roman" w:hAnsi="Times New Roman" w:cs="Times New Roman"/>
          <w:sz w:val="24"/>
          <w:szCs w:val="24"/>
        </w:rPr>
        <w:t xml:space="preserve"> a condition of approval, the Planning Commission directed Buyer to</w:t>
      </w:r>
      <w:r w:rsidR="006D7E0D">
        <w:rPr>
          <w:rFonts w:ascii="Times New Roman" w:hAnsi="Times New Roman" w:cs="Times New Roman"/>
          <w:sz w:val="24"/>
          <w:szCs w:val="24"/>
        </w:rPr>
        <w:t xml:space="preserve"> perform</w:t>
      </w:r>
      <w:r w:rsidRPr="001C025F">
        <w:rPr>
          <w:rFonts w:ascii="Times New Roman" w:hAnsi="Times New Roman" w:cs="Times New Roman"/>
          <w:sz w:val="24"/>
          <w:szCs w:val="24"/>
        </w:rPr>
        <w:t xml:space="preserve"> further work with</w:t>
      </w:r>
      <w:r w:rsidR="00DD2B64">
        <w:rPr>
          <w:rFonts w:ascii="Times New Roman" w:hAnsi="Times New Roman" w:cs="Times New Roman"/>
          <w:sz w:val="24"/>
          <w:szCs w:val="24"/>
        </w:rPr>
        <w:t xml:space="preserve"> the</w:t>
      </w:r>
      <w:r w:rsidRPr="001C025F">
        <w:rPr>
          <w:rFonts w:ascii="Times New Roman" w:hAnsi="Times New Roman" w:cs="Times New Roman"/>
          <w:sz w:val="24"/>
          <w:szCs w:val="24"/>
        </w:rPr>
        <w:t xml:space="preserve"> Planning </w:t>
      </w:r>
      <w:r w:rsidR="00DD2B64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1C025F">
        <w:rPr>
          <w:rFonts w:ascii="Times New Roman" w:hAnsi="Times New Roman" w:cs="Times New Roman"/>
          <w:sz w:val="24"/>
          <w:szCs w:val="24"/>
        </w:rPr>
        <w:t>and neighborhood groups on the building design. The Planning Commission also required that the final approved plans for the building design be presented at a future meeting as “an informational item.”</w:t>
      </w:r>
    </w:p>
    <w:p w:rsidR="007E6736" w:rsidRPr="00A37A98" w:rsidRDefault="00DD2B64" w:rsidP="007E673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Buyer’s final building design was then presented at the Planning Commission’s June 6, 2013 meeting. 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 in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June 2013, </w:t>
      </w:r>
      <w:r w:rsidR="00A5440C">
        <w:rPr>
          <w:rFonts w:ascii="Times New Roman" w:hAnsi="Times New Roman" w:cs="Times New Roman"/>
          <w:sz w:val="24"/>
          <w:szCs w:val="24"/>
        </w:rPr>
        <w:t xml:space="preserve">Buyer learned that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Seller </w:t>
      </w:r>
      <w:r w:rsidR="00A5440C">
        <w:rPr>
          <w:rFonts w:ascii="Times New Roman" w:hAnsi="Times New Roman" w:cs="Times New Roman"/>
          <w:sz w:val="24"/>
          <w:szCs w:val="24"/>
        </w:rPr>
        <w:t xml:space="preserve">had </w:t>
      </w:r>
      <w:r w:rsidR="001C025F" w:rsidRPr="001C025F">
        <w:rPr>
          <w:rFonts w:ascii="Times New Roman" w:hAnsi="Times New Roman" w:cs="Times New Roman"/>
          <w:sz w:val="24"/>
          <w:szCs w:val="24"/>
        </w:rPr>
        <w:t>listed the Property for sale and litigation ensued</w:t>
      </w:r>
      <w:r w:rsidR="00A5440C">
        <w:rPr>
          <w:rFonts w:ascii="Times New Roman" w:hAnsi="Times New Roman" w:cs="Times New Roman"/>
          <w:sz w:val="24"/>
          <w:szCs w:val="24"/>
        </w:rPr>
        <w:t xml:space="preserve"> wherein Buyer sought specific performance </w:t>
      </w:r>
      <w:r w:rsidR="00A37A98">
        <w:rPr>
          <w:rFonts w:ascii="Times New Roman" w:hAnsi="Times New Roman" w:cs="Times New Roman"/>
          <w:sz w:val="24"/>
          <w:szCs w:val="24"/>
        </w:rPr>
        <w:t xml:space="preserve">of the PSA </w:t>
      </w:r>
      <w:r w:rsidR="00A5440C">
        <w:rPr>
          <w:rFonts w:ascii="Times New Roman" w:hAnsi="Times New Roman" w:cs="Times New Roman"/>
          <w:sz w:val="24"/>
          <w:szCs w:val="24"/>
        </w:rPr>
        <w:t>which</w:t>
      </w:r>
      <w:r w:rsidR="00A37A98">
        <w:rPr>
          <w:rFonts w:ascii="Times New Roman" w:hAnsi="Times New Roman" w:cs="Times New Roman"/>
          <w:sz w:val="24"/>
          <w:szCs w:val="24"/>
        </w:rPr>
        <w:t>, if Buyer was successful,</w:t>
      </w:r>
      <w:r w:rsidR="00A5440C">
        <w:rPr>
          <w:rFonts w:ascii="Times New Roman" w:hAnsi="Times New Roman" w:cs="Times New Roman"/>
          <w:sz w:val="24"/>
          <w:szCs w:val="24"/>
        </w:rPr>
        <w:t xml:space="preserve"> would require Seller to sell the Property to Buyer</w:t>
      </w:r>
      <w:r w:rsidR="00AD64D3">
        <w:rPr>
          <w:rFonts w:ascii="Times New Roman" w:hAnsi="Times New Roman" w:cs="Times New Roman"/>
          <w:sz w:val="24"/>
          <w:szCs w:val="24"/>
        </w:rPr>
        <w:t xml:space="preserve"> pursuant to the PSA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.  </w:t>
      </w:r>
      <w:r w:rsidR="00A37A98">
        <w:rPr>
          <w:rFonts w:ascii="Times New Roman" w:hAnsi="Times New Roman" w:cs="Times New Roman"/>
          <w:sz w:val="24"/>
          <w:szCs w:val="24"/>
        </w:rPr>
        <w:t>However, the</w:t>
      </w:r>
      <w:r>
        <w:rPr>
          <w:rFonts w:ascii="Times New Roman" w:hAnsi="Times New Roman" w:cs="Times New Roman"/>
          <w:sz w:val="24"/>
          <w:szCs w:val="24"/>
        </w:rPr>
        <w:t xml:space="preserve"> Court held, </w:t>
      </w:r>
      <w:r>
        <w:rPr>
          <w:rFonts w:ascii="Times New Roman" w:hAnsi="Times New Roman" w:cs="Times New Roman"/>
          <w:i/>
          <w:sz w:val="24"/>
          <w:szCs w:val="24"/>
        </w:rPr>
        <w:t xml:space="preserve">inter </w:t>
      </w:r>
      <w:r w:rsidRPr="00DD2B64">
        <w:rPr>
          <w:rFonts w:ascii="Times New Roman" w:hAnsi="Times New Roman" w:cs="Times New Roman"/>
          <w:i/>
          <w:sz w:val="24"/>
          <w:szCs w:val="24"/>
        </w:rPr>
        <w:t>alia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25F" w:rsidRPr="00DD2B64">
        <w:rPr>
          <w:rFonts w:ascii="Times New Roman" w:hAnsi="Times New Roman" w:cs="Times New Roman"/>
          <w:sz w:val="24"/>
          <w:szCs w:val="24"/>
        </w:rPr>
        <w:t>that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</w:t>
      </w:r>
      <w:r w:rsidR="00A5440C">
        <w:rPr>
          <w:rFonts w:ascii="Times New Roman" w:hAnsi="Times New Roman" w:cs="Times New Roman"/>
          <w:sz w:val="24"/>
          <w:szCs w:val="24"/>
        </w:rPr>
        <w:t>2012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CUP hearing the “Entitlements” were obtained</w:t>
      </w:r>
      <w:r w:rsidR="006D7E0D">
        <w:rPr>
          <w:rFonts w:ascii="Times New Roman" w:hAnsi="Times New Roman" w:cs="Times New Roman"/>
          <w:sz w:val="24"/>
          <w:szCs w:val="24"/>
        </w:rPr>
        <w:t>,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which</w:t>
      </w:r>
      <w:r w:rsidR="00DB59A9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6D7E0D">
        <w:rPr>
          <w:rFonts w:ascii="Times New Roman" w:hAnsi="Times New Roman" w:cs="Times New Roman"/>
          <w:sz w:val="24"/>
          <w:szCs w:val="24"/>
        </w:rPr>
        <w:t xml:space="preserve">PSA </w:t>
      </w:r>
      <w:r w:rsidR="006D7E0D" w:rsidRPr="001C025F">
        <w:rPr>
          <w:rFonts w:ascii="Times New Roman" w:hAnsi="Times New Roman" w:cs="Times New Roman"/>
          <w:sz w:val="24"/>
          <w:szCs w:val="24"/>
        </w:rPr>
        <w:t>required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Buyer to make</w:t>
      </w:r>
      <w:r w:rsidR="00A5440C">
        <w:rPr>
          <w:rFonts w:ascii="Times New Roman" w:hAnsi="Times New Roman" w:cs="Times New Roman"/>
          <w:sz w:val="24"/>
          <w:szCs w:val="24"/>
        </w:rPr>
        <w:t xml:space="preserve"> its </w:t>
      </w:r>
      <w:r w:rsidR="00A5440C" w:rsidRPr="001C025F">
        <w:rPr>
          <w:rFonts w:ascii="Times New Roman" w:hAnsi="Times New Roman" w:cs="Times New Roman"/>
          <w:sz w:val="24"/>
          <w:szCs w:val="24"/>
        </w:rPr>
        <w:t xml:space="preserve">Second Phase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payment </w:t>
      </w:r>
      <w:r w:rsidR="00A5440C">
        <w:rPr>
          <w:rFonts w:ascii="Times New Roman" w:hAnsi="Times New Roman" w:cs="Times New Roman"/>
          <w:sz w:val="24"/>
          <w:szCs w:val="24"/>
        </w:rPr>
        <w:t xml:space="preserve">of </w:t>
      </w:r>
      <w:r w:rsidR="001C025F" w:rsidRPr="001C025F">
        <w:rPr>
          <w:rFonts w:ascii="Times New Roman" w:hAnsi="Times New Roman" w:cs="Times New Roman"/>
          <w:sz w:val="24"/>
          <w:szCs w:val="24"/>
        </w:rPr>
        <w:t>approximately $3 million dollars to Seller</w:t>
      </w:r>
      <w:r>
        <w:rPr>
          <w:rFonts w:ascii="Times New Roman" w:hAnsi="Times New Roman" w:cs="Times New Roman"/>
          <w:sz w:val="24"/>
          <w:szCs w:val="24"/>
        </w:rPr>
        <w:t xml:space="preserve"> within 30 days of that date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.  Buyer </w:t>
      </w:r>
      <w:r w:rsidR="00A37A98">
        <w:rPr>
          <w:rFonts w:ascii="Times New Roman" w:hAnsi="Times New Roman" w:cs="Times New Roman"/>
          <w:sz w:val="24"/>
          <w:szCs w:val="24"/>
        </w:rPr>
        <w:t>argued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that the Entitlements</w:t>
      </w:r>
      <w:r w:rsidR="00A37A98">
        <w:rPr>
          <w:rFonts w:ascii="Times New Roman" w:hAnsi="Times New Roman" w:cs="Times New Roman"/>
          <w:sz w:val="24"/>
          <w:szCs w:val="24"/>
        </w:rPr>
        <w:t xml:space="preserve"> were not obtained as of the August 2012 CUP Hearing because the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Planning Commission directed Buyer </w:t>
      </w:r>
      <w:r w:rsidR="001C025F" w:rsidRPr="001C025F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 w:rsidR="006D7E0D">
        <w:rPr>
          <w:rFonts w:ascii="Times New Roman" w:hAnsi="Times New Roman" w:cs="Times New Roman"/>
          <w:sz w:val="24"/>
          <w:szCs w:val="24"/>
        </w:rPr>
        <w:t xml:space="preserve">perform </w:t>
      </w:r>
      <w:r w:rsidR="001C025F" w:rsidRPr="001C025F">
        <w:rPr>
          <w:rFonts w:ascii="Times New Roman" w:hAnsi="Times New Roman" w:cs="Times New Roman"/>
          <w:sz w:val="24"/>
          <w:szCs w:val="24"/>
        </w:rPr>
        <w:t>further work with</w:t>
      </w:r>
      <w:r w:rsidR="006D7E0D">
        <w:rPr>
          <w:rFonts w:ascii="Times New Roman" w:hAnsi="Times New Roman" w:cs="Times New Roman"/>
          <w:sz w:val="24"/>
          <w:szCs w:val="24"/>
        </w:rPr>
        <w:t xml:space="preserve"> the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Planning</w:t>
      </w:r>
      <w:r w:rsidR="006D7E0D">
        <w:rPr>
          <w:rFonts w:ascii="Times New Roman" w:hAnsi="Times New Roman" w:cs="Times New Roman"/>
          <w:sz w:val="24"/>
          <w:szCs w:val="24"/>
        </w:rPr>
        <w:t xml:space="preserve"> Commission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and neighborhood groups </w:t>
      </w:r>
      <w:r w:rsidR="006D7E0D">
        <w:rPr>
          <w:rFonts w:ascii="Times New Roman" w:hAnsi="Times New Roman" w:cs="Times New Roman"/>
          <w:sz w:val="24"/>
          <w:szCs w:val="24"/>
        </w:rPr>
        <w:t>regarding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the building design and that the building design </w:t>
      </w:r>
      <w:r w:rsidR="00A37A98">
        <w:rPr>
          <w:rFonts w:ascii="Times New Roman" w:hAnsi="Times New Roman" w:cs="Times New Roman"/>
          <w:sz w:val="24"/>
          <w:szCs w:val="24"/>
        </w:rPr>
        <w:t>was to be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 presented at a future meeting.  The Court disagreed </w:t>
      </w:r>
      <w:r w:rsidR="00DB59A9">
        <w:rPr>
          <w:rFonts w:ascii="Times New Roman" w:hAnsi="Times New Roman" w:cs="Times New Roman"/>
          <w:sz w:val="24"/>
          <w:szCs w:val="24"/>
        </w:rPr>
        <w:t xml:space="preserve">with Buyer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and found that </w:t>
      </w:r>
      <w:r w:rsidR="00A37A98">
        <w:rPr>
          <w:rFonts w:ascii="Times New Roman" w:hAnsi="Times New Roman" w:cs="Times New Roman"/>
          <w:sz w:val="24"/>
          <w:szCs w:val="24"/>
        </w:rPr>
        <w:t xml:space="preserve">because </w:t>
      </w:r>
      <w:r w:rsidR="001C025F" w:rsidRPr="001C025F">
        <w:rPr>
          <w:rFonts w:ascii="Times New Roman" w:hAnsi="Times New Roman" w:cs="Times New Roman"/>
          <w:sz w:val="24"/>
          <w:szCs w:val="24"/>
        </w:rPr>
        <w:t xml:space="preserve">the Entitlements were </w:t>
      </w:r>
      <w:r w:rsidR="00A37A98">
        <w:rPr>
          <w:rFonts w:ascii="Times New Roman" w:hAnsi="Times New Roman" w:cs="Times New Roman"/>
          <w:sz w:val="24"/>
          <w:szCs w:val="24"/>
        </w:rPr>
        <w:t xml:space="preserve">obtained as of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A37A98">
        <w:rPr>
          <w:rFonts w:ascii="Times New Roman" w:hAnsi="Times New Roman" w:cs="Times New Roman"/>
          <w:sz w:val="24"/>
          <w:szCs w:val="24"/>
        </w:rPr>
        <w:t xml:space="preserve"> 2012 and </w:t>
      </w:r>
      <w:r w:rsidR="00AE16E0" w:rsidRPr="002024A0">
        <w:rPr>
          <w:rFonts w:ascii="Times New Roman" w:hAnsi="Times New Roman" w:cs="Times New Roman"/>
          <w:sz w:val="24"/>
          <w:szCs w:val="24"/>
        </w:rPr>
        <w:t>Buyer</w:t>
      </w:r>
      <w:r w:rsidR="001C025F" w:rsidRPr="002024A0">
        <w:rPr>
          <w:rFonts w:ascii="Times New Roman" w:hAnsi="Times New Roman" w:cs="Times New Roman"/>
          <w:sz w:val="24"/>
          <w:szCs w:val="24"/>
        </w:rPr>
        <w:t xml:space="preserve"> failed to make payment of </w:t>
      </w:r>
      <w:r w:rsidR="00A5440C">
        <w:rPr>
          <w:rFonts w:ascii="Times New Roman" w:hAnsi="Times New Roman" w:cs="Times New Roman"/>
          <w:sz w:val="24"/>
          <w:szCs w:val="24"/>
        </w:rPr>
        <w:t xml:space="preserve">the </w:t>
      </w:r>
      <w:r w:rsidR="00A37A98">
        <w:rPr>
          <w:rFonts w:ascii="Times New Roman" w:hAnsi="Times New Roman" w:cs="Times New Roman"/>
          <w:sz w:val="24"/>
          <w:szCs w:val="24"/>
        </w:rPr>
        <w:t xml:space="preserve">Second Phase within 30 days of obtaining the Entitlements, </w:t>
      </w:r>
      <w:r w:rsidR="00A5440C">
        <w:rPr>
          <w:rFonts w:ascii="Times New Roman" w:hAnsi="Times New Roman" w:cs="Times New Roman"/>
          <w:sz w:val="24"/>
          <w:szCs w:val="24"/>
        </w:rPr>
        <w:t>Buyer had not satisfied all obligation</w:t>
      </w:r>
      <w:r w:rsidR="00A37A98">
        <w:rPr>
          <w:rFonts w:ascii="Times New Roman" w:hAnsi="Times New Roman" w:cs="Times New Roman"/>
          <w:sz w:val="24"/>
          <w:szCs w:val="24"/>
        </w:rPr>
        <w:t xml:space="preserve">s required of it under the PSA and </w:t>
      </w:r>
      <w:r w:rsidR="006D7E0D">
        <w:rPr>
          <w:rFonts w:ascii="Times New Roman" w:hAnsi="Times New Roman" w:cs="Times New Roman"/>
          <w:sz w:val="24"/>
          <w:szCs w:val="24"/>
        </w:rPr>
        <w:t>therefore</w:t>
      </w:r>
      <w:r w:rsidR="00DB59A9">
        <w:rPr>
          <w:rFonts w:ascii="Times New Roman" w:hAnsi="Times New Roman" w:cs="Times New Roman"/>
          <w:sz w:val="24"/>
          <w:szCs w:val="24"/>
        </w:rPr>
        <w:t xml:space="preserve"> </w:t>
      </w:r>
      <w:r w:rsidR="00A5440C">
        <w:rPr>
          <w:rFonts w:ascii="Times New Roman" w:hAnsi="Times New Roman" w:cs="Times New Roman"/>
          <w:sz w:val="24"/>
          <w:szCs w:val="24"/>
        </w:rPr>
        <w:t>could not prevail on a claim for specific performance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736" w:rsidRPr="006D7E0D" w:rsidRDefault="007E6736" w:rsidP="007E673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7E0D">
        <w:rPr>
          <w:rFonts w:ascii="Times New Roman" w:hAnsi="Times New Roman" w:cs="Times New Roman"/>
          <w:sz w:val="24"/>
          <w:szCs w:val="24"/>
          <w:u w:val="single"/>
        </w:rPr>
        <w:t>Take Away:</w:t>
      </w:r>
    </w:p>
    <w:p w:rsidR="00AE5EBE" w:rsidRPr="001C025F" w:rsidRDefault="00A37A98" w:rsidP="006B2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real property is</w:t>
      </w:r>
      <w:r w:rsidR="00812145">
        <w:rPr>
          <w:rFonts w:ascii="Times New Roman" w:hAnsi="Times New Roman" w:cs="Times New Roman"/>
          <w:sz w:val="24"/>
          <w:szCs w:val="24"/>
        </w:rPr>
        <w:t xml:space="preserve"> inherently </w:t>
      </w:r>
      <w:r>
        <w:rPr>
          <w:rFonts w:ascii="Times New Roman" w:hAnsi="Times New Roman" w:cs="Times New Roman"/>
          <w:sz w:val="24"/>
          <w:szCs w:val="24"/>
        </w:rPr>
        <w:t>unique in nature and monetary damages will not</w:t>
      </w:r>
      <w:r w:rsidR="0038377D">
        <w:rPr>
          <w:rFonts w:ascii="Times New Roman" w:hAnsi="Times New Roman" w:cs="Times New Roman"/>
          <w:sz w:val="24"/>
          <w:szCs w:val="24"/>
        </w:rPr>
        <w:t xml:space="preserve"> typically be found by</w:t>
      </w:r>
      <w:r w:rsidR="006D7E0D">
        <w:rPr>
          <w:rFonts w:ascii="Times New Roman" w:hAnsi="Times New Roman" w:cs="Times New Roman"/>
          <w:sz w:val="24"/>
          <w:szCs w:val="24"/>
        </w:rPr>
        <w:t xml:space="preserve"> law to</w:t>
      </w:r>
      <w:r>
        <w:rPr>
          <w:rFonts w:ascii="Times New Roman" w:hAnsi="Times New Roman" w:cs="Times New Roman"/>
          <w:sz w:val="24"/>
          <w:szCs w:val="24"/>
        </w:rPr>
        <w:t xml:space="preserve"> adequately compensate a party for the breach of a contract for </w:t>
      </w:r>
      <w:r w:rsidR="00DD2B64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purchase, </w:t>
      </w:r>
      <w:r w:rsidRPr="00A37A98">
        <w:rPr>
          <w:rFonts w:ascii="Times New Roman" w:hAnsi="Times New Roman" w:cs="Times New Roman"/>
          <w:sz w:val="24"/>
          <w:szCs w:val="24"/>
        </w:rPr>
        <w:t>parties</w:t>
      </w:r>
      <w:r w:rsidR="00AE16E0">
        <w:rPr>
          <w:rFonts w:ascii="Times New Roman" w:hAnsi="Times New Roman" w:cs="Times New Roman"/>
          <w:sz w:val="24"/>
          <w:szCs w:val="24"/>
        </w:rPr>
        <w:t xml:space="preserve"> </w:t>
      </w:r>
      <w:r w:rsidR="00DD2B6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sale of real property </w:t>
      </w:r>
      <w:r w:rsidR="006D7E0D">
        <w:rPr>
          <w:rFonts w:ascii="Times New Roman" w:hAnsi="Times New Roman" w:cs="Times New Roman"/>
          <w:sz w:val="24"/>
          <w:szCs w:val="24"/>
        </w:rPr>
        <w:t>may</w:t>
      </w:r>
      <w:r w:rsidR="00AE16E0">
        <w:rPr>
          <w:rFonts w:ascii="Times New Roman" w:hAnsi="Times New Roman" w:cs="Times New Roman"/>
          <w:sz w:val="24"/>
          <w:szCs w:val="24"/>
        </w:rPr>
        <w:t xml:space="preserve"> bring forth</w:t>
      </w:r>
      <w:r w:rsidR="00AE16E0" w:rsidRPr="00AE16E0">
        <w:rPr>
          <w:rFonts w:ascii="Times New Roman" w:hAnsi="Times New Roman" w:cs="Times New Roman"/>
          <w:sz w:val="24"/>
          <w:szCs w:val="24"/>
        </w:rPr>
        <w:t xml:space="preserve"> an ac</w:t>
      </w:r>
      <w:r w:rsidR="006B2C67">
        <w:rPr>
          <w:rFonts w:ascii="Times New Roman" w:hAnsi="Times New Roman" w:cs="Times New Roman"/>
          <w:sz w:val="24"/>
          <w:szCs w:val="24"/>
        </w:rPr>
        <w:t xml:space="preserve">tion for </w:t>
      </w:r>
      <w:r w:rsidR="00812145">
        <w:rPr>
          <w:rFonts w:ascii="Times New Roman" w:hAnsi="Times New Roman" w:cs="Times New Roman"/>
          <w:sz w:val="24"/>
          <w:szCs w:val="24"/>
        </w:rPr>
        <w:t>specific performance of the purchase and sale agreement.</w:t>
      </w:r>
      <w:r>
        <w:rPr>
          <w:rFonts w:ascii="Times New Roman" w:hAnsi="Times New Roman" w:cs="Times New Roman"/>
          <w:sz w:val="24"/>
          <w:szCs w:val="24"/>
        </w:rPr>
        <w:t xml:space="preserve">  However, </w:t>
      </w:r>
      <w:r w:rsidR="00AE5EBE">
        <w:rPr>
          <w:rFonts w:ascii="Times New Roman" w:hAnsi="Times New Roman" w:cs="Times New Roman"/>
          <w:sz w:val="24"/>
          <w:szCs w:val="24"/>
        </w:rPr>
        <w:t xml:space="preserve">Courts will not order specific performance if the party seeking specific performance has not satisfied its obligations under the contract.  </w:t>
      </w:r>
      <w:r w:rsidR="00812145">
        <w:rPr>
          <w:rFonts w:ascii="Times New Roman" w:hAnsi="Times New Roman" w:cs="Times New Roman"/>
          <w:sz w:val="24"/>
          <w:szCs w:val="24"/>
        </w:rPr>
        <w:t xml:space="preserve">Therefore, it is </w:t>
      </w:r>
      <w:r w:rsidR="00812145" w:rsidRPr="0038377D">
        <w:rPr>
          <w:rFonts w:ascii="Times New Roman" w:hAnsi="Times New Roman" w:cs="Times New Roman"/>
          <w:sz w:val="24"/>
          <w:szCs w:val="24"/>
          <w:u w:val="single"/>
        </w:rPr>
        <w:t>critical</w:t>
      </w:r>
      <w:r w:rsidR="00812145">
        <w:rPr>
          <w:rFonts w:ascii="Times New Roman" w:hAnsi="Times New Roman" w:cs="Times New Roman"/>
          <w:sz w:val="24"/>
          <w:szCs w:val="24"/>
        </w:rPr>
        <w:t xml:space="preserve"> that parties to </w:t>
      </w:r>
      <w:r w:rsidR="006B2C67">
        <w:rPr>
          <w:rFonts w:ascii="Times New Roman" w:hAnsi="Times New Roman" w:cs="Times New Roman"/>
          <w:sz w:val="24"/>
          <w:szCs w:val="24"/>
        </w:rPr>
        <w:t>a PSA</w:t>
      </w:r>
      <w:r w:rsidR="00812145">
        <w:rPr>
          <w:rFonts w:ascii="Times New Roman" w:hAnsi="Times New Roman" w:cs="Times New Roman"/>
          <w:sz w:val="24"/>
          <w:szCs w:val="24"/>
        </w:rPr>
        <w:t xml:space="preserve"> concerning real property be mindful and aware of </w:t>
      </w:r>
      <w:r w:rsidR="0038377D">
        <w:rPr>
          <w:rFonts w:ascii="Times New Roman" w:hAnsi="Times New Roman" w:cs="Times New Roman"/>
          <w:sz w:val="24"/>
          <w:szCs w:val="24"/>
        </w:rPr>
        <w:t>any of their</w:t>
      </w:r>
      <w:r w:rsidR="00812145">
        <w:rPr>
          <w:rFonts w:ascii="Times New Roman" w:hAnsi="Times New Roman" w:cs="Times New Roman"/>
          <w:sz w:val="24"/>
          <w:szCs w:val="24"/>
        </w:rPr>
        <w:t xml:space="preserve"> obligations under the PSA and ensure that the PSA </w:t>
      </w:r>
      <w:r w:rsidR="00F832A6">
        <w:rPr>
          <w:rFonts w:ascii="Times New Roman" w:hAnsi="Times New Roman" w:cs="Times New Roman"/>
          <w:sz w:val="24"/>
          <w:szCs w:val="24"/>
        </w:rPr>
        <w:t>is drafted in such a way that the obligations tr</w:t>
      </w:r>
      <w:r w:rsidR="000023B9">
        <w:rPr>
          <w:rFonts w:ascii="Times New Roman" w:hAnsi="Times New Roman" w:cs="Times New Roman"/>
          <w:sz w:val="24"/>
          <w:szCs w:val="24"/>
        </w:rPr>
        <w:t>iggering</w:t>
      </w:r>
      <w:r w:rsidR="00DD2B64">
        <w:rPr>
          <w:rFonts w:ascii="Times New Roman" w:hAnsi="Times New Roman" w:cs="Times New Roman"/>
          <w:sz w:val="24"/>
          <w:szCs w:val="24"/>
        </w:rPr>
        <w:t xml:space="preserve"> their</w:t>
      </w:r>
      <w:r w:rsidR="000023B9">
        <w:rPr>
          <w:rFonts w:ascii="Times New Roman" w:hAnsi="Times New Roman" w:cs="Times New Roman"/>
          <w:sz w:val="24"/>
          <w:szCs w:val="24"/>
        </w:rPr>
        <w:t xml:space="preserve"> performance are clear and unambiguous</w:t>
      </w:r>
      <w:r w:rsidR="00DD2B64">
        <w:rPr>
          <w:rFonts w:ascii="Times New Roman" w:hAnsi="Times New Roman" w:cs="Times New Roman"/>
          <w:sz w:val="24"/>
          <w:szCs w:val="24"/>
        </w:rPr>
        <w:t>,</w:t>
      </w:r>
      <w:r w:rsidR="0038377D">
        <w:rPr>
          <w:rFonts w:ascii="Times New Roman" w:hAnsi="Times New Roman" w:cs="Times New Roman"/>
          <w:sz w:val="24"/>
          <w:szCs w:val="24"/>
        </w:rPr>
        <w:t xml:space="preserve"> especially as to the timing of and conditions precedent to payment obligations</w:t>
      </w:r>
      <w:r w:rsidR="000023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6736" w:rsidRPr="001C025F" w:rsidRDefault="007E6736" w:rsidP="007E6736">
      <w:pPr>
        <w:rPr>
          <w:rFonts w:ascii="Times New Roman" w:hAnsi="Times New Roman" w:cs="Times New Roman"/>
          <w:sz w:val="24"/>
          <w:szCs w:val="24"/>
        </w:rPr>
      </w:pPr>
    </w:p>
    <w:p w:rsidR="007E6736" w:rsidRPr="001C025F" w:rsidRDefault="007E6736" w:rsidP="007E6736">
      <w:pPr>
        <w:jc w:val="both"/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>*The above does not constitute legal advice and should not be acted upon without seeking advice from a licensed lawyer.</w:t>
      </w:r>
    </w:p>
    <w:p w:rsidR="007E6736" w:rsidRPr="001C025F" w:rsidRDefault="007E6736" w:rsidP="007E6736">
      <w:pPr>
        <w:rPr>
          <w:rFonts w:ascii="Times New Roman" w:hAnsi="Times New Roman" w:cs="Times New Roman"/>
          <w:sz w:val="24"/>
          <w:szCs w:val="24"/>
        </w:rPr>
      </w:pPr>
      <w:r w:rsidRPr="001C025F">
        <w:rPr>
          <w:rFonts w:ascii="Times New Roman" w:hAnsi="Times New Roman" w:cs="Times New Roman"/>
          <w:sz w:val="24"/>
          <w:szCs w:val="24"/>
        </w:rPr>
        <w:t>© Horner Law Group, P.C., 800 S. Broadway #200, Walnut Creek, CA 94596 (925) 943-6570  chorner@hornerlawgroup.com</w:t>
      </w:r>
    </w:p>
    <w:p w:rsidR="007E6736" w:rsidRPr="001C025F" w:rsidRDefault="007E6736" w:rsidP="007E6736">
      <w:pPr>
        <w:rPr>
          <w:rFonts w:ascii="Times New Roman" w:hAnsi="Times New Roman" w:cs="Times New Roman"/>
          <w:sz w:val="24"/>
          <w:szCs w:val="24"/>
        </w:rPr>
      </w:pPr>
    </w:p>
    <w:sectPr w:rsidR="007E6736" w:rsidRPr="001C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36"/>
    <w:rsid w:val="000023B9"/>
    <w:rsid w:val="000B7C52"/>
    <w:rsid w:val="0014527C"/>
    <w:rsid w:val="001C025F"/>
    <w:rsid w:val="002024A0"/>
    <w:rsid w:val="002A3002"/>
    <w:rsid w:val="002E0C3B"/>
    <w:rsid w:val="003005F6"/>
    <w:rsid w:val="00366F03"/>
    <w:rsid w:val="0038377D"/>
    <w:rsid w:val="003C5FFD"/>
    <w:rsid w:val="004E6715"/>
    <w:rsid w:val="00534D55"/>
    <w:rsid w:val="0058460D"/>
    <w:rsid w:val="006B2C67"/>
    <w:rsid w:val="006C0BF4"/>
    <w:rsid w:val="006D7E0D"/>
    <w:rsid w:val="007C2205"/>
    <w:rsid w:val="007E6736"/>
    <w:rsid w:val="00812145"/>
    <w:rsid w:val="009178E7"/>
    <w:rsid w:val="009759E8"/>
    <w:rsid w:val="009D6A3E"/>
    <w:rsid w:val="00A37A98"/>
    <w:rsid w:val="00A5440C"/>
    <w:rsid w:val="00AA7081"/>
    <w:rsid w:val="00AD64D3"/>
    <w:rsid w:val="00AE16E0"/>
    <w:rsid w:val="00AE5EBE"/>
    <w:rsid w:val="00B1242F"/>
    <w:rsid w:val="00C36247"/>
    <w:rsid w:val="00C564F1"/>
    <w:rsid w:val="00C9123F"/>
    <w:rsid w:val="00DB59A9"/>
    <w:rsid w:val="00DC4684"/>
    <w:rsid w:val="00DD2B64"/>
    <w:rsid w:val="00EF30A9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EE9"/>
  <w15:docId w15:val="{45E81ACD-46A4-4167-BFFC-A617B3FA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Paymon Hifai</dc:creator>
  <cp:keywords/>
  <dc:description/>
  <cp:lastModifiedBy>Paymon Hifai</cp:lastModifiedBy>
  <cp:revision>9</cp:revision>
  <cp:lastPrinted>2018-07-06T18:20:00Z</cp:lastPrinted>
  <dcterms:created xsi:type="dcterms:W3CDTF">2018-07-05T19:22:00Z</dcterms:created>
  <dcterms:modified xsi:type="dcterms:W3CDTF">2018-07-06T19:08:00Z</dcterms:modified>
</cp:coreProperties>
</file>