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F7" w:rsidRPr="00B45AF7" w:rsidRDefault="001F1F02" w:rsidP="001F1F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Horner’s Legal Corner</w:t>
      </w:r>
      <w:r w:rsidR="00B45AF7" w:rsidRPr="00B4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4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Creditors Beware - </w:t>
      </w:r>
      <w:r w:rsidR="00B45AF7" w:rsidRPr="00B4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Greater Protection </w:t>
      </w:r>
      <w:proofErr w:type="gramStart"/>
      <w:r w:rsidR="00B45AF7" w:rsidRPr="00B45AF7">
        <w:rPr>
          <w:rFonts w:ascii="Times New Roman" w:hAnsi="Times New Roman" w:cs="Times New Roman"/>
          <w:b/>
          <w:sz w:val="24"/>
          <w:szCs w:val="24"/>
          <w:u w:val="single"/>
        </w:rPr>
        <w:t>Under</w:t>
      </w:r>
      <w:proofErr w:type="gramEnd"/>
      <w:r w:rsidR="00B45AF7" w:rsidRPr="00B4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Law Is Now Affor</w:t>
      </w:r>
      <w:r w:rsidR="00AA0ACB">
        <w:rPr>
          <w:rFonts w:ascii="Times New Roman" w:hAnsi="Times New Roman" w:cs="Times New Roman"/>
          <w:b/>
          <w:sz w:val="24"/>
          <w:szCs w:val="24"/>
          <w:u w:val="single"/>
        </w:rPr>
        <w:t>ded to a Third-Party Transferee</w:t>
      </w:r>
      <w:r w:rsidR="00B45AF7" w:rsidRPr="00B4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Defending Against a </w:t>
      </w:r>
      <w:r w:rsidR="00B45AF7" w:rsidRPr="00B45AF7">
        <w:rPr>
          <w:rFonts w:ascii="Times New Roman" w:hAnsi="Times New Roman" w:cs="Times New Roman"/>
          <w:b/>
          <w:sz w:val="24"/>
          <w:szCs w:val="24"/>
          <w:u w:val="single"/>
        </w:rPr>
        <w:t>Fraudulent Transfer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Claim.</w:t>
      </w:r>
    </w:p>
    <w:p w:rsidR="00B45AF7" w:rsidRPr="00B45AF7" w:rsidRDefault="00B45AF7" w:rsidP="002800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ACB" w:rsidRDefault="001F1F02" w:rsidP="00AA0ACB">
      <w:pPr>
        <w:jc w:val="both"/>
        <w:rPr>
          <w:rFonts w:ascii="Times New Roman" w:hAnsi="Times New Roman" w:cs="Times New Roman"/>
          <w:sz w:val="24"/>
          <w:szCs w:val="24"/>
        </w:rPr>
      </w:pPr>
      <w:r w:rsidRPr="001F1F02">
        <w:rPr>
          <w:rFonts w:ascii="Times New Roman" w:hAnsi="Times New Roman" w:cs="Times New Roman"/>
          <w:sz w:val="24"/>
          <w:szCs w:val="24"/>
          <w:u w:val="single"/>
        </w:rPr>
        <w:t>Summary</w:t>
      </w:r>
      <w:r>
        <w:rPr>
          <w:rFonts w:ascii="Times New Roman" w:hAnsi="Times New Roman" w:cs="Times New Roman"/>
          <w:sz w:val="24"/>
          <w:szCs w:val="24"/>
        </w:rPr>
        <w:t>: Pursuant to a recent California Court ruling, to</w:t>
      </w:r>
      <w:r w:rsidR="00B45AF7" w:rsidRPr="00B45AF7">
        <w:rPr>
          <w:rFonts w:ascii="Times New Roman" w:hAnsi="Times New Roman" w:cs="Times New Roman"/>
          <w:sz w:val="24"/>
          <w:szCs w:val="24"/>
        </w:rPr>
        <w:t xml:space="preserve"> be found liab</w:t>
      </w:r>
      <w:r>
        <w:rPr>
          <w:rFonts w:ascii="Times New Roman" w:hAnsi="Times New Roman" w:cs="Times New Roman"/>
          <w:sz w:val="24"/>
          <w:szCs w:val="24"/>
        </w:rPr>
        <w:t xml:space="preserve">le as a transferee of assets under a creditor’s </w:t>
      </w:r>
      <w:r w:rsidR="00B45AF7" w:rsidRPr="00B45AF7">
        <w:rPr>
          <w:rFonts w:ascii="Times New Roman" w:hAnsi="Times New Roman" w:cs="Times New Roman"/>
          <w:sz w:val="24"/>
          <w:szCs w:val="24"/>
        </w:rPr>
        <w:t>fraudulent transfer</w:t>
      </w:r>
      <w:r>
        <w:rPr>
          <w:rFonts w:ascii="Times New Roman" w:hAnsi="Times New Roman" w:cs="Times New Roman"/>
          <w:sz w:val="24"/>
          <w:szCs w:val="24"/>
        </w:rPr>
        <w:t xml:space="preserve"> claim</w:t>
      </w:r>
      <w:r w:rsidR="00B45AF7" w:rsidRPr="00B45AF7">
        <w:rPr>
          <w:rFonts w:ascii="Times New Roman" w:hAnsi="Times New Roman" w:cs="Times New Roman"/>
          <w:sz w:val="24"/>
          <w:szCs w:val="24"/>
        </w:rPr>
        <w:t>, the transferee must know at least some fact that would put the transferee on notice that the debtor was trying to use the transaction to defraud creditors. Absent that fact, a transferee seemingly has no duty to investigate the debtor's affairs generally a</w:t>
      </w:r>
      <w:r>
        <w:rPr>
          <w:rFonts w:ascii="Times New Roman" w:hAnsi="Times New Roman" w:cs="Times New Roman"/>
          <w:sz w:val="24"/>
          <w:szCs w:val="24"/>
        </w:rPr>
        <w:t xml:space="preserve">s to any potential ill intent. (See </w:t>
      </w:r>
      <w:r w:rsidRPr="001F1F02">
        <w:rPr>
          <w:rFonts w:ascii="Times New Roman" w:hAnsi="Times New Roman" w:cs="Times New Roman"/>
          <w:i/>
          <w:sz w:val="24"/>
          <w:szCs w:val="24"/>
        </w:rPr>
        <w:t>Nautilus, Inc. v. Yang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A0ACB">
        <w:rPr>
          <w:rFonts w:ascii="Times New Roman" w:hAnsi="Times New Roman" w:cs="Times New Roman"/>
          <w:i/>
          <w:sz w:val="24"/>
          <w:szCs w:val="24"/>
        </w:rPr>
        <w:t>Urban Financial Group</w:t>
      </w:r>
      <w:r>
        <w:rPr>
          <w:rFonts w:ascii="Times New Roman" w:hAnsi="Times New Roman" w:cs="Times New Roman"/>
          <w:sz w:val="24"/>
          <w:szCs w:val="24"/>
        </w:rPr>
        <w:t xml:space="preserve"> (2017))</w:t>
      </w:r>
      <w:r w:rsidR="00AA0AC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AF7" w:rsidRPr="00B45AF7" w:rsidRDefault="001F1F02" w:rsidP="00AA0ACB">
      <w:pPr>
        <w:jc w:val="both"/>
        <w:rPr>
          <w:rFonts w:ascii="Times New Roman" w:hAnsi="Times New Roman" w:cs="Times New Roman"/>
          <w:sz w:val="24"/>
          <w:szCs w:val="24"/>
        </w:rPr>
      </w:pPr>
      <w:r w:rsidRPr="001F1F02">
        <w:rPr>
          <w:rFonts w:ascii="Times New Roman" w:hAnsi="Times New Roman" w:cs="Times New Roman"/>
          <w:sz w:val="24"/>
          <w:szCs w:val="24"/>
          <w:u w:val="single"/>
        </w:rPr>
        <w:t>Take Away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45AF7" w:rsidRPr="00B45AF7">
        <w:rPr>
          <w:rFonts w:ascii="Times New Roman" w:hAnsi="Times New Roman" w:cs="Times New Roman"/>
          <w:sz w:val="24"/>
          <w:szCs w:val="24"/>
        </w:rPr>
        <w:t xml:space="preserve">As such, creditors must </w:t>
      </w: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="00B45AF7" w:rsidRPr="00B45AF7">
        <w:rPr>
          <w:rFonts w:ascii="Times New Roman" w:hAnsi="Times New Roman" w:cs="Times New Roman"/>
          <w:sz w:val="24"/>
          <w:szCs w:val="24"/>
        </w:rPr>
        <w:t xml:space="preserve">be even more diligent in recording their judgment abstracts and immediately tracing, </w:t>
      </w:r>
      <w:proofErr w:type="spellStart"/>
      <w:r w:rsidR="00B45AF7" w:rsidRPr="00B45AF7">
        <w:rPr>
          <w:rFonts w:ascii="Times New Roman" w:hAnsi="Times New Roman" w:cs="Times New Roman"/>
          <w:sz w:val="24"/>
          <w:szCs w:val="24"/>
        </w:rPr>
        <w:t>liening</w:t>
      </w:r>
      <w:proofErr w:type="spellEnd"/>
      <w:r w:rsidR="00B45AF7" w:rsidRPr="00B45AF7">
        <w:rPr>
          <w:rFonts w:ascii="Times New Roman" w:hAnsi="Times New Roman" w:cs="Times New Roman"/>
          <w:sz w:val="24"/>
          <w:szCs w:val="24"/>
        </w:rPr>
        <w:t xml:space="preserve">, and providing creditor notices with respect to all of the debtor’s assets prior to </w:t>
      </w:r>
      <w:r w:rsidR="00AA0ACB">
        <w:rPr>
          <w:rFonts w:ascii="Times New Roman" w:hAnsi="Times New Roman" w:cs="Times New Roman"/>
          <w:sz w:val="24"/>
          <w:szCs w:val="24"/>
        </w:rPr>
        <w:t>the debtor transferring its assets to any third party</w:t>
      </w:r>
      <w:r w:rsidR="00B45AF7" w:rsidRPr="00B45AF7">
        <w:rPr>
          <w:rFonts w:ascii="Times New Roman" w:hAnsi="Times New Roman" w:cs="Times New Roman"/>
          <w:sz w:val="24"/>
          <w:szCs w:val="24"/>
        </w:rPr>
        <w:t>.</w:t>
      </w:r>
    </w:p>
    <w:p w:rsidR="00B45AF7" w:rsidRPr="00B45AF7" w:rsidRDefault="00B45AF7" w:rsidP="00B45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C34" w:rsidRPr="000C7C80" w:rsidRDefault="001F1F02" w:rsidP="00B45A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legal summary</w:t>
      </w:r>
      <w:r w:rsidR="00B45AF7" w:rsidRPr="00B45AF7">
        <w:rPr>
          <w:rFonts w:ascii="Times New Roman" w:hAnsi="Times New Roman" w:cs="Times New Roman"/>
          <w:i/>
          <w:sz w:val="24"/>
          <w:szCs w:val="24"/>
        </w:rPr>
        <w:t xml:space="preserve"> is provided by Horner Law Group, P.C.</w:t>
      </w:r>
      <w:r w:rsidR="00AA0AC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AA0ACB">
        <w:rPr>
          <w:rFonts w:ascii="Times New Roman" w:hAnsi="Times New Roman" w:cs="Times New Roman"/>
          <w:i/>
          <w:sz w:val="24"/>
          <w:szCs w:val="24"/>
        </w:rPr>
        <w:t>Walnut</w:t>
      </w:r>
      <w:proofErr w:type="gramEnd"/>
      <w:r w:rsidR="00AA0ACB">
        <w:rPr>
          <w:rFonts w:ascii="Times New Roman" w:hAnsi="Times New Roman" w:cs="Times New Roman"/>
          <w:i/>
          <w:sz w:val="24"/>
          <w:szCs w:val="24"/>
        </w:rPr>
        <w:t xml:space="preserve"> Creek, CA. </w:t>
      </w:r>
      <w:r w:rsidR="00B45AF7" w:rsidRPr="00B45AF7">
        <w:rPr>
          <w:rFonts w:ascii="Times New Roman" w:hAnsi="Times New Roman" w:cs="Times New Roman"/>
          <w:i/>
          <w:sz w:val="24"/>
          <w:szCs w:val="24"/>
        </w:rPr>
        <w:t xml:space="preserve"> for educational and informational purposes only and is not intended and should not be construed as l</w:t>
      </w:r>
      <w:r w:rsidR="00B45AF7">
        <w:rPr>
          <w:rFonts w:ascii="Times New Roman" w:hAnsi="Times New Roman" w:cs="Times New Roman"/>
          <w:i/>
          <w:sz w:val="24"/>
          <w:szCs w:val="24"/>
        </w:rPr>
        <w:t xml:space="preserve">egal advice.  </w:t>
      </w:r>
    </w:p>
    <w:sectPr w:rsidR="00D15C34" w:rsidRPr="000C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F7"/>
    <w:rsid w:val="00060F3A"/>
    <w:rsid w:val="000C7C80"/>
    <w:rsid w:val="001B46F1"/>
    <w:rsid w:val="001F1F02"/>
    <w:rsid w:val="00280094"/>
    <w:rsid w:val="00434B83"/>
    <w:rsid w:val="00A22DE1"/>
    <w:rsid w:val="00AA0ACB"/>
    <w:rsid w:val="00B45AF7"/>
    <w:rsid w:val="00D15C34"/>
    <w:rsid w:val="00DE06CA"/>
    <w:rsid w:val="00E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Fischer</dc:creator>
  <cp:lastModifiedBy>Elisa Fischer</cp:lastModifiedBy>
  <cp:revision>3</cp:revision>
  <cp:lastPrinted>2018-03-05T21:00:00Z</cp:lastPrinted>
  <dcterms:created xsi:type="dcterms:W3CDTF">2018-03-08T20:34:00Z</dcterms:created>
  <dcterms:modified xsi:type="dcterms:W3CDTF">2018-03-08T20:51:00Z</dcterms:modified>
</cp:coreProperties>
</file>