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257E" w14:textId="41E506AD" w:rsidR="00705319" w:rsidRDefault="00637F0E" w:rsidP="00637F0E">
      <w:pPr>
        <w:jc w:val="center"/>
        <w:rPr>
          <w:rFonts w:asciiTheme="majorHAnsi" w:hAnsiTheme="majorHAnsi" w:cstheme="majorHAnsi"/>
          <w:b/>
          <w:bCs/>
          <w:sz w:val="32"/>
          <w:szCs w:val="32"/>
        </w:rPr>
      </w:pPr>
      <w:r>
        <w:rPr>
          <w:noProof/>
        </w:rPr>
        <w:drawing>
          <wp:inline distT="0" distB="0" distL="0" distR="0" wp14:anchorId="733D0E63" wp14:editId="085DEF05">
            <wp:extent cx="3436620" cy="701040"/>
            <wp:effectExtent l="0" t="0" r="11430" b="3810"/>
            <wp:docPr id="986634064" name="Picture 1" descr="A blue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34064" name="Picture 1" descr="A blue and black letters&#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436620" cy="701040"/>
                    </a:xfrm>
                    <a:prstGeom prst="rect">
                      <a:avLst/>
                    </a:prstGeom>
                    <a:noFill/>
                    <a:ln>
                      <a:noFill/>
                    </a:ln>
                  </pic:spPr>
                </pic:pic>
              </a:graphicData>
            </a:graphic>
          </wp:inline>
        </w:drawing>
      </w:r>
    </w:p>
    <w:p w14:paraId="38614836" w14:textId="0B66D244" w:rsidR="00094A61" w:rsidRPr="005E432D" w:rsidRDefault="00094A61" w:rsidP="00094A61">
      <w:pPr>
        <w:jc w:val="both"/>
        <w:rPr>
          <w:rFonts w:asciiTheme="majorHAnsi" w:hAnsiTheme="majorHAnsi" w:cstheme="majorHAnsi"/>
          <w:b/>
          <w:bCs/>
          <w:sz w:val="32"/>
          <w:szCs w:val="32"/>
        </w:rPr>
      </w:pPr>
      <w:r w:rsidRPr="005E432D">
        <w:rPr>
          <w:rFonts w:asciiTheme="majorHAnsi" w:hAnsiTheme="majorHAnsi" w:cstheme="majorHAnsi"/>
          <w:b/>
          <w:bCs/>
          <w:sz w:val="32"/>
          <w:szCs w:val="32"/>
        </w:rPr>
        <w:t>Leadership the Radical Way</w:t>
      </w:r>
      <w:r>
        <w:rPr>
          <w:rFonts w:asciiTheme="majorHAnsi" w:hAnsiTheme="majorHAnsi" w:cstheme="majorHAnsi"/>
          <w:b/>
          <w:bCs/>
          <w:sz w:val="32"/>
          <w:szCs w:val="32"/>
        </w:rPr>
        <w:t>: An Introduction to Trauma-Informed Support</w:t>
      </w:r>
    </w:p>
    <w:p w14:paraId="071C0A66" w14:textId="77777777" w:rsidR="00094A61" w:rsidRPr="00236138" w:rsidRDefault="00094A61" w:rsidP="00094A61">
      <w:pPr>
        <w:jc w:val="both"/>
        <w:rPr>
          <w:rFonts w:asciiTheme="majorHAnsi" w:hAnsiTheme="majorHAnsi" w:cstheme="majorHAnsi"/>
          <w:sz w:val="20"/>
          <w:szCs w:val="20"/>
        </w:rPr>
      </w:pPr>
      <w:r w:rsidRPr="00236138">
        <w:rPr>
          <w:rFonts w:asciiTheme="majorHAnsi" w:hAnsiTheme="majorHAnsi" w:cstheme="majorHAnsi"/>
          <w:sz w:val="20"/>
          <w:szCs w:val="20"/>
        </w:rPr>
        <w:t>This collaborative and interactive workshop is specifically tailored for individuals who hold leadership responsibilities, particularly for teams composed of diverse backgrounds, including those who may have experienced trauma. Through engaging with real-life case studies contributed by participants, this workshop combines dynamic elements to enhance leadership skills:</w:t>
      </w:r>
    </w:p>
    <w:p w14:paraId="59C7A92B" w14:textId="77777777" w:rsidR="00094A61" w:rsidRPr="00236138" w:rsidRDefault="00094A61" w:rsidP="00094A61">
      <w:pPr>
        <w:pStyle w:val="ListParagraph"/>
        <w:numPr>
          <w:ilvl w:val="0"/>
          <w:numId w:val="2"/>
        </w:numPr>
        <w:jc w:val="both"/>
        <w:rPr>
          <w:rFonts w:asciiTheme="majorHAnsi" w:hAnsiTheme="majorHAnsi" w:cstheme="majorHAnsi"/>
          <w:sz w:val="20"/>
          <w:szCs w:val="20"/>
        </w:rPr>
      </w:pPr>
      <w:r w:rsidRPr="00094A61">
        <w:rPr>
          <w:rFonts w:asciiTheme="majorHAnsi" w:hAnsiTheme="majorHAnsi" w:cstheme="majorHAnsi"/>
          <w:b/>
          <w:bCs/>
          <w:sz w:val="20"/>
          <w:szCs w:val="20"/>
        </w:rPr>
        <w:t>Role Play and Actor Interaction:</w:t>
      </w:r>
      <w:r w:rsidRPr="00236138">
        <w:rPr>
          <w:rFonts w:asciiTheme="majorHAnsi" w:hAnsiTheme="majorHAnsi" w:cstheme="majorHAnsi"/>
          <w:sz w:val="20"/>
          <w:szCs w:val="20"/>
        </w:rPr>
        <w:t xml:space="preserve"> Participants engage in role play exercises with a trained actor to practice essential leadership traits such as building trust, adaptability, curiosity, compassion, clarity, collaboration, and active listening. This hands-on approach provides a safe space to refine leadership qualities.</w:t>
      </w:r>
    </w:p>
    <w:p w14:paraId="5BB1C6B6" w14:textId="77777777" w:rsidR="00094A61" w:rsidRPr="00236138" w:rsidRDefault="00094A61" w:rsidP="00094A61">
      <w:pPr>
        <w:pStyle w:val="ListParagraph"/>
        <w:numPr>
          <w:ilvl w:val="0"/>
          <w:numId w:val="2"/>
        </w:numPr>
        <w:jc w:val="both"/>
        <w:rPr>
          <w:rFonts w:asciiTheme="majorHAnsi" w:hAnsiTheme="majorHAnsi" w:cstheme="majorHAnsi"/>
          <w:sz w:val="20"/>
          <w:szCs w:val="20"/>
        </w:rPr>
      </w:pPr>
      <w:r w:rsidRPr="00094A61">
        <w:rPr>
          <w:rFonts w:asciiTheme="majorHAnsi" w:hAnsiTheme="majorHAnsi" w:cstheme="majorHAnsi"/>
          <w:b/>
          <w:bCs/>
          <w:sz w:val="20"/>
          <w:szCs w:val="20"/>
        </w:rPr>
        <w:t>Coaching by HR Expert:</w:t>
      </w:r>
      <w:r w:rsidRPr="00236138">
        <w:rPr>
          <w:rFonts w:asciiTheme="majorHAnsi" w:hAnsiTheme="majorHAnsi" w:cstheme="majorHAnsi"/>
          <w:sz w:val="20"/>
          <w:szCs w:val="20"/>
        </w:rPr>
        <w:t xml:space="preserve"> An HR expert guides participants in confidently interacting with their colleagues, ensuring that their leadership aligns seamlessly with their organisation's HR policies and procedures.</w:t>
      </w:r>
    </w:p>
    <w:p w14:paraId="4E212A21" w14:textId="77777777" w:rsidR="00094A61" w:rsidRPr="00236138" w:rsidRDefault="00094A61" w:rsidP="00094A61">
      <w:pPr>
        <w:jc w:val="both"/>
        <w:rPr>
          <w:rFonts w:asciiTheme="majorHAnsi" w:hAnsiTheme="majorHAnsi" w:cstheme="majorHAnsi"/>
          <w:sz w:val="20"/>
          <w:szCs w:val="20"/>
        </w:rPr>
      </w:pPr>
      <w:r w:rsidRPr="00236138">
        <w:rPr>
          <w:rFonts w:asciiTheme="majorHAnsi" w:hAnsiTheme="majorHAnsi" w:cstheme="majorHAnsi"/>
          <w:sz w:val="20"/>
          <w:szCs w:val="20"/>
        </w:rPr>
        <w:t>Furthermore, the workshop equips attendees to comprehend trauma, recognize its indicators, and develop empathy towards its effects on individuals, especially those with convictions, within the workplace. This understanding allows participants to recognize how trauma can influence behaviour and how individuals might 'show up' at work. Participants are encouraged to contribute their real-life scenarios, enabling them to explore and practice their leadership skills from a trauma-informed perspective, employing a Radical leadership framework.</w:t>
      </w:r>
    </w:p>
    <w:p w14:paraId="695A110C" w14:textId="77777777" w:rsidR="00094A61" w:rsidRPr="00637F0E" w:rsidRDefault="00094A61" w:rsidP="00094A61">
      <w:pPr>
        <w:jc w:val="both"/>
        <w:rPr>
          <w:rFonts w:asciiTheme="majorHAnsi" w:hAnsiTheme="majorHAnsi" w:cstheme="majorHAnsi"/>
          <w:b/>
          <w:bCs/>
          <w:sz w:val="20"/>
          <w:szCs w:val="20"/>
        </w:rPr>
      </w:pPr>
      <w:r w:rsidRPr="00637F0E">
        <w:rPr>
          <w:rFonts w:asciiTheme="majorHAnsi" w:hAnsiTheme="majorHAnsi" w:cstheme="majorHAnsi"/>
          <w:b/>
          <w:bCs/>
          <w:sz w:val="20"/>
          <w:szCs w:val="20"/>
        </w:rPr>
        <w:t>By the conclusion of the 'Leadership the Radical Way' workshop, participants will be able to:</w:t>
      </w:r>
    </w:p>
    <w:p w14:paraId="3F4CEA20" w14:textId="77777777" w:rsidR="00094A61" w:rsidRPr="00236138" w:rsidRDefault="00094A61" w:rsidP="00094A61">
      <w:pPr>
        <w:pStyle w:val="ListParagraph"/>
        <w:numPr>
          <w:ilvl w:val="0"/>
          <w:numId w:val="1"/>
        </w:numPr>
        <w:jc w:val="both"/>
        <w:rPr>
          <w:rFonts w:asciiTheme="majorHAnsi" w:hAnsiTheme="majorHAnsi" w:cstheme="majorHAnsi"/>
          <w:sz w:val="20"/>
          <w:szCs w:val="20"/>
        </w:rPr>
      </w:pPr>
      <w:r w:rsidRPr="00236138">
        <w:rPr>
          <w:rFonts w:asciiTheme="majorHAnsi" w:hAnsiTheme="majorHAnsi" w:cstheme="majorHAnsi"/>
          <w:sz w:val="20"/>
          <w:szCs w:val="20"/>
        </w:rPr>
        <w:t>Describe the fundamental principles that underpin inclusive leadership, cultivating an environment where diversity is valued and respected.</w:t>
      </w:r>
    </w:p>
    <w:p w14:paraId="04BEB5A1" w14:textId="77777777" w:rsidR="00094A61" w:rsidRPr="00236138" w:rsidRDefault="00094A61" w:rsidP="00094A61">
      <w:pPr>
        <w:pStyle w:val="ListParagraph"/>
        <w:numPr>
          <w:ilvl w:val="0"/>
          <w:numId w:val="1"/>
        </w:numPr>
        <w:jc w:val="both"/>
        <w:rPr>
          <w:rFonts w:asciiTheme="majorHAnsi" w:hAnsiTheme="majorHAnsi" w:cstheme="majorHAnsi"/>
          <w:sz w:val="20"/>
          <w:szCs w:val="20"/>
        </w:rPr>
      </w:pPr>
      <w:r w:rsidRPr="00236138">
        <w:rPr>
          <w:rFonts w:asciiTheme="majorHAnsi" w:hAnsiTheme="majorHAnsi" w:cstheme="majorHAnsi"/>
          <w:sz w:val="20"/>
          <w:szCs w:val="20"/>
        </w:rPr>
        <w:t>Apply proven strategies to create an atmosphere of trust, empowerment, and collaboration within diverse teams, fostering engagement and collective growth.</w:t>
      </w:r>
    </w:p>
    <w:p w14:paraId="234A9976" w14:textId="77777777" w:rsidR="00094A61" w:rsidRPr="00236138" w:rsidRDefault="00094A61" w:rsidP="00094A61">
      <w:pPr>
        <w:pStyle w:val="ListParagraph"/>
        <w:numPr>
          <w:ilvl w:val="0"/>
          <w:numId w:val="1"/>
        </w:numPr>
        <w:jc w:val="both"/>
        <w:rPr>
          <w:rFonts w:asciiTheme="majorHAnsi" w:hAnsiTheme="majorHAnsi" w:cstheme="majorHAnsi"/>
          <w:sz w:val="20"/>
          <w:szCs w:val="20"/>
        </w:rPr>
      </w:pPr>
      <w:r w:rsidRPr="00236138">
        <w:rPr>
          <w:rFonts w:asciiTheme="majorHAnsi" w:hAnsiTheme="majorHAnsi" w:cstheme="majorHAnsi"/>
          <w:sz w:val="20"/>
          <w:szCs w:val="20"/>
        </w:rPr>
        <w:t>Recognise and empathise with the potential impact of trauma on individuals' experiences and behaviours, particularly relevant to those with convictions, enabling a more compassionate and understanding approach.</w:t>
      </w:r>
    </w:p>
    <w:p w14:paraId="7FEE11A4" w14:textId="77777777" w:rsidR="00094A61" w:rsidRPr="00181A27" w:rsidRDefault="00094A61" w:rsidP="00094A61">
      <w:pPr>
        <w:pStyle w:val="ListParagraph"/>
        <w:numPr>
          <w:ilvl w:val="0"/>
          <w:numId w:val="1"/>
        </w:numPr>
        <w:jc w:val="both"/>
        <w:rPr>
          <w:rFonts w:asciiTheme="majorHAnsi" w:hAnsiTheme="majorHAnsi" w:cstheme="majorHAnsi"/>
          <w:b/>
          <w:bCs/>
          <w:sz w:val="20"/>
          <w:szCs w:val="20"/>
        </w:rPr>
      </w:pPr>
      <w:r w:rsidRPr="00181A27">
        <w:rPr>
          <w:rFonts w:asciiTheme="majorHAnsi" w:hAnsiTheme="majorHAnsi" w:cstheme="majorHAnsi"/>
          <w:sz w:val="20"/>
          <w:szCs w:val="20"/>
        </w:rPr>
        <w:t>Utilise the Radical leadership framework to navigate leadership challenges, make informed decisions, and cultivate a workplace culture that is sensitive to trauma and supportive of individuals' growth and development.</w:t>
      </w:r>
    </w:p>
    <w:p w14:paraId="02F5D6B7" w14:textId="77777777" w:rsidR="00DE6D6E" w:rsidRDefault="00DE6D6E"/>
    <w:sectPr w:rsidR="00DE6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330DF"/>
    <w:multiLevelType w:val="hybridMultilevel"/>
    <w:tmpl w:val="23A4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A50B0C"/>
    <w:multiLevelType w:val="hybridMultilevel"/>
    <w:tmpl w:val="106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919862">
    <w:abstractNumId w:val="1"/>
  </w:num>
  <w:num w:numId="2" w16cid:durableId="91489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61"/>
    <w:rsid w:val="00094A61"/>
    <w:rsid w:val="001B39C4"/>
    <w:rsid w:val="004D1326"/>
    <w:rsid w:val="00637F0E"/>
    <w:rsid w:val="00705319"/>
    <w:rsid w:val="00705B8D"/>
    <w:rsid w:val="007D67EB"/>
    <w:rsid w:val="00DE6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1A89"/>
  <w15:chartTrackingRefBased/>
  <w15:docId w15:val="{FBBC2F82-ABC2-4224-89B6-70720D13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A61"/>
  </w:style>
  <w:style w:type="paragraph" w:styleId="Heading1">
    <w:name w:val="heading 1"/>
    <w:basedOn w:val="Normal"/>
    <w:next w:val="Normal"/>
    <w:link w:val="Heading1Char"/>
    <w:uiPriority w:val="9"/>
    <w:qFormat/>
    <w:rsid w:val="00094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A61"/>
    <w:rPr>
      <w:rFonts w:eastAsiaTheme="majorEastAsia" w:cstheme="majorBidi"/>
      <w:color w:val="272727" w:themeColor="text1" w:themeTint="D8"/>
    </w:rPr>
  </w:style>
  <w:style w:type="paragraph" w:styleId="Title">
    <w:name w:val="Title"/>
    <w:basedOn w:val="Normal"/>
    <w:next w:val="Normal"/>
    <w:link w:val="TitleChar"/>
    <w:uiPriority w:val="10"/>
    <w:qFormat/>
    <w:rsid w:val="00094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A61"/>
    <w:pPr>
      <w:spacing w:before="160"/>
      <w:jc w:val="center"/>
    </w:pPr>
    <w:rPr>
      <w:i/>
      <w:iCs/>
      <w:color w:val="404040" w:themeColor="text1" w:themeTint="BF"/>
    </w:rPr>
  </w:style>
  <w:style w:type="character" w:customStyle="1" w:styleId="QuoteChar">
    <w:name w:val="Quote Char"/>
    <w:basedOn w:val="DefaultParagraphFont"/>
    <w:link w:val="Quote"/>
    <w:uiPriority w:val="29"/>
    <w:rsid w:val="00094A61"/>
    <w:rPr>
      <w:i/>
      <w:iCs/>
      <w:color w:val="404040" w:themeColor="text1" w:themeTint="BF"/>
    </w:rPr>
  </w:style>
  <w:style w:type="paragraph" w:styleId="ListParagraph">
    <w:name w:val="List Paragraph"/>
    <w:basedOn w:val="Normal"/>
    <w:uiPriority w:val="34"/>
    <w:qFormat/>
    <w:rsid w:val="00094A61"/>
    <w:pPr>
      <w:ind w:left="720"/>
      <w:contextualSpacing/>
    </w:pPr>
  </w:style>
  <w:style w:type="character" w:styleId="IntenseEmphasis">
    <w:name w:val="Intense Emphasis"/>
    <w:basedOn w:val="DefaultParagraphFont"/>
    <w:uiPriority w:val="21"/>
    <w:qFormat/>
    <w:rsid w:val="00094A61"/>
    <w:rPr>
      <w:i/>
      <w:iCs/>
      <w:color w:val="0F4761" w:themeColor="accent1" w:themeShade="BF"/>
    </w:rPr>
  </w:style>
  <w:style w:type="paragraph" w:styleId="IntenseQuote">
    <w:name w:val="Intense Quote"/>
    <w:basedOn w:val="Normal"/>
    <w:next w:val="Normal"/>
    <w:link w:val="IntenseQuoteChar"/>
    <w:uiPriority w:val="30"/>
    <w:qFormat/>
    <w:rsid w:val="00094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A61"/>
    <w:rPr>
      <w:i/>
      <w:iCs/>
      <w:color w:val="0F4761" w:themeColor="accent1" w:themeShade="BF"/>
    </w:rPr>
  </w:style>
  <w:style w:type="character" w:styleId="IntenseReference">
    <w:name w:val="Intense Reference"/>
    <w:basedOn w:val="DefaultParagraphFont"/>
    <w:uiPriority w:val="32"/>
    <w:qFormat/>
    <w:rsid w:val="00094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7CA3.979ACE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Freivogel</dc:creator>
  <cp:keywords/>
  <dc:description/>
  <cp:lastModifiedBy>Emma Freivogel</cp:lastModifiedBy>
  <cp:revision>3</cp:revision>
  <dcterms:created xsi:type="dcterms:W3CDTF">2025-04-11T04:52:00Z</dcterms:created>
  <dcterms:modified xsi:type="dcterms:W3CDTF">2025-04-11T04:54:00Z</dcterms:modified>
</cp:coreProperties>
</file>