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BC9CA" w14:textId="77777777" w:rsidR="00950691" w:rsidRPr="00AE4600" w:rsidRDefault="00950691" w:rsidP="00076609">
      <w:pPr>
        <w:spacing w:before="60" w:line="220" w:lineRule="exact"/>
        <w:jc w:val="center"/>
        <w:rPr>
          <w:b/>
        </w:rPr>
      </w:pPr>
      <w:r w:rsidRPr="00AE4600">
        <w:rPr>
          <w:b/>
          <w:u w:val="single"/>
        </w:rPr>
        <w:t xml:space="preserve">Aviso de </w:t>
      </w:r>
      <w:proofErr w:type="spellStart"/>
      <w:r w:rsidRPr="00AE4600">
        <w:rPr>
          <w:b/>
          <w:u w:val="single"/>
        </w:rPr>
        <w:t>Demanda</w:t>
      </w:r>
      <w:proofErr w:type="spellEnd"/>
      <w:r w:rsidRPr="00AE4600">
        <w:rPr>
          <w:b/>
          <w:u w:val="single"/>
        </w:rPr>
        <w:t xml:space="preserve"> </w:t>
      </w:r>
      <w:proofErr w:type="spellStart"/>
      <w:r w:rsidRPr="00AE4600">
        <w:rPr>
          <w:b/>
          <w:u w:val="single"/>
        </w:rPr>
        <w:t>Colectiva</w:t>
      </w:r>
      <w:proofErr w:type="spellEnd"/>
    </w:p>
    <w:p w14:paraId="5F39037A" w14:textId="77777777" w:rsidR="00950691" w:rsidRPr="00AE4600" w:rsidRDefault="00950691" w:rsidP="00076609">
      <w:pPr>
        <w:pStyle w:val="Heading2"/>
        <w:spacing w:line="220" w:lineRule="exact"/>
        <w:ind w:left="0" w:right="3"/>
        <w:rPr>
          <w:sz w:val="22"/>
          <w:szCs w:val="22"/>
        </w:rPr>
      </w:pPr>
      <w:r w:rsidRPr="00AE4600">
        <w:rPr>
          <w:sz w:val="22"/>
          <w:szCs w:val="22"/>
        </w:rPr>
        <w:t>Tribunal Superior de California, Condado de Santa Clara</w:t>
      </w:r>
    </w:p>
    <w:p w14:paraId="294748E5" w14:textId="77777777" w:rsidR="00950691" w:rsidRPr="00AE4600" w:rsidRDefault="00950691" w:rsidP="00076609">
      <w:pPr>
        <w:spacing w:line="220" w:lineRule="exact"/>
        <w:ind w:right="3"/>
        <w:jc w:val="center"/>
        <w:rPr>
          <w:b/>
        </w:rPr>
      </w:pPr>
      <w:r w:rsidRPr="00AE4600">
        <w:rPr>
          <w:b/>
          <w:i/>
        </w:rPr>
        <w:t>Stoner v. WSSH CSS, LLC, et al.</w:t>
      </w:r>
      <w:r w:rsidRPr="00AE4600">
        <w:rPr>
          <w:b/>
        </w:rPr>
        <w:t>, Caso No. 23CV410973</w:t>
      </w:r>
    </w:p>
    <w:p w14:paraId="2EC45069" w14:textId="77777777" w:rsidR="00950691" w:rsidRPr="00950691" w:rsidRDefault="00950691" w:rsidP="00076609">
      <w:pPr>
        <w:pStyle w:val="Heading1"/>
        <w:spacing w:before="121" w:line="220" w:lineRule="exact"/>
        <w:ind w:left="648" w:right="648" w:firstLine="0"/>
        <w:rPr>
          <w:sz w:val="22"/>
          <w:szCs w:val="22"/>
          <w:lang w:val="es-ES"/>
        </w:rPr>
      </w:pPr>
      <w:r w:rsidRPr="00950691">
        <w:rPr>
          <w:sz w:val="22"/>
          <w:szCs w:val="22"/>
          <w:lang w:val="es-ES"/>
        </w:rPr>
        <w:t xml:space="preserve">Si ha sido empleado de SCA </w:t>
      </w:r>
      <w:proofErr w:type="spellStart"/>
      <w:r w:rsidRPr="00950691">
        <w:rPr>
          <w:sz w:val="22"/>
          <w:szCs w:val="22"/>
          <w:lang w:val="es-ES"/>
        </w:rPr>
        <w:t>of</w:t>
      </w:r>
      <w:proofErr w:type="spellEnd"/>
      <w:r w:rsidRPr="00950691">
        <w:rPr>
          <w:sz w:val="22"/>
          <w:szCs w:val="22"/>
          <w:lang w:val="es-ES"/>
        </w:rPr>
        <w:t xml:space="preserve"> CA, LLC (“SCA”) y/o de una de sus filiales y ha realizado trabajos de barrido de calles en California en virtud de los contratos y/o subcontratos de SCA con entidades públicas o municipios en cualquier momento desde el 8 de febrero de 2019, y no ha exonerado de otro modo sus reclamaciones contra SCA, una demanda colectiva podría repercutir en sus derechos.</w:t>
      </w:r>
    </w:p>
    <w:p w14:paraId="3C4D901B" w14:textId="77777777" w:rsidR="00950691" w:rsidRPr="00950691" w:rsidRDefault="00950691" w:rsidP="004D55C3">
      <w:pPr>
        <w:spacing w:before="120" w:after="160" w:line="220" w:lineRule="exact"/>
        <w:ind w:left="1670" w:right="1670"/>
        <w:jc w:val="center"/>
        <w:rPr>
          <w:i/>
          <w:lang w:val="es-ES"/>
        </w:rPr>
      </w:pPr>
      <w:r w:rsidRPr="00950691">
        <w:rPr>
          <w:i/>
          <w:lang w:val="es-ES"/>
        </w:rPr>
        <w:t>El Tribunal Superior de California, del Condado de Santa Clara, ha autorizado el presente Aviso. Esto no es una oferta de servicios por parte de un abogado, usted no está siendo demandado y no se trata de un anuncio.</w:t>
      </w:r>
    </w:p>
    <w:p w14:paraId="7D0A23A8" w14:textId="320B7C37" w:rsidR="00950691" w:rsidRPr="00950691" w:rsidRDefault="00950691" w:rsidP="004D55C3">
      <w:pPr>
        <w:pStyle w:val="BodyText"/>
        <w:spacing w:before="122"/>
        <w:ind w:left="0"/>
        <w:jc w:val="left"/>
        <w:rPr>
          <w:i/>
          <w:sz w:val="22"/>
          <w:szCs w:val="22"/>
          <w:lang w:val="es-ES"/>
        </w:rPr>
        <w:sectPr w:rsidR="00950691" w:rsidRPr="00950691" w:rsidSect="00950691">
          <w:type w:val="continuous"/>
          <w:pgSz w:w="12240" w:h="15840"/>
          <w:pgMar w:top="360" w:right="360" w:bottom="280" w:left="360" w:header="720" w:footer="720" w:gutter="0"/>
          <w:cols w:space="720"/>
        </w:sectPr>
      </w:pPr>
      <w:r w:rsidRPr="00AE4600">
        <w:rPr>
          <w:noProof/>
          <w:sz w:val="22"/>
          <w:szCs w:val="22"/>
        </w:rPr>
        <mc:AlternateContent>
          <mc:Choice Requires="wps">
            <w:drawing>
              <wp:anchor distT="0" distB="0" distL="0" distR="0" simplePos="0" relativeHeight="251656704" behindDoc="0" locked="0" layoutInCell="1" allowOverlap="1" wp14:anchorId="634825A3" wp14:editId="61D8CE75">
                <wp:simplePos x="0" y="0"/>
                <wp:positionH relativeFrom="page">
                  <wp:posOffset>3929380</wp:posOffset>
                </wp:positionH>
                <wp:positionV relativeFrom="paragraph">
                  <wp:posOffset>261620</wp:posOffset>
                </wp:positionV>
                <wp:extent cx="10800" cy="6984000"/>
                <wp:effectExtent l="0" t="0" r="27305" b="7620"/>
                <wp:wrapNone/>
                <wp:docPr id="1202524128"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00" cy="6984000"/>
                        </a:xfrm>
                        <a:custGeom>
                          <a:avLst/>
                          <a:gdLst/>
                          <a:ahLst/>
                          <a:cxnLst/>
                          <a:rect l="l" t="t" r="r" b="b"/>
                          <a:pathLst>
                            <a:path w="9525" h="7048500">
                              <a:moveTo>
                                <a:pt x="9144" y="0"/>
                              </a:moveTo>
                              <a:lnTo>
                                <a:pt x="0" y="0"/>
                              </a:lnTo>
                              <a:lnTo>
                                <a:pt x="0" y="7048487"/>
                              </a:lnTo>
                              <a:lnTo>
                                <a:pt x="9144" y="7048487"/>
                              </a:lnTo>
                              <a:lnTo>
                                <a:pt x="9144"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4F8DAD" id="Graphic 1" o:spid="_x0000_s1026" style="position:absolute;margin-left:309.4pt;margin-top:20.6pt;width:.85pt;height:549.9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9525,7048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" path="m9144,l,,,7048487r9144,l9144,xe" fillcolor="black" stroked="f">
                <v:path arrowok="t"/>
                <w10:wrap anchorx="page"/>
              </v:shape>
            </w:pict>
          </mc:Fallback>
        </mc:AlternateContent>
      </w:r>
    </w:p>
    <w:p w14:paraId="0906DE51" w14:textId="77777777" w:rsidR="00950691" w:rsidRPr="00950691" w:rsidRDefault="00950691" w:rsidP="00950691">
      <w:pPr>
        <w:pStyle w:val="BodyText"/>
        <w:spacing w:before="0"/>
        <w:ind w:right="39"/>
        <w:rPr>
          <w:sz w:val="22"/>
          <w:szCs w:val="22"/>
          <w:lang w:val="es-ES"/>
        </w:rPr>
      </w:pPr>
      <w:r w:rsidRPr="00950691">
        <w:rPr>
          <w:sz w:val="22"/>
          <w:szCs w:val="22"/>
          <w:lang w:val="es-ES"/>
        </w:rPr>
        <w:t xml:space="preserve">Darcel Stoner (“Demandante”), empleado actual de SCA </w:t>
      </w:r>
      <w:proofErr w:type="spellStart"/>
      <w:r w:rsidRPr="00950691">
        <w:rPr>
          <w:sz w:val="22"/>
          <w:szCs w:val="22"/>
          <w:lang w:val="es-ES"/>
        </w:rPr>
        <w:t>of</w:t>
      </w:r>
      <w:proofErr w:type="spellEnd"/>
      <w:r w:rsidRPr="00950691">
        <w:rPr>
          <w:sz w:val="22"/>
          <w:szCs w:val="22"/>
          <w:lang w:val="es-ES"/>
        </w:rPr>
        <w:t xml:space="preserve"> CA, LLC (“SCA”), ha interpuesto una demanda contra SCA en nombre propio y en el de todos los otros empleados de SCA que hayan realizado labores de barrido de calles en California en virtud de los contratos de SCA con entidades públicas, municipios y/o ciudades en cualquier momento desde el 8 de febrero de 2019 (la “Demanda Colectiva”).</w:t>
      </w:r>
    </w:p>
    <w:p w14:paraId="678B8DAF" w14:textId="77777777" w:rsidR="00950691" w:rsidRPr="00950691" w:rsidRDefault="00950691" w:rsidP="00076609">
      <w:pPr>
        <w:pStyle w:val="BodyText"/>
        <w:spacing w:before="160"/>
        <w:ind w:left="179" w:right="38"/>
        <w:rPr>
          <w:sz w:val="22"/>
          <w:szCs w:val="22"/>
          <w:lang w:val="es-ES"/>
        </w:rPr>
      </w:pPr>
      <w:r w:rsidRPr="00950691">
        <w:rPr>
          <w:sz w:val="22"/>
          <w:szCs w:val="22"/>
          <w:lang w:val="es-ES"/>
        </w:rPr>
        <w:t>La demanda alega que SCA no ha abonado los salarios vigentes que, presuntamente, adeuda en virtud de la Ley de Salarios Vigentes de California (“CPWL”, por sus siglas en inglés) por todos los trabajos de barrido de calles realizados por los miembros de la Demanda Colectiva de conformidad con los contratos de SCA con entidades públicas, y que tampoco ha proporcionado declaraciones salariales precisas como consecuencia del presunto incumplimiento en el pago de los salarios vigentes previstos en la CPWL. El Demandante solicita al Tribunal que ordene a SCA indemnizar a los miembros de la Demanda Colectiva por todos los salarios vigentes que, presuntamente, se les adeudan en virtud de la CPWL, así como por las sanciones e intereses adeudados como consecuencia del presunto incumplimiento en el pago de dichos salarios en virtud de la CPWL.</w:t>
      </w:r>
    </w:p>
    <w:p w14:paraId="6FC75E9E" w14:textId="77777777" w:rsidR="00950691" w:rsidRPr="00950691" w:rsidRDefault="00950691" w:rsidP="00076609">
      <w:pPr>
        <w:pStyle w:val="BodyText"/>
        <w:spacing w:before="160"/>
        <w:ind w:left="179" w:right="39"/>
        <w:rPr>
          <w:sz w:val="22"/>
          <w:szCs w:val="22"/>
          <w:lang w:val="es-ES"/>
        </w:rPr>
      </w:pPr>
      <w:r w:rsidRPr="00950691">
        <w:rPr>
          <w:sz w:val="22"/>
          <w:szCs w:val="22"/>
          <w:lang w:val="es-ES"/>
        </w:rPr>
        <w:t>SCA niega haber violado ley alguna y sostiene que ha mantenido en todo momento políticas de indemnización legales, ha abonado debidamente todos los salarios adeudados, incluyendo las tarifas por hora correspondientes, y ha proporcionado declaraciones salariales que cumplen con la normativa.</w:t>
      </w:r>
    </w:p>
    <w:p w14:paraId="4D958AD0" w14:textId="3955B522" w:rsidR="00950691" w:rsidRPr="00950691" w:rsidRDefault="00950691" w:rsidP="006E55D6">
      <w:pPr>
        <w:pStyle w:val="BodyText"/>
        <w:spacing w:before="160"/>
        <w:ind w:left="179" w:right="38"/>
        <w:rPr>
          <w:sz w:val="22"/>
          <w:szCs w:val="22"/>
          <w:lang w:val="es-ES"/>
        </w:rPr>
      </w:pPr>
      <w:r w:rsidRPr="00950691">
        <w:rPr>
          <w:sz w:val="22"/>
          <w:szCs w:val="22"/>
          <w:lang w:val="es-ES"/>
        </w:rPr>
        <w:t xml:space="preserve">El 11 de junio de 2026, el Tribunal encargado de la demanda certificó como demanda colectiva la reclamación según la cual SCA no ha abonado la totalidad de los salarios vigentes que presuntamente adeuda en virtud de la CPWL por los trabajos de barrido de calles realizados en California, de conformidad con los contratos y/o subcontratos de SCA con entidades públicas o municipios. El Tribunal también certificó como demanda colectiva la reclamación derivada según la cual SCA no proporcionó a los miembros de la Demanda Colectiva declaraciones salariales precisas, como consecuencia del presunto incumplimiento en el pago de los salarios vigentes en virtud de la CPWL. El Tribunal definió a los miembros de la demanda colectiva de la siguiente manera: “Todas las personas empleadas por SCA </w:t>
      </w:r>
      <w:proofErr w:type="spellStart"/>
      <w:r w:rsidRPr="00950691">
        <w:rPr>
          <w:sz w:val="22"/>
          <w:szCs w:val="22"/>
          <w:lang w:val="es-ES"/>
        </w:rPr>
        <w:t>of</w:t>
      </w:r>
      <w:proofErr w:type="spellEnd"/>
      <w:r w:rsidRPr="00950691">
        <w:rPr>
          <w:sz w:val="22"/>
          <w:szCs w:val="22"/>
          <w:lang w:val="es-ES"/>
        </w:rPr>
        <w:t xml:space="preserve"> CA, LLC y/o alguna de sus filiales durante el período comprendido entre el 8 de febrero de 2019 y la fecha actual que hayan realizado labores de barrido de calles en California en virtud de los contratos de SCA y/o subcontratos de SCA con entidades públicas y municipios”. Según los registros de </w:t>
      </w:r>
      <w:r w:rsidRPr="00950691">
        <w:rPr>
          <w:sz w:val="22"/>
          <w:szCs w:val="22"/>
          <w:lang w:val="es-ES"/>
        </w:rPr>
        <w:t>SCA, usted trabajó para SCA como operador de barredora de calles o en un puesto similar entre el 8 de febrero de 2019 y el 11 de junio de 2026. Por lo tanto, es posible que usted sea un miembro de la Demanda Colectiva.</w:t>
      </w:r>
    </w:p>
    <w:p w14:paraId="7CFB2FCA" w14:textId="77777777" w:rsidR="00950691" w:rsidRPr="00950691" w:rsidRDefault="00950691" w:rsidP="006E55D6">
      <w:pPr>
        <w:pStyle w:val="BodyText"/>
        <w:spacing w:before="160"/>
        <w:ind w:left="179" w:right="38"/>
        <w:rPr>
          <w:sz w:val="22"/>
          <w:szCs w:val="22"/>
          <w:lang w:val="es-ES"/>
        </w:rPr>
      </w:pPr>
      <w:r w:rsidRPr="00950691">
        <w:rPr>
          <w:sz w:val="22"/>
          <w:szCs w:val="22"/>
          <w:lang w:val="es-ES"/>
        </w:rPr>
        <w:t>La decisión del Tribunal sobre la certificación de la demanda colectiva es de carácter procesal. Simplemente significa que las reclamaciones contenidas en la demanda pueden ser presentadas por una sola persona en nombre de los miembros de la Demanda Colectiva, y no como demandas individuales. El Tribunal aún no ha dictaminado si SCA ha incurrido en la violación de alguna ley o ha realizado alguna acción indebida. En estos momentos no hay fondos disponibles y no hay garantía de que los haya. No obstante, esto puede repercutir en sus derechos legales, y debe tomar una decisión.</w:t>
      </w:r>
    </w:p>
    <w:p w14:paraId="3D2B4F10" w14:textId="3B822656" w:rsidR="00950691" w:rsidRPr="00950691" w:rsidRDefault="00950691" w:rsidP="006E55D6">
      <w:pPr>
        <w:pStyle w:val="BodyText"/>
        <w:spacing w:before="160"/>
        <w:ind w:left="179" w:right="38"/>
        <w:rPr>
          <w:sz w:val="22"/>
          <w:szCs w:val="22"/>
          <w:lang w:val="es-ES"/>
        </w:rPr>
      </w:pPr>
      <w:r w:rsidRPr="00950691">
        <w:rPr>
          <w:sz w:val="22"/>
          <w:szCs w:val="22"/>
          <w:lang w:val="es-ES"/>
        </w:rPr>
        <w:t>No es necesario que realice ninguna acción por el momento para seguir siendo parte de la Demanda Colectiva. Al no realizar ninguna acción, mantiene la posibilidad de obtener dinero o beneficios que puedan derivarse de un juicio o de un acuerdo de conciliación sobre las reclamaciones certificadas, pero renuncia a cualquier derecho a demandar a SCA en su propio</w:t>
      </w:r>
      <w:r w:rsidRPr="00AE4600">
        <w:rPr>
          <w:noProof/>
          <w:sz w:val="22"/>
          <w:szCs w:val="22"/>
        </w:rPr>
        <mc:AlternateContent>
          <mc:Choice Requires="wps">
            <w:drawing>
              <wp:anchor distT="0" distB="0" distL="0" distR="0" simplePos="0" relativeHeight="251659776" behindDoc="0" locked="0" layoutInCell="1" allowOverlap="1" wp14:anchorId="55753C17" wp14:editId="0D8F132D">
                <wp:simplePos x="0" y="0"/>
                <wp:positionH relativeFrom="page">
                  <wp:posOffset>3910330</wp:posOffset>
                </wp:positionH>
                <wp:positionV relativeFrom="paragraph">
                  <wp:posOffset>56515</wp:posOffset>
                </wp:positionV>
                <wp:extent cx="9525" cy="7272000"/>
                <wp:effectExtent l="0" t="0" r="28575" b="5715"/>
                <wp:wrapNone/>
                <wp:docPr id="588460859"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7272000"/>
                        </a:xfrm>
                        <a:custGeom>
                          <a:avLst/>
                          <a:gdLst/>
                          <a:ahLst/>
                          <a:cxnLst/>
                          <a:rect l="l" t="t" r="r" b="b"/>
                          <a:pathLst>
                            <a:path w="9525" h="3634740">
                              <a:moveTo>
                                <a:pt x="9144" y="0"/>
                              </a:moveTo>
                              <a:lnTo>
                                <a:pt x="0" y="0"/>
                              </a:lnTo>
                              <a:lnTo>
                                <a:pt x="0" y="3634740"/>
                              </a:lnTo>
                              <a:lnTo>
                                <a:pt x="9144" y="3634740"/>
                              </a:lnTo>
                              <a:lnTo>
                                <a:pt x="9144" y="0"/>
                              </a:lnTo>
                              <a:close/>
                            </a:path>
                          </a:pathLst>
                        </a:custGeom>
                        <a:solidFill>
                          <a:srgbClr val="000000"/>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63C6DF3F" id="Graphic 3" o:spid="_x0000_s1026" style="position:absolute;margin-left:307.9pt;margin-top:4.45pt;width:.75pt;height:572.6pt;z-index:25165977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9525,3634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" path="m9144,l,,,3634740r9144,l9144,xe" fillcolor="black" stroked="f">
                <v:path arrowok="t"/>
                <w10:wrap anchorx="page"/>
              </v:shape>
            </w:pict>
          </mc:Fallback>
        </mc:AlternateContent>
      </w:r>
      <w:r w:rsidRPr="00950691">
        <w:rPr>
          <w:sz w:val="22"/>
          <w:szCs w:val="22"/>
          <w:lang w:val="es-ES"/>
        </w:rPr>
        <w:t xml:space="preserve"> nombre basándose en las reclamaciones legales planteadas en la presente demanda.</w:t>
      </w:r>
    </w:p>
    <w:p w14:paraId="4184F7E6" w14:textId="77777777" w:rsidR="00950691" w:rsidRPr="00950691" w:rsidRDefault="00950691" w:rsidP="008E7D71">
      <w:pPr>
        <w:pStyle w:val="BodyText"/>
        <w:tabs>
          <w:tab w:val="left" w:pos="3004"/>
        </w:tabs>
        <w:spacing w:before="160"/>
        <w:ind w:left="179" w:right="84"/>
        <w:rPr>
          <w:sz w:val="22"/>
          <w:szCs w:val="22"/>
          <w:lang w:val="es-ES"/>
        </w:rPr>
      </w:pPr>
      <w:r w:rsidRPr="00950691">
        <w:rPr>
          <w:sz w:val="22"/>
          <w:szCs w:val="22"/>
          <w:lang w:val="es-ES"/>
        </w:rPr>
        <w:t xml:space="preserve">Si no desea seguir siendo parte de la Demanda Colectiva, puede solicitar ser excluido voluntariamente de la demanda. Si usted hace esto, y posteriormente se conceden indemnizaciones o beneficios como resultado de la presente demanda, usted no tendrá derecho a recibir ninguna parte de </w:t>
      </w:r>
      <w:proofErr w:type="gramStart"/>
      <w:r w:rsidRPr="00950691">
        <w:rPr>
          <w:sz w:val="22"/>
          <w:szCs w:val="22"/>
          <w:lang w:val="es-ES"/>
        </w:rPr>
        <w:t>los mismos</w:t>
      </w:r>
      <w:proofErr w:type="gramEnd"/>
      <w:r w:rsidRPr="00950691">
        <w:rPr>
          <w:sz w:val="22"/>
          <w:szCs w:val="22"/>
          <w:lang w:val="es-ES"/>
        </w:rPr>
        <w:t>. No obstante, conservará cualquier derecho que pueda tener para demandar a SCA en su propio nombre, basándose en las reclamaciones legales presentadas en la presente demanda.</w:t>
      </w:r>
    </w:p>
    <w:p w14:paraId="2526F94A" w14:textId="5D5E1740" w:rsidR="00950691" w:rsidRDefault="00950691" w:rsidP="008E7D71">
      <w:pPr>
        <w:pStyle w:val="BodyText"/>
        <w:tabs>
          <w:tab w:val="left" w:pos="3004"/>
        </w:tabs>
        <w:spacing w:before="160"/>
        <w:ind w:left="179" w:right="84"/>
        <w:rPr>
          <w:sz w:val="22"/>
          <w:szCs w:val="22"/>
          <w:lang w:val="es-ES"/>
        </w:rPr>
      </w:pPr>
      <w:r w:rsidRPr="00950691">
        <w:rPr>
          <w:sz w:val="22"/>
          <w:szCs w:val="22"/>
          <w:lang w:val="es-ES"/>
        </w:rPr>
        <w:t>Para excluirse voluntariamente (“optar por no participar”) de la Demanda Colectiva, deberá presentar una declaración por escrito dirigida al Administrador del Aviso en la que solicite su exclusión voluntaria de la De</w:t>
      </w:r>
      <w:r w:rsidRPr="00BB3644">
        <w:rPr>
          <w:sz w:val="22"/>
          <w:szCs w:val="22"/>
          <w:lang w:val="es-ES"/>
        </w:rPr>
        <w:t>manda Colectiva, con matasellos de fecha igual o anterior al 1</w:t>
      </w:r>
      <w:r w:rsidR="006012DC" w:rsidRPr="00BB3644">
        <w:rPr>
          <w:sz w:val="22"/>
          <w:szCs w:val="22"/>
          <w:lang w:val="es-ES"/>
        </w:rPr>
        <w:t>9</w:t>
      </w:r>
      <w:r w:rsidRPr="00BB3644">
        <w:rPr>
          <w:sz w:val="22"/>
          <w:szCs w:val="22"/>
          <w:lang w:val="es-ES"/>
        </w:rPr>
        <w:t xml:space="preserve"> de agosto de 2026. Su solicitud debe incluir su nombre completo y cualquier otro nombre que haya utilizado con SCA (por ejemplo,</w:t>
      </w:r>
      <w:r w:rsidRPr="00950691">
        <w:rPr>
          <w:sz w:val="22"/>
          <w:szCs w:val="22"/>
          <w:lang w:val="es-ES"/>
        </w:rPr>
        <w:t xml:space="preserve"> si ha cambiado de nombre tras contraer matrimonio o divorciarse), su domicilio y su número de teléfono de contacto de preferencia (fijo o celular). Debe enviar su solicitud de exclusión voluntaria por correo postal o por correo electrónico a:</w:t>
      </w:r>
    </w:p>
    <w:p w14:paraId="633DC1E1" w14:textId="77777777" w:rsidR="005B4307" w:rsidRDefault="005B4307" w:rsidP="00950691">
      <w:pPr>
        <w:pStyle w:val="BodyText"/>
        <w:tabs>
          <w:tab w:val="left" w:pos="3004"/>
        </w:tabs>
        <w:ind w:left="179" w:right="84"/>
        <w:rPr>
          <w:sz w:val="22"/>
          <w:szCs w:val="22"/>
          <w:lang w:val="es-ES"/>
        </w:rPr>
        <w:sectPr w:rsidR="005B4307" w:rsidSect="005B4307">
          <w:type w:val="continuous"/>
          <w:pgSz w:w="12240" w:h="15840"/>
          <w:pgMar w:top="993" w:right="360" w:bottom="851" w:left="360" w:header="720" w:footer="720" w:gutter="0"/>
          <w:cols w:num="2" w:space="720" w:equalWidth="0">
            <w:col w:w="5669" w:space="137"/>
            <w:col w:w="5714"/>
          </w:cols>
        </w:sectPr>
      </w:pPr>
    </w:p>
    <w:p w14:paraId="61B41281" w14:textId="77777777" w:rsidR="00EA4BFE" w:rsidRPr="00EA4BFE" w:rsidRDefault="00EA4BFE" w:rsidP="00070704">
      <w:pPr>
        <w:pStyle w:val="BodyText"/>
        <w:spacing w:before="75" w:line="240" w:lineRule="exact"/>
        <w:ind w:left="136"/>
        <w:jc w:val="center"/>
        <w:rPr>
          <w:lang w:val="es-ES"/>
        </w:rPr>
      </w:pPr>
      <w:r w:rsidRPr="00EA4BFE">
        <w:rPr>
          <w:lang w:val="es-ES"/>
        </w:rPr>
        <w:lastRenderedPageBreak/>
        <w:t>Administración del Aviso de Stoner/SCA,</w:t>
      </w:r>
    </w:p>
    <w:p w14:paraId="5436BBD9" w14:textId="77777777" w:rsidR="00EA4BFE" w:rsidRPr="00EA4BFE" w:rsidRDefault="00EA4BFE" w:rsidP="00070704">
      <w:pPr>
        <w:pStyle w:val="BodyText"/>
        <w:spacing w:before="0" w:line="240" w:lineRule="exact"/>
        <w:ind w:left="386" w:right="247"/>
        <w:jc w:val="center"/>
        <w:rPr>
          <w:lang w:val="es-ES"/>
        </w:rPr>
      </w:pPr>
      <w:r w:rsidRPr="00EA4BFE">
        <w:rPr>
          <w:lang w:val="es-ES"/>
        </w:rPr>
        <w:t>con atención a ILYM Group, Inc. en P.O. Box 2031, Tustin, CA 92781-9937, Correo electrónico: claims@ilymgroup.com</w:t>
      </w:r>
    </w:p>
    <w:p w14:paraId="325F9AE5" w14:textId="77777777" w:rsidR="002B13FD" w:rsidRPr="002B13FD" w:rsidRDefault="002B13FD" w:rsidP="00976E8E">
      <w:pPr>
        <w:pStyle w:val="BodyText"/>
        <w:spacing w:before="160" w:line="260" w:lineRule="exact"/>
        <w:ind w:left="187" w:right="43"/>
        <w:rPr>
          <w:lang w:val="es-ES"/>
        </w:rPr>
      </w:pPr>
      <w:r w:rsidRPr="002B13FD">
        <w:rPr>
          <w:lang w:val="es-ES"/>
        </w:rPr>
        <w:t>Puede solicitar su exclusión voluntaria enviando el formulario adjunto, dentro del sobre adjunto, al Administrador del Aviso. Su solicitud de exclusión voluntaria deberá tener un matasellos con fecha no posterior a los 30 días siguientes al envío del presente Aviso.</w:t>
      </w:r>
    </w:p>
    <w:p w14:paraId="2D9BFF29" w14:textId="77777777" w:rsidR="000D4900" w:rsidRPr="000D4900" w:rsidRDefault="000D4900" w:rsidP="000D4900">
      <w:pPr>
        <w:pStyle w:val="BodyText"/>
        <w:spacing w:before="160" w:line="260" w:lineRule="exact"/>
        <w:ind w:left="187" w:right="43"/>
        <w:rPr>
          <w:lang w:val="es-ES"/>
        </w:rPr>
      </w:pPr>
      <w:r w:rsidRPr="000D4900">
        <w:rPr>
          <w:lang w:val="es-ES"/>
        </w:rPr>
        <w:t xml:space="preserve">La decisión de participar en la demanda o de solicitar su exclusión voluntaria depende exclusivamente de usted. </w:t>
      </w:r>
    </w:p>
    <w:p w14:paraId="549894D8" w14:textId="77777777" w:rsidR="000D4900" w:rsidRPr="006012DC" w:rsidRDefault="000D4900" w:rsidP="00737D74">
      <w:pPr>
        <w:pStyle w:val="BodyText"/>
        <w:spacing w:before="0" w:after="160" w:line="260" w:lineRule="exact"/>
        <w:ind w:right="40"/>
        <w:rPr>
          <w:lang w:val="es-ES"/>
        </w:rPr>
      </w:pPr>
      <w:r w:rsidRPr="006012DC">
        <w:rPr>
          <w:lang w:val="es-ES"/>
        </w:rPr>
        <w:t>SCA no tomará medidas de represalia contra usted por participar (o no participar) en la demanda.</w:t>
      </w:r>
    </w:p>
    <w:p w14:paraId="0E441F75" w14:textId="77777777" w:rsidR="00CD24F2" w:rsidRPr="000C120E" w:rsidRDefault="005F7B70" w:rsidP="00E35DB0">
      <w:pPr>
        <w:pStyle w:val="BodyText"/>
        <w:spacing w:before="0" w:after="600" w:line="260" w:lineRule="exact"/>
        <w:ind w:left="187" w:right="43"/>
        <w:rPr>
          <w:lang w:val="es-ES"/>
        </w:rPr>
      </w:pPr>
      <w:r w:rsidRPr="005F7B70">
        <w:rPr>
          <w:lang w:val="es-ES"/>
        </w:rPr>
        <w:t>Si se le ha enviado el presente Aviso a su dirección actual, no es necesario que realice ninguna acción adicional para recibir otros avisos relacionados con este caso. Si el presente Aviso le ha sido remitido por correo postal,</w:t>
      </w:r>
      <w:r w:rsidR="004F37B0" w:rsidRPr="004F37B0">
        <w:rPr>
          <w:lang w:val="es-ES"/>
        </w:rPr>
        <w:t xml:space="preserve"> o si se le ha enviado de cualquier otra forma a una dirección que ya no está vigente, o si ha cambiado de dirección,</w:t>
      </w:r>
      <w:r w:rsidR="00AA65AF" w:rsidRPr="00AA65AF">
        <w:rPr>
          <w:lang w:val="es-ES"/>
        </w:rPr>
        <w:t xml:space="preserve"> deberá enviar inmediatamente una carta</w:t>
      </w:r>
      <w:r w:rsidR="00AA65AF" w:rsidRPr="005F7B70">
        <w:rPr>
          <w:lang w:val="es-ES"/>
        </w:rPr>
        <w:t xml:space="preserve"> </w:t>
      </w:r>
      <w:r w:rsidR="00CD24F2" w:rsidRPr="0007034A">
        <w:rPr>
          <w:lang w:val="es-ES"/>
        </w:rPr>
        <w:t xml:space="preserve">o un correo electrónico al Administrador del Aviso indicando su nombre y su dirección actual. </w:t>
      </w:r>
      <w:r w:rsidR="00CD24F2" w:rsidRPr="000C120E">
        <w:rPr>
          <w:lang w:val="es-ES"/>
        </w:rPr>
        <w:t>La dirección del Administrador del Aviso es:</w:t>
      </w:r>
    </w:p>
    <w:p w14:paraId="4F4E727D" w14:textId="77777777" w:rsidR="000C120E" w:rsidRPr="000C120E" w:rsidRDefault="000C120E" w:rsidP="00A64C49">
      <w:pPr>
        <w:pStyle w:val="BodyText"/>
        <w:spacing w:line="240" w:lineRule="exact"/>
        <w:ind w:left="90"/>
        <w:jc w:val="center"/>
        <w:rPr>
          <w:lang w:val="es-ES"/>
        </w:rPr>
      </w:pPr>
      <w:r>
        <w:rPr>
          <w:noProof/>
        </w:rPr>
        <mc:AlternateContent>
          <mc:Choice Requires="wps">
            <w:drawing>
              <wp:anchor distT="0" distB="0" distL="0" distR="0" simplePos="0" relativeHeight="251662848" behindDoc="0" locked="0" layoutInCell="1" allowOverlap="1" wp14:anchorId="658873B1" wp14:editId="3ECB2C29">
                <wp:simplePos x="0" y="0"/>
                <wp:positionH relativeFrom="page">
                  <wp:posOffset>3910584</wp:posOffset>
                </wp:positionH>
                <wp:positionV relativeFrom="paragraph">
                  <wp:posOffset>-349855</wp:posOffset>
                </wp:positionV>
                <wp:extent cx="9525" cy="363474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3634740"/>
                        </a:xfrm>
                        <a:custGeom>
                          <a:avLst/>
                          <a:gdLst/>
                          <a:ahLst/>
                          <a:cxnLst/>
                          <a:rect l="l" t="t" r="r" b="b"/>
                          <a:pathLst>
                            <a:path w="9525" h="3634740">
                              <a:moveTo>
                                <a:pt x="9144" y="0"/>
                              </a:moveTo>
                              <a:lnTo>
                                <a:pt x="0" y="0"/>
                              </a:lnTo>
                              <a:lnTo>
                                <a:pt x="0" y="3634740"/>
                              </a:lnTo>
                              <a:lnTo>
                                <a:pt x="9144" y="3634740"/>
                              </a:lnTo>
                              <a:lnTo>
                                <a:pt x="91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269878" id="Graphic 3" o:spid="_x0000_s1026" style="position:absolute;margin-left:307.9pt;margin-top:-27.55pt;width:.75pt;height:286.2pt;z-index:251662848;visibility:visible;mso-wrap-style:square;mso-wrap-distance-left:0;mso-wrap-distance-top:0;mso-wrap-distance-right:0;mso-wrap-distance-bottom:0;mso-position-horizontal:absolute;mso-position-horizontal-relative:page;mso-position-vertical:absolute;mso-position-vertical-relative:text;v-text-anchor:top" coordsize="9525,3634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" path="m9144,l,,,3634740r9144,l9144,xe" fillcolor="black" stroked="f">
                <v:path arrowok="t"/>
                <w10:wrap anchorx="page"/>
              </v:shape>
            </w:pict>
          </mc:Fallback>
        </mc:AlternateContent>
      </w:r>
      <w:r w:rsidRPr="000C120E">
        <w:rPr>
          <w:lang w:val="es-ES"/>
        </w:rPr>
        <w:t>Administración de Avisos de Stoner/SCA,</w:t>
      </w:r>
    </w:p>
    <w:p w14:paraId="0F8B13EF" w14:textId="77777777" w:rsidR="000C120E" w:rsidRPr="000C120E" w:rsidRDefault="000C120E" w:rsidP="009E76AE">
      <w:pPr>
        <w:pStyle w:val="BodyText"/>
        <w:spacing w:before="0" w:after="160" w:line="240" w:lineRule="exact"/>
        <w:ind w:left="386" w:right="292"/>
        <w:jc w:val="center"/>
        <w:rPr>
          <w:lang w:val="es-ES"/>
        </w:rPr>
      </w:pPr>
      <w:r w:rsidRPr="000C120E">
        <w:rPr>
          <w:lang w:val="es-ES"/>
        </w:rPr>
        <w:t>con atención a ILYM Group, Inc. en P.O. Box 2031, Tustin, CA 92781-9937, Correo electrónico: claims@ilymgroup.com</w:t>
      </w:r>
    </w:p>
    <w:p w14:paraId="391289D6" w14:textId="5027D2AA" w:rsidR="00BE7AE0" w:rsidRPr="008C1E2E" w:rsidRDefault="008C1E2E" w:rsidP="0090697C">
      <w:pPr>
        <w:pStyle w:val="BodyText"/>
        <w:spacing w:before="0" w:after="160" w:line="260" w:lineRule="exact"/>
        <w:ind w:left="270" w:right="44"/>
        <w:rPr>
          <w:lang w:val="es-ES"/>
        </w:rPr>
      </w:pPr>
      <w:r w:rsidRPr="008C1E2E">
        <w:rPr>
          <w:lang w:val="es-ES"/>
        </w:rPr>
        <w:t>El Tribunal ha designado a Pelton Graham LLP para que represente a los miembros de la Demanda Colectiva. Este bufete se denomina Asesores de la Demanda Colectiva y representa al Demandante y a los Miembros de la Demanda Colectiva que no hayan optado por no participar en la demanda. Si opta por permanecer en la Demanda Colectiva, estos abogados lo representarán sin costo alguno para usted. Aunque no está obligado a contratar a asesores ni a comparecer en el caso, puede hacerlo, corriendo con los gastos correspondientes, si así lo desea. Los Asesores de la Demanda Colectiva recibirán una remuneración por su trabajo únicamente si el Demandante obtiene una indemnización en la presente demanda y el Tribunal aprueba una indemnización razonable en concepto de honorarios y costos de los abogados</w:t>
      </w:r>
      <w:r>
        <w:rPr>
          <w:lang w:val="es-ES"/>
        </w:rPr>
        <w:t>.</w:t>
      </w:r>
    </w:p>
    <w:p w14:paraId="3C0C3A76" w14:textId="77777777" w:rsidR="009E76AE" w:rsidRPr="009E76AE" w:rsidRDefault="009E76AE" w:rsidP="009E76AE">
      <w:pPr>
        <w:pStyle w:val="BodyText"/>
        <w:tabs>
          <w:tab w:val="left" w:pos="3004"/>
        </w:tabs>
        <w:spacing w:before="160" w:line="260" w:lineRule="exact"/>
        <w:ind w:left="173" w:right="86"/>
        <w:rPr>
          <w:lang w:val="es-ES"/>
        </w:rPr>
      </w:pPr>
      <w:r w:rsidRPr="009E76AE">
        <w:rPr>
          <w:lang w:val="es-ES"/>
        </w:rPr>
        <w:t>SCA está representada por el bufete de abogados Sheppard, Mullin, Richter &amp; Hampton LLP. La información de contacto de los Asesores de la Demanda Colectiva y de los asesores de SCA figura más abajo:</w:t>
      </w:r>
    </w:p>
    <w:p w14:paraId="57CA5B2D" w14:textId="77777777" w:rsidR="00BE7AE0" w:rsidRPr="009E76AE" w:rsidRDefault="00BE7AE0" w:rsidP="00BE7AE0">
      <w:pPr>
        <w:pStyle w:val="BodyText"/>
        <w:rPr>
          <w:lang w:val="es-ES"/>
        </w:rPr>
        <w:sectPr w:rsidR="00BE7AE0" w:rsidRPr="009E76AE" w:rsidSect="009E76AE">
          <w:pgSz w:w="12240" w:h="15840"/>
          <w:pgMar w:top="540" w:right="360" w:bottom="280" w:left="360" w:header="720" w:footer="720" w:gutter="0"/>
          <w:cols w:num="2" w:space="720" w:equalWidth="0">
            <w:col w:w="5670" w:space="136"/>
            <w:col w:w="5714"/>
          </w:cols>
        </w:sectPr>
      </w:pPr>
    </w:p>
    <w:tbl>
      <w:tblPr>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00"/>
        <w:gridCol w:w="5400"/>
      </w:tblGrid>
      <w:tr w:rsidR="00BE7AE0" w14:paraId="0AE752FD" w14:textId="77777777" w:rsidTr="005205CC">
        <w:trPr>
          <w:trHeight w:val="551"/>
        </w:trPr>
        <w:tc>
          <w:tcPr>
            <w:tcW w:w="5400" w:type="dxa"/>
          </w:tcPr>
          <w:p w14:paraId="12038BEA" w14:textId="09C1F889" w:rsidR="00BE7AE0" w:rsidRPr="00DB1161" w:rsidRDefault="00DB1161" w:rsidP="00DB1161">
            <w:pPr>
              <w:pStyle w:val="TableParagraph"/>
              <w:spacing w:line="276" w:lineRule="exact"/>
              <w:ind w:left="360" w:right="301" w:hanging="35"/>
              <w:jc w:val="left"/>
              <w:rPr>
                <w:b/>
                <w:sz w:val="24"/>
                <w:lang w:val="es-ES"/>
              </w:rPr>
            </w:pPr>
            <w:r w:rsidRPr="00DB1161">
              <w:rPr>
                <w:b/>
                <w:sz w:val="24"/>
                <w:lang w:val="es-ES"/>
              </w:rPr>
              <w:t>Asesores de la Demanda Colectiva (abogados del Demandante y de la Demanda Colectiva)</w:t>
            </w:r>
          </w:p>
        </w:tc>
        <w:tc>
          <w:tcPr>
            <w:tcW w:w="5400" w:type="dxa"/>
          </w:tcPr>
          <w:p w14:paraId="2D1B49B4" w14:textId="6DC5B1FA" w:rsidR="00BE7AE0" w:rsidRDefault="001018A0" w:rsidP="005205CC">
            <w:pPr>
              <w:pStyle w:val="TableParagraph"/>
              <w:spacing w:line="275" w:lineRule="exact"/>
              <w:ind w:left="1310"/>
              <w:jc w:val="left"/>
              <w:rPr>
                <w:b/>
                <w:sz w:val="24"/>
              </w:rPr>
            </w:pPr>
            <w:r>
              <w:rPr>
                <w:b/>
                <w:sz w:val="24"/>
              </w:rPr>
              <w:t xml:space="preserve">Abogados del </w:t>
            </w:r>
            <w:proofErr w:type="spellStart"/>
            <w:r>
              <w:rPr>
                <w:b/>
                <w:sz w:val="24"/>
              </w:rPr>
              <w:t>Demandado</w:t>
            </w:r>
            <w:proofErr w:type="spellEnd"/>
            <w:r>
              <w:rPr>
                <w:b/>
                <w:sz w:val="24"/>
              </w:rPr>
              <w:t>, SCA</w:t>
            </w:r>
          </w:p>
        </w:tc>
      </w:tr>
      <w:tr w:rsidR="00BE7AE0" w:rsidRPr="00BB3644" w14:paraId="2E596EE1" w14:textId="77777777" w:rsidTr="000F3AA2">
        <w:trPr>
          <w:trHeight w:val="2375"/>
        </w:trPr>
        <w:tc>
          <w:tcPr>
            <w:tcW w:w="5400" w:type="dxa"/>
          </w:tcPr>
          <w:p w14:paraId="45C2C6A5" w14:textId="77777777" w:rsidR="00B354F5" w:rsidRPr="00B354F5" w:rsidRDefault="00B354F5" w:rsidP="000F3AA2">
            <w:pPr>
              <w:pStyle w:val="TableParagraph"/>
              <w:spacing w:before="200" w:line="240" w:lineRule="exact"/>
              <w:ind w:left="146" w:right="141"/>
              <w:rPr>
                <w:b/>
                <w:sz w:val="24"/>
                <w:lang w:val="es-ES"/>
              </w:rPr>
            </w:pPr>
            <w:r w:rsidRPr="00B354F5">
              <w:rPr>
                <w:b/>
                <w:sz w:val="24"/>
                <w:lang w:val="es-ES"/>
              </w:rPr>
              <w:t>PELTON GRAHAM LLP</w:t>
            </w:r>
          </w:p>
          <w:p w14:paraId="5C4B7DCF" w14:textId="77777777" w:rsidR="00B354F5" w:rsidRPr="00B354F5" w:rsidRDefault="00B354F5" w:rsidP="000F3AA2">
            <w:pPr>
              <w:pStyle w:val="TableParagraph"/>
              <w:spacing w:line="240" w:lineRule="exact"/>
              <w:ind w:left="146" w:right="141"/>
              <w:rPr>
                <w:sz w:val="24"/>
                <w:lang w:val="es-ES"/>
              </w:rPr>
            </w:pPr>
            <w:r w:rsidRPr="00B354F5">
              <w:rPr>
                <w:sz w:val="24"/>
                <w:lang w:val="es-ES"/>
              </w:rPr>
              <w:t>Taylor B. Graham</w:t>
            </w:r>
          </w:p>
          <w:p w14:paraId="57264E2E" w14:textId="77777777" w:rsidR="00B354F5" w:rsidRPr="00DF341E" w:rsidRDefault="00B354F5" w:rsidP="000F3AA2">
            <w:pPr>
              <w:pStyle w:val="TableParagraph"/>
              <w:spacing w:line="240" w:lineRule="exact"/>
              <w:ind w:left="146" w:right="141"/>
              <w:rPr>
                <w:sz w:val="24"/>
              </w:rPr>
            </w:pPr>
            <w:r w:rsidRPr="00DF341E">
              <w:rPr>
                <w:sz w:val="24"/>
              </w:rPr>
              <w:t>Brent E. Pelton</w:t>
            </w:r>
          </w:p>
          <w:p w14:paraId="73922EB2" w14:textId="77777777" w:rsidR="00B354F5" w:rsidRPr="00DF341E" w:rsidRDefault="00B354F5" w:rsidP="000F3AA2">
            <w:pPr>
              <w:pStyle w:val="TableParagraph"/>
              <w:spacing w:line="240" w:lineRule="exact"/>
              <w:ind w:left="146" w:right="141"/>
              <w:rPr>
                <w:sz w:val="24"/>
              </w:rPr>
            </w:pPr>
            <w:r w:rsidRPr="00DF341E">
              <w:rPr>
                <w:sz w:val="24"/>
              </w:rPr>
              <w:t>220 Montgomery Street, Suite 2100</w:t>
            </w:r>
          </w:p>
          <w:p w14:paraId="4A1669C2" w14:textId="77777777" w:rsidR="00B354F5" w:rsidRPr="00DF341E" w:rsidRDefault="00B354F5" w:rsidP="000F3AA2">
            <w:pPr>
              <w:pStyle w:val="TableParagraph"/>
              <w:spacing w:line="240" w:lineRule="exact"/>
              <w:ind w:left="146" w:right="141"/>
              <w:rPr>
                <w:sz w:val="24"/>
              </w:rPr>
            </w:pPr>
            <w:r w:rsidRPr="00DF341E">
              <w:rPr>
                <w:sz w:val="24"/>
              </w:rPr>
              <w:t>San Francisco, CA 94115</w:t>
            </w:r>
          </w:p>
          <w:p w14:paraId="58E4247F" w14:textId="77777777" w:rsidR="00B354F5" w:rsidRDefault="00B354F5" w:rsidP="000F3AA2">
            <w:pPr>
              <w:pStyle w:val="TableParagraph"/>
              <w:spacing w:line="240" w:lineRule="exact"/>
              <w:ind w:left="146" w:right="141"/>
              <w:rPr>
                <w:sz w:val="24"/>
              </w:rPr>
            </w:pPr>
            <w:proofErr w:type="spellStart"/>
            <w:r>
              <w:rPr>
                <w:sz w:val="24"/>
              </w:rPr>
              <w:t>Teléfono</w:t>
            </w:r>
            <w:proofErr w:type="spellEnd"/>
            <w:r>
              <w:rPr>
                <w:sz w:val="24"/>
              </w:rPr>
              <w:t>: (415) 437-9100</w:t>
            </w:r>
          </w:p>
          <w:p w14:paraId="78983008" w14:textId="435900FE" w:rsidR="00BE7AE0" w:rsidRDefault="00B354F5" w:rsidP="000F3AA2">
            <w:pPr>
              <w:pStyle w:val="TableParagraph"/>
              <w:spacing w:line="240" w:lineRule="exact"/>
              <w:ind w:right="941"/>
              <w:rPr>
                <w:sz w:val="24"/>
              </w:rPr>
            </w:pPr>
            <w:r>
              <w:rPr>
                <w:sz w:val="24"/>
              </w:rPr>
              <w:t>Fax: (212) 385-0800</w:t>
            </w:r>
          </w:p>
        </w:tc>
        <w:tc>
          <w:tcPr>
            <w:tcW w:w="5400" w:type="dxa"/>
          </w:tcPr>
          <w:p w14:paraId="190EE3BD" w14:textId="77777777" w:rsidR="000F3AA2" w:rsidRPr="00DF341E" w:rsidRDefault="000F3AA2" w:rsidP="000F3AA2">
            <w:pPr>
              <w:pStyle w:val="TableParagraph"/>
              <w:spacing w:before="120" w:line="240" w:lineRule="exact"/>
              <w:ind w:left="146" w:right="141"/>
              <w:rPr>
                <w:b/>
                <w:sz w:val="24"/>
              </w:rPr>
            </w:pPr>
            <w:r w:rsidRPr="00DF341E">
              <w:rPr>
                <w:b/>
                <w:sz w:val="24"/>
              </w:rPr>
              <w:t>SHEPPARD, MULLIN, RICHTER &amp; HAMPTON LLP</w:t>
            </w:r>
          </w:p>
          <w:p w14:paraId="6B43780A" w14:textId="77777777" w:rsidR="000F3AA2" w:rsidRPr="00DF341E" w:rsidRDefault="000F3AA2" w:rsidP="000F3AA2">
            <w:pPr>
              <w:pStyle w:val="TableParagraph"/>
              <w:spacing w:line="240" w:lineRule="exact"/>
              <w:ind w:left="146" w:right="141"/>
              <w:rPr>
                <w:sz w:val="24"/>
              </w:rPr>
            </w:pPr>
            <w:r w:rsidRPr="00DF341E">
              <w:rPr>
                <w:sz w:val="24"/>
              </w:rPr>
              <w:t xml:space="preserve">Jason W. </w:t>
            </w:r>
            <w:proofErr w:type="spellStart"/>
            <w:r w:rsidRPr="00DF341E">
              <w:rPr>
                <w:sz w:val="24"/>
              </w:rPr>
              <w:t>Kearnaghan</w:t>
            </w:r>
            <w:proofErr w:type="spellEnd"/>
          </w:p>
          <w:p w14:paraId="1661022F" w14:textId="77777777" w:rsidR="000F3AA2" w:rsidRPr="00DF341E" w:rsidRDefault="000F3AA2" w:rsidP="000F3AA2">
            <w:pPr>
              <w:pStyle w:val="TableParagraph"/>
              <w:spacing w:line="240" w:lineRule="exact"/>
              <w:ind w:left="146" w:right="141"/>
              <w:rPr>
                <w:sz w:val="24"/>
              </w:rPr>
            </w:pPr>
            <w:r w:rsidRPr="00DF341E">
              <w:rPr>
                <w:sz w:val="24"/>
              </w:rPr>
              <w:t>Y. Douglas Yang</w:t>
            </w:r>
          </w:p>
          <w:p w14:paraId="229D83F1" w14:textId="77777777" w:rsidR="000F3AA2" w:rsidRPr="00DF341E" w:rsidRDefault="000F3AA2" w:rsidP="000F3AA2">
            <w:pPr>
              <w:pStyle w:val="TableParagraph"/>
              <w:spacing w:line="240" w:lineRule="exact"/>
              <w:ind w:left="146" w:right="141"/>
              <w:rPr>
                <w:sz w:val="24"/>
              </w:rPr>
            </w:pPr>
            <w:r w:rsidRPr="00DF341E">
              <w:rPr>
                <w:sz w:val="24"/>
              </w:rPr>
              <w:t>Daniel J. Ganz</w:t>
            </w:r>
          </w:p>
          <w:p w14:paraId="0FDB773D" w14:textId="77777777" w:rsidR="000F3AA2" w:rsidRPr="00DF341E" w:rsidRDefault="000F3AA2" w:rsidP="000F3AA2">
            <w:pPr>
              <w:pStyle w:val="TableParagraph"/>
              <w:spacing w:line="240" w:lineRule="exact"/>
              <w:ind w:left="146" w:right="141"/>
              <w:rPr>
                <w:sz w:val="24"/>
              </w:rPr>
            </w:pPr>
            <w:r w:rsidRPr="00DF341E">
              <w:rPr>
                <w:sz w:val="24"/>
              </w:rPr>
              <w:t>350 S. Grand Avenue, 40th Floor</w:t>
            </w:r>
          </w:p>
          <w:p w14:paraId="717A2BF5" w14:textId="77777777" w:rsidR="000F3AA2" w:rsidRPr="000F3AA2" w:rsidRDefault="000F3AA2" w:rsidP="000F3AA2">
            <w:pPr>
              <w:pStyle w:val="TableParagraph"/>
              <w:spacing w:line="240" w:lineRule="exact"/>
              <w:ind w:left="146" w:right="141"/>
              <w:rPr>
                <w:sz w:val="24"/>
                <w:lang w:val="es-ES"/>
              </w:rPr>
            </w:pPr>
            <w:r w:rsidRPr="000F3AA2">
              <w:rPr>
                <w:sz w:val="24"/>
                <w:lang w:val="es-ES"/>
              </w:rPr>
              <w:t xml:space="preserve">Los </w:t>
            </w:r>
            <w:proofErr w:type="spellStart"/>
            <w:r w:rsidRPr="000F3AA2">
              <w:rPr>
                <w:sz w:val="24"/>
                <w:lang w:val="es-ES"/>
              </w:rPr>
              <w:t>Angeles</w:t>
            </w:r>
            <w:proofErr w:type="spellEnd"/>
            <w:r w:rsidRPr="000F3AA2">
              <w:rPr>
                <w:sz w:val="24"/>
                <w:lang w:val="es-ES"/>
              </w:rPr>
              <w:t>, CA 90071-3460</w:t>
            </w:r>
          </w:p>
          <w:p w14:paraId="76F55D2C" w14:textId="77777777" w:rsidR="000F3AA2" w:rsidRPr="000F3AA2" w:rsidRDefault="000F3AA2" w:rsidP="000F3AA2">
            <w:pPr>
              <w:pStyle w:val="TableParagraph"/>
              <w:spacing w:line="240" w:lineRule="exact"/>
              <w:ind w:left="146" w:right="141"/>
              <w:rPr>
                <w:sz w:val="24"/>
                <w:lang w:val="es-ES"/>
              </w:rPr>
            </w:pPr>
            <w:r w:rsidRPr="000F3AA2">
              <w:rPr>
                <w:sz w:val="24"/>
                <w:lang w:val="es-ES"/>
              </w:rPr>
              <w:t>Teléfono: (213) 620-1780</w:t>
            </w:r>
          </w:p>
          <w:p w14:paraId="2ADE546C" w14:textId="3E0454E6" w:rsidR="00BE7AE0" w:rsidRPr="000F3AA2" w:rsidRDefault="000F3AA2" w:rsidP="000F3AA2">
            <w:pPr>
              <w:pStyle w:val="TableParagraph"/>
              <w:spacing w:after="120" w:line="240" w:lineRule="exact"/>
              <w:ind w:left="276"/>
              <w:rPr>
                <w:sz w:val="24"/>
                <w:lang w:val="es-ES"/>
              </w:rPr>
            </w:pPr>
            <w:r w:rsidRPr="000F3AA2">
              <w:rPr>
                <w:sz w:val="24"/>
                <w:lang w:val="es-ES"/>
              </w:rPr>
              <w:t>Fax: (213) 620-1398</w:t>
            </w:r>
          </w:p>
        </w:tc>
      </w:tr>
    </w:tbl>
    <w:p w14:paraId="3AEB95F6" w14:textId="77777777" w:rsidR="00B16D51" w:rsidRPr="00B16D51" w:rsidRDefault="00B16D51" w:rsidP="00B16D51">
      <w:pPr>
        <w:pStyle w:val="BodyText"/>
        <w:spacing w:before="120" w:line="260" w:lineRule="exact"/>
        <w:ind w:left="268" w:right="85"/>
        <w:rPr>
          <w:lang w:val="es-ES"/>
        </w:rPr>
      </w:pPr>
      <w:r w:rsidRPr="00B16D51">
        <w:rPr>
          <w:lang w:val="es-ES"/>
        </w:rPr>
        <w:t xml:space="preserve">El presente Aviso resume el estatus actual de la demanda y la necesidad de que decida si desea seguir formando parte de los Miembros de la Demanda Colectiva o excluirse voluntariamente. Para obtener una descripción más detallada de los aspectos objeto de la demanda, puede consultar los escritos y otros documentos presentados en virtud de la demanda, muchos de los cuales pueden consultarse en el sitio web específico del Administrador de Avisos en </w:t>
      </w:r>
      <w:hyperlink r:id="rId9">
        <w:r w:rsidRPr="00B16D51">
          <w:rPr>
            <w:lang w:val="es-ES"/>
          </w:rPr>
          <w:t>www.ILYMGroup.com.</w:t>
        </w:r>
      </w:hyperlink>
      <w:r w:rsidRPr="00B16D51">
        <w:rPr>
          <w:lang w:val="es-ES"/>
        </w:rPr>
        <w:t xml:space="preserve"> Cualquier pregunta relacionada con el presente Aviso y/o la Demanda deberá dirigirse a los Asesores de la Demanda Colectiva en:</w:t>
      </w:r>
    </w:p>
    <w:p w14:paraId="2DAA9342" w14:textId="77777777" w:rsidR="00BE7AE0" w:rsidRPr="00B16D51" w:rsidRDefault="00BE7AE0" w:rsidP="00B16D51">
      <w:pPr>
        <w:pStyle w:val="BodyText"/>
        <w:spacing w:before="0" w:line="260" w:lineRule="exact"/>
        <w:ind w:left="0"/>
        <w:jc w:val="left"/>
        <w:rPr>
          <w:lang w:val="es-ES"/>
        </w:rPr>
      </w:pPr>
    </w:p>
    <w:p w14:paraId="434EDE1A" w14:textId="77777777" w:rsidR="00B07E35" w:rsidRPr="00DF341E" w:rsidRDefault="00B07E35" w:rsidP="00B07E35">
      <w:pPr>
        <w:pStyle w:val="Heading2"/>
        <w:spacing w:line="240" w:lineRule="exact"/>
      </w:pPr>
      <w:r w:rsidRPr="00DF341E">
        <w:t>Pelton Graham LLP</w:t>
      </w:r>
    </w:p>
    <w:p w14:paraId="43AB765E" w14:textId="77777777" w:rsidR="00B07E35" w:rsidRPr="00DF341E" w:rsidRDefault="00B07E35" w:rsidP="00B07E35">
      <w:pPr>
        <w:pStyle w:val="BodyText"/>
        <w:spacing w:before="0" w:line="240" w:lineRule="exact"/>
        <w:ind w:left="4008" w:right="4006"/>
        <w:jc w:val="center"/>
      </w:pPr>
      <w:r w:rsidRPr="00DF341E">
        <w:t>220 Montgomery Street, Suite 2100 San Francisco, CA 94115</w:t>
      </w:r>
    </w:p>
    <w:p w14:paraId="23E8D5B5" w14:textId="77777777" w:rsidR="00B07E35" w:rsidRPr="00B07E35" w:rsidRDefault="00B07E35" w:rsidP="00B07E35">
      <w:pPr>
        <w:pStyle w:val="BodyText"/>
        <w:spacing w:before="0" w:line="240" w:lineRule="exact"/>
        <w:ind w:left="4008" w:right="4006"/>
        <w:jc w:val="center"/>
        <w:rPr>
          <w:lang w:val="es-ES"/>
        </w:rPr>
      </w:pPr>
      <w:r w:rsidRPr="00B07E35">
        <w:rPr>
          <w:lang w:val="es-ES"/>
        </w:rPr>
        <w:t>Teléfono: (415) 437-9100</w:t>
      </w:r>
    </w:p>
    <w:p w14:paraId="365B4743" w14:textId="77777777" w:rsidR="00B07E35" w:rsidRPr="00B07E35" w:rsidRDefault="00B07E35" w:rsidP="00B07E35">
      <w:pPr>
        <w:pStyle w:val="BodyText"/>
        <w:spacing w:before="0" w:line="240" w:lineRule="exact"/>
        <w:ind w:left="3" w:right="3"/>
        <w:jc w:val="center"/>
        <w:rPr>
          <w:lang w:val="es-ES"/>
        </w:rPr>
      </w:pPr>
      <w:r w:rsidRPr="00B07E35">
        <w:rPr>
          <w:lang w:val="es-ES"/>
        </w:rPr>
        <w:t xml:space="preserve">Correo electrónico: </w:t>
      </w:r>
      <w:hyperlink r:id="rId10">
        <w:r w:rsidRPr="00B07E35">
          <w:rPr>
            <w:lang w:val="es-ES"/>
          </w:rPr>
          <w:t>info@peltongraham.com</w:t>
        </w:r>
      </w:hyperlink>
    </w:p>
    <w:p w14:paraId="34A464F4" w14:textId="77777777" w:rsidR="00BE7AE0" w:rsidRPr="00B07E35" w:rsidRDefault="00BE7AE0" w:rsidP="00BE7AE0">
      <w:pPr>
        <w:pStyle w:val="BodyText"/>
        <w:spacing w:before="0"/>
        <w:ind w:left="0"/>
        <w:jc w:val="left"/>
        <w:rPr>
          <w:lang w:val="es-ES"/>
        </w:rPr>
      </w:pPr>
    </w:p>
    <w:p w14:paraId="6F9AB87F" w14:textId="77777777" w:rsidR="008E7D71" w:rsidRPr="008E7D71" w:rsidRDefault="008E7D71" w:rsidP="008E7D71">
      <w:pPr>
        <w:pStyle w:val="BodyText"/>
        <w:spacing w:before="0" w:line="260" w:lineRule="exact"/>
        <w:ind w:left="274" w:right="86"/>
        <w:rPr>
          <w:lang w:val="es-ES"/>
        </w:rPr>
      </w:pPr>
      <w:r w:rsidRPr="008E7D71">
        <w:rPr>
          <w:lang w:val="es-ES"/>
        </w:rPr>
        <w:t>No llame al Tribunal para plantear preguntas sobre el presente Aviso. Si tiene alguna pregunta o desea obtener más información, por favor póngase en contacto con los Asesores de la Demanda Colectiva (en la dirección, el correo electrónico o el número mencionados anteriormente) o visite el sitio web específico creado para proporcionar información sobre la presente demanda.</w:t>
      </w:r>
    </w:p>
    <w:p w14:paraId="58C045AC" w14:textId="77777777" w:rsidR="005B4307" w:rsidRPr="008E7D71" w:rsidRDefault="005B4307" w:rsidP="00950691">
      <w:pPr>
        <w:pStyle w:val="BodyText"/>
        <w:tabs>
          <w:tab w:val="left" w:pos="3004"/>
        </w:tabs>
        <w:ind w:left="179" w:right="84"/>
        <w:rPr>
          <w:sz w:val="22"/>
          <w:szCs w:val="22"/>
          <w:lang w:val="es-ES"/>
        </w:rPr>
      </w:pPr>
    </w:p>
    <w:sectPr w:rsidR="005B4307" w:rsidRPr="008E7D71" w:rsidSect="00BE7AE0">
      <w:type w:val="continuous"/>
      <w:pgSz w:w="12240" w:h="15840"/>
      <w:pgMar w:top="360" w:right="360" w:bottom="280" w:left="3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F2AD7" w14:textId="77777777" w:rsidR="0062662B" w:rsidRDefault="0062662B" w:rsidP="00FB667D">
      <w:r>
        <w:separator/>
      </w:r>
    </w:p>
  </w:endnote>
  <w:endnote w:type="continuationSeparator" w:id="0">
    <w:p w14:paraId="4DA07ECD" w14:textId="77777777" w:rsidR="0062662B" w:rsidRDefault="0062662B" w:rsidP="00FB6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1E889" w14:textId="77777777" w:rsidR="0062662B" w:rsidRDefault="0062662B" w:rsidP="00FB667D">
      <w:r>
        <w:separator/>
      </w:r>
    </w:p>
  </w:footnote>
  <w:footnote w:type="continuationSeparator" w:id="0">
    <w:p w14:paraId="4EF617DC" w14:textId="77777777" w:rsidR="0062662B" w:rsidRDefault="0062662B" w:rsidP="00FB66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E175B"/>
    <w:rsid w:val="0007034A"/>
    <w:rsid w:val="00070704"/>
    <w:rsid w:val="00076609"/>
    <w:rsid w:val="000C120E"/>
    <w:rsid w:val="000C2D88"/>
    <w:rsid w:val="000D4900"/>
    <w:rsid w:val="000F3AA2"/>
    <w:rsid w:val="001018A0"/>
    <w:rsid w:val="00166012"/>
    <w:rsid w:val="00203AA7"/>
    <w:rsid w:val="00243C18"/>
    <w:rsid w:val="002B13FD"/>
    <w:rsid w:val="002E5743"/>
    <w:rsid w:val="00373C09"/>
    <w:rsid w:val="0042320A"/>
    <w:rsid w:val="00452B6D"/>
    <w:rsid w:val="004563A1"/>
    <w:rsid w:val="004920DF"/>
    <w:rsid w:val="0049620D"/>
    <w:rsid w:val="004D55C3"/>
    <w:rsid w:val="004F37B0"/>
    <w:rsid w:val="00547DA7"/>
    <w:rsid w:val="00582209"/>
    <w:rsid w:val="005B4307"/>
    <w:rsid w:val="005F7B70"/>
    <w:rsid w:val="006012DC"/>
    <w:rsid w:val="0060310E"/>
    <w:rsid w:val="0062662B"/>
    <w:rsid w:val="006E55D6"/>
    <w:rsid w:val="0071797C"/>
    <w:rsid w:val="00737D74"/>
    <w:rsid w:val="00766182"/>
    <w:rsid w:val="007B7E4A"/>
    <w:rsid w:val="00830150"/>
    <w:rsid w:val="0084153E"/>
    <w:rsid w:val="008C1E2E"/>
    <w:rsid w:val="008E175B"/>
    <w:rsid w:val="008E7D71"/>
    <w:rsid w:val="0090697C"/>
    <w:rsid w:val="00950691"/>
    <w:rsid w:val="00976E8E"/>
    <w:rsid w:val="009D0F32"/>
    <w:rsid w:val="009E76AE"/>
    <w:rsid w:val="00A54B57"/>
    <w:rsid w:val="00A64C49"/>
    <w:rsid w:val="00A914AC"/>
    <w:rsid w:val="00AA65AF"/>
    <w:rsid w:val="00AD0FD4"/>
    <w:rsid w:val="00B07E35"/>
    <w:rsid w:val="00B16D51"/>
    <w:rsid w:val="00B354F5"/>
    <w:rsid w:val="00BB3644"/>
    <w:rsid w:val="00BE7AE0"/>
    <w:rsid w:val="00BF5BF5"/>
    <w:rsid w:val="00C112BA"/>
    <w:rsid w:val="00CC3C61"/>
    <w:rsid w:val="00CD24F2"/>
    <w:rsid w:val="00D2541E"/>
    <w:rsid w:val="00DB1161"/>
    <w:rsid w:val="00E35DB0"/>
    <w:rsid w:val="00EA4BFE"/>
    <w:rsid w:val="00EB36AE"/>
    <w:rsid w:val="00EF02ED"/>
    <w:rsid w:val="00F7660F"/>
    <w:rsid w:val="00FB6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CF5CF"/>
  <w15:docId w15:val="{A9D986F3-5143-4CDB-8B26-FCB12D92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link w:val="Heading1Char"/>
    <w:uiPriority w:val="9"/>
    <w:qFormat/>
    <w:pPr>
      <w:spacing w:before="60"/>
      <w:ind w:left="3" w:hanging="5"/>
      <w:jc w:val="center"/>
      <w:outlineLvl w:val="0"/>
    </w:pPr>
    <w:rPr>
      <w:b/>
      <w:bCs/>
      <w:sz w:val="28"/>
      <w:szCs w:val="28"/>
    </w:rPr>
  </w:style>
  <w:style w:type="paragraph" w:styleId="Heading2">
    <w:name w:val="heading 2"/>
    <w:basedOn w:val="Normal"/>
    <w:link w:val="Heading2Char"/>
    <w:uiPriority w:val="9"/>
    <w:unhideWhenUsed/>
    <w:qFormat/>
    <w:pPr>
      <w:ind w:left="3" w:right="1"/>
      <w:jc w:val="center"/>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240"/>
      <w:ind w:left="180"/>
      <w:jc w:val="both"/>
    </w:pPr>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948"/>
      <w:jc w:val="center"/>
    </w:pPr>
  </w:style>
  <w:style w:type="paragraph" w:styleId="Header">
    <w:name w:val="header"/>
    <w:basedOn w:val="Normal"/>
    <w:link w:val="HeaderChar"/>
    <w:uiPriority w:val="99"/>
    <w:unhideWhenUsed/>
    <w:rsid w:val="00FB667D"/>
    <w:pPr>
      <w:tabs>
        <w:tab w:val="center" w:pos="4680"/>
        <w:tab w:val="right" w:pos="9360"/>
      </w:tabs>
    </w:pPr>
  </w:style>
  <w:style w:type="character" w:customStyle="1" w:styleId="HeaderChar">
    <w:name w:val="Header Char"/>
    <w:basedOn w:val="DefaultParagraphFont"/>
    <w:link w:val="Header"/>
    <w:uiPriority w:val="99"/>
    <w:rsid w:val="00FB667D"/>
    <w:rPr>
      <w:rFonts w:ascii="Times New Roman" w:eastAsia="Times New Roman" w:hAnsi="Times New Roman" w:cs="Times New Roman"/>
    </w:rPr>
  </w:style>
  <w:style w:type="paragraph" w:styleId="Footer">
    <w:name w:val="footer"/>
    <w:basedOn w:val="Normal"/>
    <w:link w:val="FooterChar"/>
    <w:uiPriority w:val="99"/>
    <w:unhideWhenUsed/>
    <w:rsid w:val="00FB667D"/>
    <w:pPr>
      <w:tabs>
        <w:tab w:val="center" w:pos="4680"/>
        <w:tab w:val="right" w:pos="9360"/>
      </w:tabs>
    </w:pPr>
  </w:style>
  <w:style w:type="character" w:customStyle="1" w:styleId="FooterChar">
    <w:name w:val="Footer Char"/>
    <w:basedOn w:val="DefaultParagraphFont"/>
    <w:link w:val="Footer"/>
    <w:uiPriority w:val="99"/>
    <w:rsid w:val="00FB667D"/>
    <w:rPr>
      <w:rFonts w:ascii="Times New Roman" w:eastAsia="Times New Roman" w:hAnsi="Times New Roman" w:cs="Times New Roman"/>
    </w:rPr>
  </w:style>
  <w:style w:type="character" w:styleId="Hyperlink">
    <w:name w:val="Hyperlink"/>
    <w:basedOn w:val="DefaultParagraphFont"/>
    <w:uiPriority w:val="99"/>
    <w:unhideWhenUsed/>
    <w:rsid w:val="002E5743"/>
    <w:rPr>
      <w:color w:val="0000FF" w:themeColor="hyperlink"/>
      <w:u w:val="single"/>
    </w:rPr>
  </w:style>
  <w:style w:type="character" w:styleId="UnresolvedMention">
    <w:name w:val="Unresolved Mention"/>
    <w:basedOn w:val="DefaultParagraphFont"/>
    <w:uiPriority w:val="99"/>
    <w:semiHidden/>
    <w:unhideWhenUsed/>
    <w:rsid w:val="002E5743"/>
    <w:rPr>
      <w:color w:val="605E5C"/>
      <w:shd w:val="clear" w:color="auto" w:fill="E1DFDD"/>
    </w:rPr>
  </w:style>
  <w:style w:type="character" w:customStyle="1" w:styleId="Heading1Char">
    <w:name w:val="Heading 1 Char"/>
    <w:basedOn w:val="DefaultParagraphFont"/>
    <w:link w:val="Heading1"/>
    <w:uiPriority w:val="9"/>
    <w:rsid w:val="00950691"/>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950691"/>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uiPriority w:val="1"/>
    <w:rsid w:val="0095069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nfo@peltongraham.com" TargetMode="External"/><Relationship Id="rId4" Type="http://schemas.openxmlformats.org/officeDocument/2006/relationships/styles" Target="styles.xml"/><Relationship Id="rId9" Type="http://schemas.openxmlformats.org/officeDocument/2006/relationships/hyperlink" Target="http://www.ILYM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51502C8B3D5D458BEF210BA897DBD8" ma:contentTypeVersion="24" ma:contentTypeDescription="Create a new document." ma:contentTypeScope="" ma:versionID="cbc438e31425ab84d9828f0d62b68d8c">
  <xsd:schema xmlns:xsd="http://www.w3.org/2001/XMLSchema" xmlns:xs="http://www.w3.org/2001/XMLSchema" xmlns:p="http://schemas.microsoft.com/office/2006/metadata/properties" xmlns:ns2="59fc4aa3-d67a-4e1d-a8bd-a21d1181edaa" xmlns:ns3="5ebcb960-2e0d-4f97-a644-2f2c345ce995" targetNamespace="http://schemas.microsoft.com/office/2006/metadata/properties" ma:root="true" ma:fieldsID="4eb97656fe64366b8e950efb048bc511" ns2:_="" ns3:_="">
    <xsd:import namespace="59fc4aa3-d67a-4e1d-a8bd-a21d1181edaa"/>
    <xsd:import namespace="5ebcb960-2e0d-4f97-a644-2f2c345ce995"/>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element ref="ns2:MediaLengthInSeconds" minOccurs="0"/>
                <xsd:element ref="ns2:Readytodelete" minOccurs="0"/>
                <xsd:element ref="ns2:Excludeforarchival" minOccurs="0"/>
                <xsd:element ref="ns2:UpdatedOn" minOccurs="0"/>
                <xsd:element ref="ns2:LastUpdated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fc4aa3-d67a-4e1d-a8bd-a21d1181ed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d38f83b-742f-415d-a55a-77e13023d2ab"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Readytodelete" ma:index="25" nillable="true" ma:displayName="Ready to delete" ma:default="0" ma:format="Dropdown" ma:internalName="Readytodelete">
      <xsd:simpleType>
        <xsd:restriction base="dms:Boolean"/>
      </xsd:simpleType>
    </xsd:element>
    <xsd:element name="Excludeforarchival" ma:index="26" nillable="true" ma:displayName="ExcludeforArchival" ma:default="0" ma:format="Dropdown" ma:internalName="Excludeforarchival">
      <xsd:simpleType>
        <xsd:restriction base="dms:Boolean"/>
      </xsd:simpleType>
    </xsd:element>
    <xsd:element name="UpdatedOn" ma:index="27" nillable="true" ma:displayName="UpdatedOn" ma:format="DateOnly" ma:internalName="UpdatedOn">
      <xsd:simpleType>
        <xsd:restriction base="dms:DateTime"/>
      </xsd:simpleType>
    </xsd:element>
    <xsd:element name="LastUpdatedOn" ma:index="28" nillable="true" ma:displayName="LastUpdatedOn" ma:format="DateOnly" ma:internalName="LastUpdatedOn">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ebcb960-2e0d-4f97-a644-2f2c345ce99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c381fa0-4335-41cf-90c5-ba8db15f70ae}" ma:internalName="TaxCatchAll" ma:showField="CatchAllData" ma:web="5ebcb960-2e0d-4f97-a644-2f2c345ce99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astUpdatedOn xmlns="59fc4aa3-d67a-4e1d-a8bd-a21d1181edaa" xsi:nil="true"/>
    <Readytodelete xmlns="59fc4aa3-d67a-4e1d-a8bd-a21d1181edaa" xsi:nil="true"/>
    <Excludeforarchival xmlns="59fc4aa3-d67a-4e1d-a8bd-a21d1181edaa" xsi:nil="true"/>
    <UpdatedOn xmlns="59fc4aa3-d67a-4e1d-a8bd-a21d1181edaa" xsi:nil="true"/>
    <lcf76f155ced4ddcb4097134ff3c332f xmlns="59fc4aa3-d67a-4e1d-a8bd-a21d1181edaa">
      <Terms xmlns="http://schemas.microsoft.com/office/infopath/2007/PartnerControls"/>
    </lcf76f155ced4ddcb4097134ff3c332f>
    <TaxCatchAll xmlns="5ebcb960-2e0d-4f97-a644-2f2c345ce995" xsi:nil="true"/>
  </documentManagement>
</p:properties>
</file>

<file path=customXml/itemProps1.xml><?xml version="1.0" encoding="utf-8"?>
<ds:datastoreItem xmlns:ds="http://schemas.openxmlformats.org/officeDocument/2006/customXml" ds:itemID="{5415E201-8210-4F68-B723-A608A94243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fc4aa3-d67a-4e1d-a8bd-a21d1181edaa"/>
    <ds:schemaRef ds:uri="5ebcb960-2e0d-4f97-a644-2f2c345ce9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3703DE-8466-46E8-A11C-BFA4DAA8E1CF}">
  <ds:schemaRefs>
    <ds:schemaRef ds:uri="http://schemas.microsoft.com/sharepoint/v3/contenttype/forms"/>
  </ds:schemaRefs>
</ds:datastoreItem>
</file>

<file path=customXml/itemProps3.xml><?xml version="1.0" encoding="utf-8"?>
<ds:datastoreItem xmlns:ds="http://schemas.openxmlformats.org/officeDocument/2006/customXml" ds:itemID="{56F88CEA-B072-407F-84EC-2EF84BB37C40}">
  <ds:schemaRefs>
    <ds:schemaRef ds:uri="http://schemas.microsoft.com/office/2006/metadata/properties"/>
    <ds:schemaRef ds:uri="http://schemas.microsoft.com/office/infopath/2007/PartnerControls"/>
    <ds:schemaRef ds:uri="59fc4aa3-d67a-4e1d-a8bd-a21d1181edaa"/>
    <ds:schemaRef ds:uri="5ebcb960-2e0d-4f97-a644-2f2c345ce995"/>
  </ds:schemaRefs>
</ds:datastoreItem>
</file>

<file path=docMetadata/LabelInfo.xml><?xml version="1.0" encoding="utf-8"?>
<clbl:labelList xmlns:clbl="http://schemas.microsoft.com/office/2020/mipLabelMetadata">
  <clbl:label id="{91698518-1923-4acd-a2cf-0e7d049e32ed}" enabled="0" method="" siteId="{91698518-1923-4acd-a2cf-0e7d049e32ed}" removed="1"/>
</clbl:labelList>
</file>

<file path=docProps/app.xml><?xml version="1.0" encoding="utf-8"?>
<Properties xmlns="http://schemas.openxmlformats.org/officeDocument/2006/extended-properties" xmlns:vt="http://schemas.openxmlformats.org/officeDocument/2006/docPropsVTypes">
  <Template>Normal</Template>
  <TotalTime>24</TotalTime>
  <Pages>2</Pages>
  <Words>1450</Words>
  <Characters>8267</Characters>
  <Application>Microsoft Office Word</Application>
  <DocSecurity>0</DocSecurity>
  <Lines>68</Lines>
  <Paragraphs>19</Paragraphs>
  <ScaleCrop>false</ScaleCrop>
  <Company/>
  <LinksUpToDate>false</LinksUpToDate>
  <CharactersWithSpaces>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 Graham</dc:creator>
  <cp:lastModifiedBy>Brent Baker</cp:lastModifiedBy>
  <cp:revision>40</cp:revision>
  <dcterms:created xsi:type="dcterms:W3CDTF">2026-07-16T16:15:00Z</dcterms:created>
  <dcterms:modified xsi:type="dcterms:W3CDTF">2026-07-28T22:44:00Z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0x0101008251502C8B3D5D458BEF210BA897DBD8</vt:lpwstr>
  </property>
  <property fmtid="{D5CDD505-2E9C-101B-9397-08002B2CF9AE}" pid="3" name="Created">
    <vt:filetime>2026-07-01T00:00:00Z</vt:filetime>
  </property>
  <property fmtid="{D5CDD505-2E9C-101B-9397-08002B2CF9AE}" pid="4" name="Creator">
    <vt:lpwstr>Acrobat PDFMaker 26 for Word</vt:lpwstr>
  </property>
  <property fmtid="{D5CDD505-2E9C-101B-9397-08002B2CF9AE}" pid="5" name="LastSaved">
    <vt:filetime>2026-07-01T00:00:00Z</vt:filetime>
  </property>
  <property fmtid="{D5CDD505-2E9C-101B-9397-08002B2CF9AE}" pid="6" name="MediaServiceImageTags">
    <vt:lpwstr/>
  </property>
  <property fmtid="{D5CDD505-2E9C-101B-9397-08002B2CF9AE}" pid="7" name="Producer">
    <vt:lpwstr>Adobe PDF Library 26.1.187</vt:lpwstr>
  </property>
  <property fmtid="{D5CDD505-2E9C-101B-9397-08002B2CF9AE}" pid="8" name="SourceModified">
    <vt:lpwstr/>
  </property>
</Properties>
</file>