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CB8C" w14:textId="77777777" w:rsidR="005D4AD7" w:rsidRDefault="00490B72">
      <w:pPr>
        <w:spacing w:after="4" w:line="265" w:lineRule="auto"/>
        <w:ind w:left="1472" w:right="1801" w:hanging="10"/>
        <w:jc w:val="center"/>
      </w:pPr>
      <w:r>
        <w:t>OFFICE OF STATE AID ROAD CONSTRUCTION</w:t>
      </w:r>
    </w:p>
    <w:p w14:paraId="3F8760D3" w14:textId="77777777" w:rsidR="005D4AD7" w:rsidRDefault="00490B72">
      <w:pPr>
        <w:spacing w:after="4" w:line="265" w:lineRule="auto"/>
        <w:ind w:left="1472" w:right="1804" w:hanging="10"/>
        <w:jc w:val="center"/>
      </w:pPr>
      <w:r>
        <w:t>AND</w:t>
      </w:r>
    </w:p>
    <w:p w14:paraId="479A4383" w14:textId="77777777" w:rsidR="005D4AD7" w:rsidRDefault="00490B72">
      <w:pPr>
        <w:spacing w:after="285" w:line="265" w:lineRule="auto"/>
        <w:ind w:left="1472" w:right="1805" w:hanging="10"/>
        <w:jc w:val="center"/>
      </w:pPr>
      <w:r>
        <w:t>COUNTY BOARD OF SUPERVISORS</w:t>
      </w:r>
    </w:p>
    <w:p w14:paraId="041CCFA9" w14:textId="77777777" w:rsidR="005D4AD7" w:rsidRDefault="00490B72">
      <w:pPr>
        <w:spacing w:after="575" w:line="265" w:lineRule="auto"/>
        <w:ind w:left="1472" w:right="1803" w:hanging="10"/>
        <w:jc w:val="center"/>
      </w:pPr>
      <w:r>
        <w:t>SECTION 900</w:t>
      </w:r>
    </w:p>
    <w:p w14:paraId="60573C6B" w14:textId="77777777" w:rsidR="005D4AD7" w:rsidRDefault="00490B72">
      <w:pPr>
        <w:spacing w:after="306"/>
        <w:ind w:left="24" w:hanging="10"/>
      </w:pPr>
      <w:r>
        <w:rPr>
          <w:u w:val="single" w:color="000000"/>
        </w:rPr>
        <w:t>NOTICE TO CONTRACTORS:</w:t>
      </w:r>
    </w:p>
    <w:p w14:paraId="0DB5AD4A" w14:textId="77777777" w:rsidR="005D4AD7" w:rsidRDefault="00490B72">
      <w:pPr>
        <w:shd w:val="clear" w:color="auto" w:fill="FFFFCC"/>
        <w:spacing w:after="865"/>
        <w:ind w:left="24" w:right="206" w:hanging="10"/>
      </w:pPr>
      <w:r>
        <w:t xml:space="preserve">Sealed bids will be received by the Board of Supervisors of Noxubee County Mississippi at </w:t>
      </w:r>
      <w:proofErr w:type="gramStart"/>
      <w:r>
        <w:t>the  Noxubee</w:t>
      </w:r>
      <w:proofErr w:type="gramEnd"/>
      <w:r>
        <w:t xml:space="preserve"> County Courthouse in Macon, Mississippi, </w:t>
      </w:r>
      <w:proofErr w:type="gramStart"/>
      <w:r>
        <w:t>until  10</w:t>
      </w:r>
      <w:proofErr w:type="gramEnd"/>
      <w:r>
        <w:t xml:space="preserve">:00 A.M. on the 12th day of </w:t>
      </w:r>
      <w:proofErr w:type="gramStart"/>
      <w:r>
        <w:t>September,</w:t>
      </w:r>
      <w:proofErr w:type="gramEnd"/>
      <w:r>
        <w:t xml:space="preserve"> 2025 and shortly thereafter publicly opened for the construction of 0.074 miles of BOX BRIDGE &amp; APPROACHES on the Mickens - Clay </w:t>
      </w:r>
      <w:proofErr w:type="gramStart"/>
      <w:r>
        <w:t>Road  being</w:t>
      </w:r>
      <w:proofErr w:type="gramEnd"/>
      <w:r>
        <w:t xml:space="preserve"> known as Project No. LSBP52(23 in Noxubee County Mississippi.</w:t>
      </w:r>
    </w:p>
    <w:p w14:paraId="0DC5B040" w14:textId="77777777" w:rsidR="005D4AD7" w:rsidRDefault="00490B72">
      <w:pPr>
        <w:spacing w:after="65"/>
        <w:ind w:left="2744" w:hanging="10"/>
      </w:pPr>
      <w:r>
        <w:rPr>
          <w:u w:val="single" w:color="000000"/>
        </w:rPr>
        <w:t>PRINCIPAL ITEMS OF WORK ARE APPROXIMATELY AS FOLLOWS</w:t>
      </w:r>
    </w:p>
    <w:tbl>
      <w:tblPr>
        <w:tblStyle w:val="TableGrid"/>
        <w:tblW w:w="11483" w:type="dxa"/>
        <w:tblInd w:w="0" w:type="dxa"/>
        <w:tblCellMar>
          <w:top w:w="0" w:type="dxa"/>
          <w:left w:w="0" w:type="dxa"/>
          <w:bottom w:w="0" w:type="dxa"/>
          <w:right w:w="0" w:type="dxa"/>
        </w:tblCellMar>
        <w:tblLook w:val="04A0" w:firstRow="1" w:lastRow="0" w:firstColumn="1" w:lastColumn="0" w:noHBand="0" w:noVBand="1"/>
      </w:tblPr>
      <w:tblGrid>
        <w:gridCol w:w="8734"/>
        <w:gridCol w:w="1668"/>
        <w:gridCol w:w="1081"/>
      </w:tblGrid>
      <w:tr w:rsidR="005D4AD7" w14:paraId="10FC4426" w14:textId="77777777">
        <w:trPr>
          <w:trHeight w:val="254"/>
        </w:trPr>
        <w:tc>
          <w:tcPr>
            <w:tcW w:w="8733" w:type="dxa"/>
            <w:tcBorders>
              <w:top w:val="nil"/>
              <w:left w:val="nil"/>
              <w:bottom w:val="nil"/>
              <w:right w:val="nil"/>
            </w:tcBorders>
          </w:tcPr>
          <w:p w14:paraId="74073BD9" w14:textId="77777777" w:rsidR="005D4AD7" w:rsidRDefault="00490B72">
            <w:pPr>
              <w:spacing w:after="0"/>
              <w:ind w:left="1124"/>
            </w:pPr>
            <w:r>
              <w:rPr>
                <w:u w:val="single" w:color="000000"/>
              </w:rPr>
              <w:t>ROADWAY ITEMS:</w:t>
            </w:r>
          </w:p>
        </w:tc>
        <w:tc>
          <w:tcPr>
            <w:tcW w:w="1668" w:type="dxa"/>
            <w:tcBorders>
              <w:top w:val="nil"/>
              <w:left w:val="nil"/>
              <w:bottom w:val="nil"/>
              <w:right w:val="nil"/>
            </w:tcBorders>
          </w:tcPr>
          <w:p w14:paraId="548FE14D" w14:textId="77777777" w:rsidR="005D4AD7" w:rsidRDefault="00490B72">
            <w:pPr>
              <w:spacing w:after="0"/>
              <w:ind w:left="38"/>
            </w:pPr>
            <w:r>
              <w:t>QUANTITY</w:t>
            </w:r>
          </w:p>
        </w:tc>
        <w:tc>
          <w:tcPr>
            <w:tcW w:w="1081" w:type="dxa"/>
            <w:tcBorders>
              <w:top w:val="nil"/>
              <w:left w:val="nil"/>
              <w:bottom w:val="nil"/>
              <w:right w:val="nil"/>
            </w:tcBorders>
          </w:tcPr>
          <w:p w14:paraId="2EC32F59" w14:textId="77777777" w:rsidR="005D4AD7" w:rsidRDefault="00490B72">
            <w:pPr>
              <w:spacing w:after="0"/>
              <w:ind w:left="2"/>
            </w:pPr>
            <w:r>
              <w:t>UNIT</w:t>
            </w:r>
          </w:p>
        </w:tc>
      </w:tr>
      <w:tr w:rsidR="005D4AD7" w14:paraId="02751D89" w14:textId="77777777">
        <w:trPr>
          <w:trHeight w:val="8511"/>
        </w:trPr>
        <w:tc>
          <w:tcPr>
            <w:tcW w:w="8733" w:type="dxa"/>
            <w:tcBorders>
              <w:top w:val="nil"/>
              <w:left w:val="nil"/>
              <w:bottom w:val="nil"/>
              <w:right w:val="nil"/>
            </w:tcBorders>
          </w:tcPr>
          <w:p w14:paraId="38CF1EFA" w14:textId="77777777" w:rsidR="005D4AD7" w:rsidRDefault="00490B72">
            <w:pPr>
              <w:spacing w:after="0"/>
              <w:ind w:left="29"/>
            </w:pPr>
            <w:r>
              <w:t xml:space="preserve">MOBILIZATION  </w:t>
            </w:r>
          </w:p>
          <w:p w14:paraId="7CE426FF" w14:textId="77777777" w:rsidR="005D4AD7" w:rsidRDefault="00490B72">
            <w:pPr>
              <w:spacing w:after="0"/>
              <w:ind w:left="29"/>
            </w:pPr>
            <w:r>
              <w:t xml:space="preserve">CLEARING AND GRUBBING  </w:t>
            </w:r>
          </w:p>
          <w:p w14:paraId="57B8FE18" w14:textId="77777777" w:rsidR="005D4AD7" w:rsidRDefault="00490B72">
            <w:pPr>
              <w:spacing w:after="0"/>
              <w:ind w:left="29"/>
            </w:pPr>
            <w:r>
              <w:t xml:space="preserve">REMOVAL OF BRIDGE AT STA. 19+81.00  </w:t>
            </w:r>
          </w:p>
          <w:p w14:paraId="6EF8C97D" w14:textId="77777777" w:rsidR="005D4AD7" w:rsidRDefault="00490B72">
            <w:pPr>
              <w:spacing w:after="0"/>
              <w:ind w:left="29"/>
            </w:pPr>
            <w:r>
              <w:t xml:space="preserve">UNCLASSIFIED EXCAVATION (FM)  </w:t>
            </w:r>
          </w:p>
          <w:p w14:paraId="5956BA64" w14:textId="77777777" w:rsidR="005D4AD7" w:rsidRDefault="00490B72">
            <w:pPr>
              <w:spacing w:after="0"/>
              <w:ind w:left="29"/>
            </w:pPr>
            <w:r>
              <w:t>BORROW EXCAVATION (</w:t>
            </w:r>
            <w:proofErr w:type="gramStart"/>
            <w:r>
              <w:t>F.M.E.)(</w:t>
            </w:r>
            <w:proofErr w:type="gramEnd"/>
            <w:r>
              <w:t xml:space="preserve">CONTRACTOR </w:t>
            </w:r>
            <w:proofErr w:type="gramStart"/>
            <w:r>
              <w:t>FURNISHED)(</w:t>
            </w:r>
            <w:proofErr w:type="gramEnd"/>
            <w:r>
              <w:t xml:space="preserve">CLASS 9) </w:t>
            </w:r>
          </w:p>
          <w:p w14:paraId="6F398370" w14:textId="77777777" w:rsidR="005D4AD7" w:rsidRDefault="00490B72">
            <w:pPr>
              <w:spacing w:after="0"/>
              <w:ind w:left="29"/>
            </w:pPr>
            <w:r>
              <w:t xml:space="preserve">CHANNEL EXCAVATION (FM)  </w:t>
            </w:r>
          </w:p>
          <w:p w14:paraId="0C745C39" w14:textId="77777777" w:rsidR="005D4AD7" w:rsidRDefault="00490B72">
            <w:pPr>
              <w:spacing w:after="0"/>
              <w:ind w:left="29"/>
            </w:pPr>
            <w:r>
              <w:t xml:space="preserve">EXCESS EXCAVATION (FM)  </w:t>
            </w:r>
          </w:p>
          <w:p w14:paraId="6702A5FC" w14:textId="77777777" w:rsidR="005D4AD7" w:rsidRDefault="00490B72">
            <w:pPr>
              <w:spacing w:after="0"/>
              <w:ind w:left="29"/>
            </w:pPr>
            <w:r>
              <w:t>TEMPORARY STREAM DIVERSION</w:t>
            </w:r>
          </w:p>
          <w:p w14:paraId="6BA6A5FC" w14:textId="77777777" w:rsidR="005D4AD7" w:rsidRDefault="00490B72">
            <w:pPr>
              <w:spacing w:after="0"/>
              <w:ind w:left="29"/>
            </w:pPr>
            <w:r>
              <w:t xml:space="preserve">GRANULAR MATERIAL (LVM), (CLASS 9, GROUP B) </w:t>
            </w:r>
          </w:p>
          <w:p w14:paraId="733AB4E5" w14:textId="77777777" w:rsidR="005D4AD7" w:rsidRDefault="00490B72">
            <w:pPr>
              <w:spacing w:after="0"/>
              <w:ind w:left="29"/>
            </w:pPr>
            <w:r>
              <w:t xml:space="preserve">SIZE (I) STABILIZER AGGREGATE, COARSE </w:t>
            </w:r>
          </w:p>
          <w:p w14:paraId="2E3ABB3D" w14:textId="77777777" w:rsidR="005D4AD7" w:rsidRDefault="00490B72">
            <w:pPr>
              <w:spacing w:after="0"/>
              <w:ind w:left="29"/>
            </w:pPr>
            <w:r>
              <w:t>CLASS "C" STRUCTURAL CONCRETE</w:t>
            </w:r>
          </w:p>
          <w:p w14:paraId="1E2DEB5A" w14:textId="77777777" w:rsidR="005D4AD7" w:rsidRDefault="00490B72">
            <w:pPr>
              <w:spacing w:after="0"/>
              <w:ind w:left="29"/>
            </w:pPr>
            <w:r>
              <w:t>18" REINFORCED CONCRETE PIPE, CLASS III</w:t>
            </w:r>
          </w:p>
          <w:p w14:paraId="62AAAD84" w14:textId="77777777" w:rsidR="005D4AD7" w:rsidRDefault="00490B72">
            <w:pPr>
              <w:spacing w:after="0"/>
              <w:ind w:left="29"/>
            </w:pPr>
            <w:r>
              <w:t>RIGHT-OF-WAY MARKERS (TYPE II)</w:t>
            </w:r>
          </w:p>
          <w:p w14:paraId="48CF8847" w14:textId="77777777" w:rsidR="005D4AD7" w:rsidRDefault="00490B72">
            <w:pPr>
              <w:spacing w:after="0"/>
              <w:ind w:left="29"/>
            </w:pPr>
            <w:r>
              <w:t xml:space="preserve">MAINTENANCE OF TRAFFIC  </w:t>
            </w:r>
          </w:p>
          <w:p w14:paraId="5CABF823" w14:textId="77777777" w:rsidR="005D4AD7" w:rsidRDefault="00490B72">
            <w:pPr>
              <w:spacing w:after="297"/>
              <w:ind w:left="29"/>
            </w:pPr>
            <w:r>
              <w:t xml:space="preserve">ADDITIONAL CONSTRUCTION SIGNS  </w:t>
            </w:r>
          </w:p>
          <w:p w14:paraId="4C5B4994" w14:textId="77777777" w:rsidR="005D4AD7" w:rsidRDefault="00490B72">
            <w:pPr>
              <w:spacing w:after="0"/>
              <w:ind w:left="1061"/>
            </w:pPr>
            <w:r>
              <w:rPr>
                <w:u w:val="single" w:color="000000"/>
              </w:rPr>
              <w:t>EROSION CONTROL ITEMS:</w:t>
            </w:r>
          </w:p>
          <w:p w14:paraId="65229E10" w14:textId="77777777" w:rsidR="005D4AD7" w:rsidRDefault="00490B72">
            <w:pPr>
              <w:spacing w:after="0"/>
              <w:ind w:left="29"/>
            </w:pPr>
            <w:r>
              <w:t xml:space="preserve">SOLID SODDING  </w:t>
            </w:r>
          </w:p>
          <w:p w14:paraId="7C16A9D8" w14:textId="77777777" w:rsidR="005D4AD7" w:rsidRDefault="00490B72">
            <w:pPr>
              <w:spacing w:after="0"/>
              <w:ind w:left="29"/>
            </w:pPr>
            <w:r>
              <w:t xml:space="preserve">EXCELSIOR BLANKET  </w:t>
            </w:r>
          </w:p>
          <w:p w14:paraId="0C7EC21A" w14:textId="77777777" w:rsidR="005D4AD7" w:rsidRDefault="00490B72">
            <w:pPr>
              <w:spacing w:after="0"/>
              <w:ind w:left="29"/>
            </w:pPr>
            <w:r>
              <w:t>HYDROSEEDING</w:t>
            </w:r>
          </w:p>
          <w:p w14:paraId="75E91205" w14:textId="77777777" w:rsidR="005D4AD7" w:rsidRDefault="00490B72">
            <w:pPr>
              <w:spacing w:after="0"/>
              <w:ind w:left="29"/>
            </w:pPr>
            <w:r>
              <w:t xml:space="preserve">TEMPORARY SILT FENCE (TYPE II) (AOS 0.15 - 0.84) </w:t>
            </w:r>
          </w:p>
          <w:p w14:paraId="09653AF6" w14:textId="77777777" w:rsidR="005D4AD7" w:rsidRDefault="00490B72">
            <w:pPr>
              <w:spacing w:after="0"/>
              <w:ind w:left="29"/>
            </w:pPr>
            <w:r>
              <w:t xml:space="preserve">WATTLES, 20" </w:t>
            </w:r>
          </w:p>
          <w:p w14:paraId="0B93ADA3" w14:textId="77777777" w:rsidR="005D4AD7" w:rsidRDefault="00490B72">
            <w:pPr>
              <w:spacing w:after="0"/>
              <w:ind w:left="29"/>
            </w:pPr>
            <w:r>
              <w:t xml:space="preserve">LOOSE RIPRAP, 200 LB.  </w:t>
            </w:r>
          </w:p>
          <w:p w14:paraId="3B78F785" w14:textId="77777777" w:rsidR="005D4AD7" w:rsidRDefault="00490B72">
            <w:pPr>
              <w:spacing w:after="297"/>
              <w:ind w:left="29"/>
            </w:pPr>
            <w:r>
              <w:t>GEOTEXTILE UNDER RIPRAP, TYPE V, AOS &lt; 0.43, NON-WOVEN</w:t>
            </w:r>
          </w:p>
          <w:p w14:paraId="2ABC70BA" w14:textId="77777777" w:rsidR="005D4AD7" w:rsidRDefault="00490B72">
            <w:pPr>
              <w:spacing w:after="0"/>
              <w:ind w:left="1061"/>
            </w:pPr>
            <w:r>
              <w:rPr>
                <w:u w:val="single" w:color="000000"/>
              </w:rPr>
              <w:t>BOX BRIDGE ITEMS:</w:t>
            </w:r>
          </w:p>
          <w:p w14:paraId="1A3D4705" w14:textId="77777777" w:rsidR="005D4AD7" w:rsidRDefault="00490B72">
            <w:pPr>
              <w:spacing w:after="0"/>
              <w:ind w:left="29"/>
            </w:pPr>
            <w:r>
              <w:t>BOX BRIDGE CONCRETE, CLASS BB</w:t>
            </w:r>
          </w:p>
          <w:p w14:paraId="3BDA4E2D" w14:textId="77777777" w:rsidR="005D4AD7" w:rsidRDefault="00490B72">
            <w:pPr>
              <w:spacing w:after="0"/>
              <w:ind w:left="29"/>
            </w:pPr>
            <w:r>
              <w:t xml:space="preserve">REINFORCEMENT  </w:t>
            </w:r>
          </w:p>
        </w:tc>
        <w:tc>
          <w:tcPr>
            <w:tcW w:w="1668" w:type="dxa"/>
            <w:tcBorders>
              <w:top w:val="nil"/>
              <w:left w:val="nil"/>
              <w:bottom w:val="nil"/>
              <w:right w:val="nil"/>
            </w:tcBorders>
          </w:tcPr>
          <w:p w14:paraId="40F5F980" w14:textId="77777777" w:rsidR="005D4AD7" w:rsidRDefault="00490B72">
            <w:pPr>
              <w:spacing w:after="0"/>
              <w:ind w:left="254" w:right="404"/>
            </w:pPr>
            <w:r>
              <w:t>1.000 1.000</w:t>
            </w:r>
          </w:p>
          <w:p w14:paraId="37718595" w14:textId="77777777" w:rsidR="005D4AD7" w:rsidRDefault="00490B72">
            <w:pPr>
              <w:spacing w:after="0"/>
              <w:ind w:left="254"/>
            </w:pPr>
            <w:r>
              <w:t>1.000</w:t>
            </w:r>
          </w:p>
          <w:p w14:paraId="191E760E" w14:textId="77777777" w:rsidR="005D4AD7" w:rsidRDefault="00490B72">
            <w:pPr>
              <w:spacing w:after="0"/>
              <w:ind w:left="58"/>
            </w:pPr>
            <w:r>
              <w:t>1,841.000</w:t>
            </w:r>
          </w:p>
          <w:p w14:paraId="40A3B128" w14:textId="77777777" w:rsidR="005D4AD7" w:rsidRDefault="00490B72">
            <w:pPr>
              <w:spacing w:after="0"/>
              <w:ind w:left="197" w:right="179" w:hanging="55"/>
            </w:pPr>
            <w:r>
              <w:t>500.000 75.000</w:t>
            </w:r>
          </w:p>
          <w:p w14:paraId="62D01C9A" w14:textId="77777777" w:rsidR="005D4AD7" w:rsidRDefault="00490B72">
            <w:pPr>
              <w:spacing w:after="0"/>
              <w:ind w:left="255" w:right="291" w:hanging="113"/>
            </w:pPr>
            <w:r>
              <w:t>444.000 1.000</w:t>
            </w:r>
          </w:p>
          <w:p w14:paraId="64E62E50" w14:textId="77777777" w:rsidR="005D4AD7" w:rsidRDefault="00490B72">
            <w:pPr>
              <w:spacing w:after="0"/>
              <w:ind w:left="142"/>
            </w:pPr>
            <w:r>
              <w:t>391.000</w:t>
            </w:r>
          </w:p>
          <w:p w14:paraId="6D8BA241" w14:textId="77777777" w:rsidR="005D4AD7" w:rsidRDefault="00490B72">
            <w:pPr>
              <w:spacing w:after="0"/>
              <w:ind w:left="197" w:right="236"/>
            </w:pPr>
            <w:r>
              <w:t>56.000 42.600 64.000</w:t>
            </w:r>
          </w:p>
          <w:p w14:paraId="20DC86BC" w14:textId="77777777" w:rsidR="005D4AD7" w:rsidRDefault="00490B72">
            <w:pPr>
              <w:spacing w:after="0"/>
              <w:ind w:left="197"/>
            </w:pPr>
            <w:r>
              <w:t>10.000</w:t>
            </w:r>
          </w:p>
          <w:p w14:paraId="47299C29" w14:textId="77777777" w:rsidR="005D4AD7" w:rsidRDefault="00490B72">
            <w:pPr>
              <w:spacing w:after="581"/>
              <w:ind w:left="254" w:right="404"/>
            </w:pPr>
            <w:r>
              <w:t>1.000 0.000</w:t>
            </w:r>
          </w:p>
          <w:p w14:paraId="22589DC6" w14:textId="77777777" w:rsidR="005D4AD7" w:rsidRDefault="00490B72">
            <w:pPr>
              <w:spacing w:after="0"/>
              <w:ind w:left="142"/>
            </w:pPr>
            <w:r>
              <w:t>100.000</w:t>
            </w:r>
          </w:p>
          <w:p w14:paraId="3CA97658" w14:textId="77777777" w:rsidR="005D4AD7" w:rsidRDefault="00490B72">
            <w:pPr>
              <w:spacing w:after="0"/>
              <w:ind w:left="255" w:right="291" w:hanging="113"/>
            </w:pPr>
            <w:r>
              <w:t>200.000 0.700</w:t>
            </w:r>
          </w:p>
          <w:p w14:paraId="4C2DD766" w14:textId="77777777" w:rsidR="005D4AD7" w:rsidRDefault="00490B72">
            <w:pPr>
              <w:spacing w:after="0"/>
              <w:ind w:left="142"/>
            </w:pPr>
            <w:r>
              <w:t>400.000</w:t>
            </w:r>
          </w:p>
          <w:p w14:paraId="15AD3E32" w14:textId="77777777" w:rsidR="005D4AD7" w:rsidRDefault="00490B72">
            <w:pPr>
              <w:spacing w:after="0"/>
              <w:ind w:left="142"/>
            </w:pPr>
            <w:r>
              <w:t>150.000</w:t>
            </w:r>
          </w:p>
          <w:p w14:paraId="3237CB59" w14:textId="77777777" w:rsidR="005D4AD7" w:rsidRDefault="00490B72">
            <w:pPr>
              <w:spacing w:after="0"/>
              <w:ind w:left="142"/>
            </w:pPr>
            <w:r>
              <w:t>220.000</w:t>
            </w:r>
          </w:p>
          <w:p w14:paraId="2180DE3D" w14:textId="77777777" w:rsidR="005D4AD7" w:rsidRDefault="00490B72">
            <w:pPr>
              <w:spacing w:after="580"/>
              <w:ind w:left="142"/>
            </w:pPr>
            <w:r>
              <w:t>450.000</w:t>
            </w:r>
          </w:p>
          <w:p w14:paraId="67DA99E2" w14:textId="77777777" w:rsidR="005D4AD7" w:rsidRDefault="00490B72">
            <w:pPr>
              <w:spacing w:after="0"/>
              <w:ind w:left="142"/>
            </w:pPr>
            <w:r>
              <w:t>192.940</w:t>
            </w:r>
          </w:p>
          <w:p w14:paraId="484E5721" w14:textId="77777777" w:rsidR="005D4AD7" w:rsidRDefault="00490B72">
            <w:pPr>
              <w:spacing w:after="0"/>
            </w:pPr>
            <w:r>
              <w:t>30,044.000</w:t>
            </w:r>
          </w:p>
        </w:tc>
        <w:tc>
          <w:tcPr>
            <w:tcW w:w="1081" w:type="dxa"/>
            <w:tcBorders>
              <w:top w:val="nil"/>
              <w:left w:val="nil"/>
              <w:bottom w:val="nil"/>
              <w:right w:val="nil"/>
            </w:tcBorders>
          </w:tcPr>
          <w:p w14:paraId="007179A3" w14:textId="77777777" w:rsidR="005D4AD7" w:rsidRDefault="00490B72">
            <w:pPr>
              <w:spacing w:after="0"/>
              <w:ind w:left="127"/>
            </w:pPr>
            <w:r>
              <w:t>LS</w:t>
            </w:r>
          </w:p>
          <w:p w14:paraId="1C54243B" w14:textId="77777777" w:rsidR="005D4AD7" w:rsidRDefault="00490B72">
            <w:pPr>
              <w:spacing w:after="0"/>
              <w:ind w:left="127"/>
            </w:pPr>
            <w:r>
              <w:t>LS</w:t>
            </w:r>
          </w:p>
          <w:p w14:paraId="62FE9FE2" w14:textId="77777777" w:rsidR="005D4AD7" w:rsidRDefault="00490B72">
            <w:pPr>
              <w:spacing w:after="0"/>
              <w:ind w:left="113" w:right="488" w:hanging="29"/>
            </w:pPr>
            <w:r>
              <w:t>UN CY</w:t>
            </w:r>
          </w:p>
          <w:p w14:paraId="5D488C23" w14:textId="77777777" w:rsidR="005D4AD7" w:rsidRDefault="00490B72">
            <w:pPr>
              <w:spacing w:after="0"/>
              <w:ind w:left="113"/>
            </w:pPr>
            <w:r>
              <w:t>CY</w:t>
            </w:r>
          </w:p>
          <w:p w14:paraId="4334F394" w14:textId="77777777" w:rsidR="005D4AD7" w:rsidRDefault="00490B72">
            <w:pPr>
              <w:spacing w:after="0"/>
              <w:ind w:left="113"/>
            </w:pPr>
            <w:r>
              <w:t>CY</w:t>
            </w:r>
          </w:p>
          <w:p w14:paraId="61715EF0" w14:textId="77777777" w:rsidR="005D4AD7" w:rsidRDefault="00490B72">
            <w:pPr>
              <w:spacing w:after="0"/>
              <w:ind w:left="113"/>
            </w:pPr>
            <w:r>
              <w:t>CY</w:t>
            </w:r>
          </w:p>
          <w:p w14:paraId="555405C9" w14:textId="77777777" w:rsidR="005D4AD7" w:rsidRDefault="00490B72">
            <w:pPr>
              <w:spacing w:after="0"/>
              <w:ind w:left="113" w:right="512" w:hanging="5"/>
            </w:pPr>
            <w:r>
              <w:t>EA CY</w:t>
            </w:r>
          </w:p>
          <w:p w14:paraId="136EDFBE" w14:textId="77777777" w:rsidR="005D4AD7" w:rsidRDefault="00490B72">
            <w:pPr>
              <w:spacing w:after="0"/>
              <w:ind w:left="113"/>
            </w:pPr>
            <w:r>
              <w:t>CY</w:t>
            </w:r>
          </w:p>
          <w:p w14:paraId="1F8A28D5" w14:textId="77777777" w:rsidR="005D4AD7" w:rsidRDefault="00490B72">
            <w:pPr>
              <w:spacing w:after="0"/>
              <w:ind w:left="113"/>
            </w:pPr>
            <w:r>
              <w:t>CY</w:t>
            </w:r>
          </w:p>
          <w:p w14:paraId="124D3EAF" w14:textId="77777777" w:rsidR="005D4AD7" w:rsidRDefault="00490B72">
            <w:pPr>
              <w:spacing w:after="0"/>
              <w:ind w:left="127"/>
            </w:pPr>
            <w:r>
              <w:t>LF</w:t>
            </w:r>
          </w:p>
          <w:p w14:paraId="386A881B" w14:textId="77777777" w:rsidR="005D4AD7" w:rsidRDefault="00490B72">
            <w:pPr>
              <w:spacing w:after="0"/>
              <w:ind w:left="108"/>
            </w:pPr>
            <w:r>
              <w:t>EA</w:t>
            </w:r>
          </w:p>
          <w:p w14:paraId="69F4470D" w14:textId="77777777" w:rsidR="005D4AD7" w:rsidRDefault="00490B72">
            <w:pPr>
              <w:spacing w:after="0"/>
              <w:ind w:left="127"/>
            </w:pPr>
            <w:r>
              <w:t>LS</w:t>
            </w:r>
          </w:p>
          <w:p w14:paraId="5B56B65B" w14:textId="77777777" w:rsidR="005D4AD7" w:rsidRDefault="00490B72">
            <w:pPr>
              <w:spacing w:after="580"/>
              <w:ind w:left="125"/>
            </w:pPr>
            <w:r>
              <w:t>SF</w:t>
            </w:r>
          </w:p>
          <w:p w14:paraId="289EABD5" w14:textId="77777777" w:rsidR="005D4AD7" w:rsidRDefault="00490B72">
            <w:pPr>
              <w:spacing w:after="0"/>
              <w:ind w:left="120"/>
            </w:pPr>
            <w:r>
              <w:t>SY</w:t>
            </w:r>
          </w:p>
          <w:p w14:paraId="6A32DDFF" w14:textId="77777777" w:rsidR="005D4AD7" w:rsidRDefault="00490B72">
            <w:pPr>
              <w:spacing w:after="0"/>
              <w:ind w:left="120"/>
            </w:pPr>
            <w:r>
              <w:t>SY</w:t>
            </w:r>
          </w:p>
          <w:p w14:paraId="3C7B74C0" w14:textId="77777777" w:rsidR="005D4AD7" w:rsidRDefault="00490B72">
            <w:pPr>
              <w:spacing w:after="0"/>
              <w:ind w:left="103"/>
            </w:pPr>
            <w:r>
              <w:t>AC</w:t>
            </w:r>
          </w:p>
          <w:p w14:paraId="673ABFEA" w14:textId="77777777" w:rsidR="005D4AD7" w:rsidRDefault="00490B72">
            <w:pPr>
              <w:spacing w:after="0"/>
              <w:ind w:left="127"/>
            </w:pPr>
            <w:r>
              <w:t>LF</w:t>
            </w:r>
          </w:p>
          <w:p w14:paraId="53E16FDD" w14:textId="77777777" w:rsidR="005D4AD7" w:rsidRDefault="00490B72">
            <w:pPr>
              <w:spacing w:after="0"/>
              <w:ind w:left="26" w:right="362" w:firstLine="101"/>
            </w:pPr>
            <w:r>
              <w:t>LF TON</w:t>
            </w:r>
          </w:p>
          <w:p w14:paraId="0A8D54CB" w14:textId="77777777" w:rsidR="005D4AD7" w:rsidRDefault="00490B72">
            <w:pPr>
              <w:spacing w:after="580"/>
              <w:ind w:left="120"/>
            </w:pPr>
            <w:r>
              <w:t>SY</w:t>
            </w:r>
          </w:p>
          <w:p w14:paraId="6AFAAB9D" w14:textId="77777777" w:rsidR="005D4AD7" w:rsidRDefault="00490B72">
            <w:pPr>
              <w:spacing w:after="0"/>
              <w:ind w:left="113"/>
            </w:pPr>
            <w:r>
              <w:t>CY</w:t>
            </w:r>
          </w:p>
          <w:p w14:paraId="2D9684E5" w14:textId="77777777" w:rsidR="005D4AD7" w:rsidRDefault="00490B72">
            <w:pPr>
              <w:spacing w:after="0"/>
              <w:ind w:left="118"/>
            </w:pPr>
            <w:r>
              <w:t>LB</w:t>
            </w:r>
          </w:p>
        </w:tc>
      </w:tr>
      <w:tr w:rsidR="005D4AD7" w14:paraId="65508138" w14:textId="77777777">
        <w:trPr>
          <w:trHeight w:val="630"/>
        </w:trPr>
        <w:tc>
          <w:tcPr>
            <w:tcW w:w="8733" w:type="dxa"/>
            <w:tcBorders>
              <w:top w:val="nil"/>
              <w:left w:val="nil"/>
              <w:bottom w:val="nil"/>
              <w:right w:val="nil"/>
            </w:tcBorders>
            <w:vAlign w:val="bottom"/>
          </w:tcPr>
          <w:p w14:paraId="61FACA2A" w14:textId="77777777" w:rsidR="005D4AD7" w:rsidRDefault="00490B72">
            <w:pPr>
              <w:tabs>
                <w:tab w:val="center" w:pos="5732"/>
              </w:tabs>
              <w:spacing w:after="0"/>
            </w:pPr>
            <w:r>
              <w:t>Created on 7/29/2025 @ 2:01 PM</w:t>
            </w:r>
            <w:r>
              <w:tab/>
              <w:t>Page 1 of 2</w:t>
            </w:r>
          </w:p>
        </w:tc>
        <w:tc>
          <w:tcPr>
            <w:tcW w:w="1668" w:type="dxa"/>
            <w:tcBorders>
              <w:top w:val="nil"/>
              <w:left w:val="nil"/>
              <w:bottom w:val="nil"/>
              <w:right w:val="nil"/>
            </w:tcBorders>
          </w:tcPr>
          <w:p w14:paraId="6D2A8C57" w14:textId="77777777" w:rsidR="005D4AD7" w:rsidRDefault="005D4AD7"/>
        </w:tc>
        <w:tc>
          <w:tcPr>
            <w:tcW w:w="1081" w:type="dxa"/>
            <w:tcBorders>
              <w:top w:val="nil"/>
              <w:left w:val="nil"/>
              <w:bottom w:val="nil"/>
              <w:right w:val="nil"/>
            </w:tcBorders>
            <w:vAlign w:val="bottom"/>
          </w:tcPr>
          <w:p w14:paraId="1456E9B5" w14:textId="77777777" w:rsidR="005D4AD7" w:rsidRDefault="00490B72">
            <w:pPr>
              <w:spacing w:after="0"/>
              <w:jc w:val="both"/>
            </w:pPr>
            <w:r>
              <w:t>LSBP-52(23)</w:t>
            </w:r>
          </w:p>
        </w:tc>
      </w:tr>
    </w:tbl>
    <w:p w14:paraId="5C7A3196" w14:textId="77777777" w:rsidR="005D4AD7" w:rsidRDefault="00490B72">
      <w:pPr>
        <w:tabs>
          <w:tab w:val="center" w:pos="5489"/>
          <w:tab w:val="center" w:pos="7504"/>
        </w:tabs>
        <w:spacing w:after="4" w:line="265" w:lineRule="auto"/>
      </w:pPr>
      <w:r>
        <w:lastRenderedPageBreak/>
        <w:tab/>
      </w:r>
      <w:r>
        <w:t xml:space="preserve">PROJECT NO. </w:t>
      </w:r>
      <w:r>
        <w:tab/>
        <w:t>LSBP-52(23)</w:t>
      </w:r>
    </w:p>
    <w:p w14:paraId="56CD2514" w14:textId="77777777" w:rsidR="005D4AD7" w:rsidRDefault="00490B72">
      <w:pPr>
        <w:tabs>
          <w:tab w:val="center" w:pos="5302"/>
          <w:tab w:val="center" w:pos="7345"/>
        </w:tabs>
        <w:spacing w:after="284" w:line="265" w:lineRule="auto"/>
      </w:pPr>
      <w:r>
        <w:tab/>
      </w:r>
      <w:r>
        <w:t>Noxubee</w:t>
      </w:r>
      <w:r>
        <w:tab/>
        <w:t>COUNTY</w:t>
      </w:r>
    </w:p>
    <w:p w14:paraId="17144516" w14:textId="77777777" w:rsidR="005D4AD7" w:rsidRDefault="00490B72">
      <w:pPr>
        <w:spacing w:after="306"/>
        <w:ind w:left="1071" w:hanging="10"/>
      </w:pPr>
      <w:r>
        <w:rPr>
          <w:u w:val="single" w:color="000000"/>
        </w:rPr>
        <w:t>NOTICE TO CONTRACTORS:</w:t>
      </w:r>
    </w:p>
    <w:p w14:paraId="7FAB2824" w14:textId="77777777" w:rsidR="005D4AD7" w:rsidRDefault="00490B72">
      <w:pPr>
        <w:tabs>
          <w:tab w:val="center" w:pos="1839"/>
          <w:tab w:val="center" w:pos="4336"/>
        </w:tabs>
        <w:spacing w:after="286" w:line="265" w:lineRule="auto"/>
      </w:pPr>
      <w:r>
        <w:tab/>
      </w:r>
      <w:r>
        <w:t>CONTRACT TIME:</w:t>
      </w:r>
      <w:r>
        <w:tab/>
        <w:t>75 Working Days</w:t>
      </w:r>
    </w:p>
    <w:p w14:paraId="642FF466" w14:textId="77777777" w:rsidR="005D4AD7" w:rsidRDefault="00490B72">
      <w:pPr>
        <w:spacing w:after="286" w:line="265" w:lineRule="auto"/>
        <w:ind w:left="24" w:right="202" w:hanging="10"/>
      </w:pPr>
      <w:r>
        <w:t xml:space="preserve">The award, if made, will be made to the lowest qualified bidder </w:t>
      </w:r>
      <w:proofErr w:type="gramStart"/>
      <w:r>
        <w:t>on the basis of</w:t>
      </w:r>
      <w:proofErr w:type="gramEnd"/>
      <w:r>
        <w:t xml:space="preserve"> published quantities.</w:t>
      </w:r>
    </w:p>
    <w:p w14:paraId="1EBFC8B2" w14:textId="77777777" w:rsidR="005D4AD7" w:rsidRDefault="00490B72">
      <w:pPr>
        <w:spacing w:after="286" w:line="265" w:lineRule="auto"/>
        <w:ind w:left="24" w:right="202" w:hanging="10"/>
      </w:pPr>
      <w:r>
        <w:t xml:space="preserve">The Board of Supervisors hereby notifies all bidders that it will affirmatively ensure that in any contract </w:t>
      </w:r>
      <w:proofErr w:type="gramStart"/>
      <w:r>
        <w:t>entered into</w:t>
      </w:r>
      <w:proofErr w:type="gramEnd"/>
      <w:r>
        <w:t xml:space="preserve"> pursuant to this </w:t>
      </w:r>
      <w:proofErr w:type="gramStart"/>
      <w:r>
        <w:t>advertisement;</w:t>
      </w:r>
      <w:proofErr w:type="gramEnd"/>
      <w:r>
        <w:t xml:space="preserve"> minority business enterprise will be afforded full opportunity to submit bids in response to this invitation and will not be discriminated against on the grounds of race, color, or national origin in consideration for an award.</w:t>
      </w:r>
    </w:p>
    <w:p w14:paraId="3E830DC3" w14:textId="77777777" w:rsidR="005D4AD7" w:rsidRDefault="00490B72">
      <w:pPr>
        <w:shd w:val="clear" w:color="auto" w:fill="FFFFCC"/>
        <w:spacing w:after="581"/>
        <w:ind w:left="24" w:right="206" w:hanging="10"/>
      </w:pPr>
      <w:r>
        <w:t xml:space="preserve">PLANS AND SPECIFICATIONS are on file in the Office of the Chancery Clerk of Noxubee County, Stephen L. Miller, </w:t>
      </w:r>
      <w:proofErr w:type="gramStart"/>
      <w:r>
        <w:t>P.E. ,</w:t>
      </w:r>
      <w:proofErr w:type="gramEnd"/>
      <w:r>
        <w:t xml:space="preserve"> the LSBP Engineer's office and the Office of the State Aid Engineer, 412 E. Woodrow Wilson Avenue, Jackson, Mississippi. This project shall be constructed in accordance with the latest edition of the Mississippi Standard Specifications for State Aid Road and Bridge Construction.</w:t>
      </w:r>
    </w:p>
    <w:p w14:paraId="44B3B50D" w14:textId="77777777" w:rsidR="005D4AD7" w:rsidRDefault="00490B72">
      <w:pPr>
        <w:shd w:val="clear" w:color="auto" w:fill="E7FFE7"/>
        <w:spacing w:after="291"/>
        <w:ind w:left="24" w:right="206" w:hanging="10"/>
      </w:pPr>
      <w:r>
        <w:t>The plans and contract documents can be purchased at 1724B 23rd Avenue, Meridian, MS at a cost of fifty dollars ($50) Non-Refundable for the PLANS and fifty dollars ($50) Non-Refundable for the CONTRACT DOCUMENTS. The population of this county is less than 20,000.</w:t>
      </w:r>
    </w:p>
    <w:p w14:paraId="3D358AF1" w14:textId="77777777" w:rsidR="005D4AD7" w:rsidRDefault="00490B72">
      <w:pPr>
        <w:spacing w:after="286" w:line="265" w:lineRule="auto"/>
        <w:ind w:left="24" w:right="202" w:hanging="10"/>
      </w:pPr>
      <w:r>
        <w:t>Certified check or bid bond for five percent (5%) of the total bid, made payable to Noxubee County and the State of Mississippi must accompany each proposal.</w:t>
      </w:r>
    </w:p>
    <w:p w14:paraId="4A200383" w14:textId="77777777" w:rsidR="005D4AD7" w:rsidRDefault="00490B72">
      <w:pPr>
        <w:spacing w:after="1156" w:line="265" w:lineRule="auto"/>
        <w:ind w:left="24" w:right="202" w:hanging="10"/>
      </w:pPr>
      <w:r>
        <w:t>Bidders are hereby notified that any proposal accompanied by letters qualifying in any manner the condition under which the proposal is tendered will be considered an irregular bid and such proposal will not be considered in making the award.</w:t>
      </w:r>
    </w:p>
    <w:p w14:paraId="493388C3" w14:textId="77777777" w:rsidR="005D4AD7" w:rsidRDefault="00490B72">
      <w:pPr>
        <w:shd w:val="clear" w:color="auto" w:fill="FFFFCC"/>
        <w:spacing w:after="0"/>
        <w:ind w:left="1744"/>
        <w:jc w:val="center"/>
      </w:pPr>
      <w:r>
        <w:t>Landis Mickens</w:t>
      </w:r>
    </w:p>
    <w:p w14:paraId="59128851" w14:textId="77777777" w:rsidR="005D4AD7" w:rsidRDefault="00490B72">
      <w:pPr>
        <w:spacing w:after="4276" w:line="265" w:lineRule="auto"/>
        <w:ind w:left="5942" w:right="202" w:hanging="10"/>
      </w:pPr>
      <w:r>
        <w:t>Noxubee County Board of Supervisors</w:t>
      </w:r>
    </w:p>
    <w:p w14:paraId="37045F59" w14:textId="77777777" w:rsidR="005D4AD7" w:rsidRDefault="00490B72">
      <w:pPr>
        <w:tabs>
          <w:tab w:val="center" w:pos="5732"/>
          <w:tab w:val="right" w:pos="11483"/>
        </w:tabs>
        <w:spacing w:after="286" w:line="265" w:lineRule="auto"/>
      </w:pPr>
      <w:r>
        <w:t>Created on 7/29/2025 @ 2:01 PM</w:t>
      </w:r>
      <w:r>
        <w:tab/>
        <w:t>Page 2 of 2</w:t>
      </w:r>
      <w:r>
        <w:tab/>
        <w:t>LSBP-52(23)</w:t>
      </w:r>
    </w:p>
    <w:sectPr w:rsidR="005D4AD7">
      <w:pgSz w:w="12240" w:h="15840"/>
      <w:pgMar w:top="782" w:right="378" w:bottom="397" w:left="3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D7"/>
    <w:rsid w:val="00490B72"/>
    <w:rsid w:val="005D4AD7"/>
    <w:rsid w:val="00C6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E10F"/>
  <w15:docId w15:val="{E0B9C7F2-1713-4136-B4AE-F3BB819C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Hammons</dc:creator>
  <cp:keywords/>
  <cp:lastModifiedBy>Beth Nabors</cp:lastModifiedBy>
  <cp:revision>2</cp:revision>
  <dcterms:created xsi:type="dcterms:W3CDTF">2025-07-29T19:04:00Z</dcterms:created>
  <dcterms:modified xsi:type="dcterms:W3CDTF">2025-07-29T19:04:00Z</dcterms:modified>
</cp:coreProperties>
</file>