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Triangle Youth Music Jazz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Advanced Guitar Audition 2026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#1 Scales</w:t>
      </w:r>
      <w:r w:rsidDel="00000000" w:rsidR="00000000" w:rsidRPr="00000000">
        <w:rPr>
          <w:sz w:val="24"/>
          <w:szCs w:val="24"/>
          <w:rtl w:val="0"/>
        </w:rPr>
        <w:t xml:space="preserve"> - must be Memorized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asked to prepare all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12 </w:t>
      </w:r>
      <w:r w:rsidDel="00000000" w:rsidR="00000000" w:rsidRPr="00000000">
        <w:rPr>
          <w:sz w:val="24"/>
          <w:szCs w:val="24"/>
          <w:rtl w:val="0"/>
        </w:rPr>
        <w:t xml:space="preserve">major scales &amp; arpeggios, but only asked to play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Major Scale and arpeggio</w:t>
      </w:r>
      <w:r w:rsidDel="00000000" w:rsidR="00000000" w:rsidRPr="00000000">
        <w:rPr>
          <w:sz w:val="24"/>
          <w:szCs w:val="24"/>
          <w:rtl w:val="0"/>
        </w:rPr>
        <w:t xml:space="preserve"> - two octaves - Ascending and Descending without pausing - Tempo = 76 bpm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adjudicator will select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ONE</w:t>
      </w:r>
      <w:r w:rsidDel="00000000" w:rsidR="00000000" w:rsidRPr="00000000">
        <w:rPr>
          <w:sz w:val="24"/>
          <w:szCs w:val="24"/>
          <w:rtl w:val="0"/>
        </w:rPr>
        <w:t xml:space="preserve"> scale &amp; arpeggio for you to perform from the 12 prepared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Chromatic Scale</w:t>
      </w:r>
      <w:r w:rsidDel="00000000" w:rsidR="00000000" w:rsidRPr="00000000">
        <w:rPr>
          <w:sz w:val="24"/>
          <w:szCs w:val="24"/>
          <w:rtl w:val="0"/>
        </w:rPr>
        <w:t xml:space="preserve"> from “Guitar Scale Examples”, as written, at tempo = 90bpm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Guitar Scale Examples.pdf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#2 Musical Excerpt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“Perdido” - arr. Gerald  Wilson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must play both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Basic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Advanced</w:t>
      </w:r>
      <w:r w:rsidDel="00000000" w:rsidR="00000000" w:rsidRPr="00000000">
        <w:rPr>
          <w:sz w:val="24"/>
          <w:szCs w:val="24"/>
          <w:rtl w:val="0"/>
        </w:rPr>
        <w:t xml:space="preserve"> excerpts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bring your copy to audition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Mr. PC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bCs w:val="1"/>
          <w:sz w:val="24"/>
          <w:szCs w:val="24"/>
        </w:rPr>
      </w:pP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Guitar Improv/Musical Excerpt.pdf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play melodically by performing the musical excerpt from beginning to end of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first page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only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Perdido - Guitar (dragged).pdf</w:t>
        </w:r>
      </w:hyperlink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First Page ONLY!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the tempo marking provided Tempo = 204 bpm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 the excerpt unaccompanied/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backing track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yourself a tap-off before playing</w:t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 Blues ala Freddie Green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with the backing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Emulate the ¼ comping style of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Freddie Green</w:t>
        </w:r>
      </w:hyperlink>
      <w:r w:rsidDel="00000000" w:rsidR="00000000" w:rsidRPr="00000000">
        <w:rPr>
          <w:sz w:val="24"/>
          <w:szCs w:val="24"/>
          <w:rtl w:val="0"/>
        </w:rPr>
        <w:t xml:space="preserve">, very rhythmic quarter notes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Chord Changes are on the screen for the backing track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Jazz Blues in F (90 BPM) Backing Track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#3 Improvisation - “It Don’t Mean a Thing”</w:t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improvise over a set of chord changes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16 bars of comping with ¼ note pulse, in the style of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Freddie Green</w:t>
        </w:r>
      </w:hyperlink>
      <w:r w:rsidDel="00000000" w:rsidR="00000000" w:rsidRPr="00000000">
        <w:rPr>
          <w:sz w:val="24"/>
          <w:szCs w:val="24"/>
          <w:rtl w:val="0"/>
        </w:rPr>
        <w:t xml:space="preserve">, over the first two A sections; followed by improvised soloing over the B section and Final A section (16 bars);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not stop in-between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Tempo= 200 bpm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 backing track provided for the audition with a two bar count-in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Advanced Guitar Improvisational Excerpt 2026.pdf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Advanced Guitar Improv Backing Track 2026.wav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#4 Sightreading</w:t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given 30 seconds to look over a sightreading excerpt (no playing during this time)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the excerpt as written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h7i6S4_vi3g" TargetMode="External"/><Relationship Id="rId10" Type="http://schemas.openxmlformats.org/officeDocument/2006/relationships/hyperlink" Target="https://www.youtube.com/watch?v=stp_4jTaFJU" TargetMode="External"/><Relationship Id="rId13" Type="http://schemas.openxmlformats.org/officeDocument/2006/relationships/hyperlink" Target="https://drive.google.com/file/d/1fNRrSa3VmKPkCEjLdhCt-rOZGsK90LtY/view?usp=drive_link" TargetMode="External"/><Relationship Id="rId12" Type="http://schemas.openxmlformats.org/officeDocument/2006/relationships/hyperlink" Target="https://drive.google.com/file/d/128rnRrqhJXVox3BqobqrOn_KwJXwxR9p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7i6S4_vi3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n9XcT4R22DX0_EqmAmkfRKO9U7_uJmfr/view?usp=sharing" TargetMode="External"/><Relationship Id="rId7" Type="http://schemas.openxmlformats.org/officeDocument/2006/relationships/hyperlink" Target="https://drive.google.com/file/d/19ECw-FBUGnU39c5e2NxLKjCcIoOeEPRF/view?usp=sharing" TargetMode="External"/><Relationship Id="rId8" Type="http://schemas.openxmlformats.org/officeDocument/2006/relationships/hyperlink" Target="https://drive.google.com/file/d/1UjlnUzJaWNOPAU001LrmzClfJQR2dHK4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