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15CC2" w14:textId="19C16901" w:rsidR="005E18CB" w:rsidRPr="00A710F5" w:rsidRDefault="00A710F5" w:rsidP="00C9046C">
      <w:pPr>
        <w:pStyle w:val="Heading1"/>
      </w:pPr>
      <w:bookmarkStart w:id="0" w:name="_Toc400361362"/>
      <w:bookmarkStart w:id="1" w:name="_Toc443397153"/>
      <w:bookmarkStart w:id="2" w:name="_Toc357771638"/>
      <w:bookmarkStart w:id="3" w:name="_Toc346793416"/>
      <w:bookmarkStart w:id="4" w:name="_Toc328122777"/>
      <w:r w:rsidRPr="00A710F5">
        <w:t>Pupil Premium Strategy S</w:t>
      </w:r>
      <w:r w:rsidR="009D71E8" w:rsidRPr="00A710F5">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733040">
        <w:t xml:space="preserve"> 2025-26</w:t>
      </w:r>
      <w:r w:rsidR="00C9046C" w:rsidRPr="00A710F5">
        <w:t xml:space="preserve"> </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153" w:type="pct"/>
        <w:tblCellMar>
          <w:left w:w="10" w:type="dxa"/>
          <w:right w:w="10" w:type="dxa"/>
        </w:tblCellMar>
        <w:tblLook w:val="04A0" w:firstRow="1" w:lastRow="0" w:firstColumn="1" w:lastColumn="0" w:noHBand="0" w:noVBand="1"/>
      </w:tblPr>
      <w:tblGrid>
        <w:gridCol w:w="6374"/>
        <w:gridCol w:w="3402"/>
      </w:tblGrid>
      <w:tr w:rsidR="00E66558" w14:paraId="2A7D54B7" w14:textId="77777777" w:rsidTr="00C9046C">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C9046C">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63C18679" w:rsidR="002940F3" w:rsidRDefault="00733040">
            <w:pPr>
              <w:pStyle w:val="TableRow"/>
            </w:pPr>
            <w:r>
              <w:t>79</w:t>
            </w:r>
          </w:p>
        </w:tc>
      </w:tr>
      <w:tr w:rsidR="002940F3" w14:paraId="2A7D54BD" w14:textId="77777777" w:rsidTr="00C9046C">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B1DF548" w:rsidR="002940F3" w:rsidRDefault="00733040">
            <w:pPr>
              <w:pStyle w:val="TableRow"/>
            </w:pPr>
            <w:r>
              <w:t>19</w:t>
            </w:r>
            <w:r w:rsidR="00D14498">
              <w:t>%</w:t>
            </w:r>
          </w:p>
        </w:tc>
      </w:tr>
      <w:tr w:rsidR="002940F3" w14:paraId="2A7D54C0" w14:textId="77777777" w:rsidTr="00C9046C">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A703EE6" w:rsidR="002940F3" w:rsidRDefault="001E4498" w:rsidP="00D14498">
            <w:pPr>
              <w:pStyle w:val="TableRow"/>
            </w:pPr>
            <w:r>
              <w:t xml:space="preserve">Academic years that our current pupil premium strategy plan covers </w:t>
            </w:r>
            <w:r w:rsidRPr="1CBF4D92">
              <w:rPr>
                <w:b/>
              </w:rPr>
              <w:t>(</w:t>
            </w:r>
            <w:r w:rsidRPr="004B4D0A">
              <w:rPr>
                <w:b/>
              </w:rPr>
              <w:t>3-year</w:t>
            </w:r>
            <w:r w:rsidRPr="1CBF4D92">
              <w:rPr>
                <w:b/>
              </w:rPr>
              <w:t xml:space="preserve"> plans are recommended</w:t>
            </w:r>
            <w:r>
              <w:rPr>
                <w:b/>
              </w:rPr>
              <w:t xml:space="preserve"> – you must still publish an updated statement each academic year</w:t>
            </w:r>
            <w:r w:rsidRPr="1CBF4D92">
              <w:rPr>
                <w:b/>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115817" w14:textId="0F774399" w:rsidR="002940F3" w:rsidRDefault="003A7D98" w:rsidP="00C9046C">
            <w:pPr>
              <w:pStyle w:val="TableRow"/>
              <w:ind w:left="0"/>
            </w:pPr>
            <w:r>
              <w:t>202</w:t>
            </w:r>
            <w:r w:rsidR="001E4498">
              <w:t>4</w:t>
            </w:r>
          </w:p>
          <w:p w14:paraId="3DC46CA7" w14:textId="01C54460" w:rsidR="001E4498" w:rsidRDefault="001E4498" w:rsidP="00C9046C">
            <w:pPr>
              <w:pStyle w:val="TableRow"/>
              <w:ind w:left="0"/>
            </w:pPr>
            <w:r>
              <w:t>2025</w:t>
            </w:r>
          </w:p>
          <w:p w14:paraId="2A7D54BF" w14:textId="2D3E2495" w:rsidR="001E4498" w:rsidRDefault="001E4498" w:rsidP="00C9046C">
            <w:pPr>
              <w:pStyle w:val="TableRow"/>
              <w:ind w:left="0"/>
            </w:pPr>
            <w:r>
              <w:t>2026</w:t>
            </w:r>
          </w:p>
        </w:tc>
      </w:tr>
      <w:tr w:rsidR="002940F3" w14:paraId="2A7D54C3" w14:textId="77777777" w:rsidTr="00C9046C">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A082957" w:rsidR="002940F3" w:rsidRDefault="00733040">
            <w:pPr>
              <w:pStyle w:val="TableRow"/>
            </w:pPr>
            <w:r>
              <w:t>December 2025</w:t>
            </w:r>
          </w:p>
        </w:tc>
      </w:tr>
      <w:tr w:rsidR="002940F3" w14:paraId="2A7D54C6" w14:textId="77777777" w:rsidTr="00C9046C">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8F8EF97" w:rsidR="002940F3" w:rsidRDefault="00733040">
            <w:pPr>
              <w:pStyle w:val="TableRow"/>
            </w:pPr>
            <w:r>
              <w:t>July 2026</w:t>
            </w:r>
          </w:p>
        </w:tc>
      </w:tr>
      <w:tr w:rsidR="002940F3" w14:paraId="2A7D54C9" w14:textId="77777777" w:rsidTr="00C9046C">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B03B3D2" w:rsidR="002940F3" w:rsidRDefault="00C9046C" w:rsidP="001E4498">
            <w:pPr>
              <w:pStyle w:val="TableRow"/>
            </w:pPr>
            <w:r>
              <w:t xml:space="preserve">Sarah Durrant </w:t>
            </w:r>
            <w:r w:rsidR="001E4498">
              <w:rPr>
                <w:sz w:val="20"/>
              </w:rPr>
              <w:t>/ LGB</w:t>
            </w:r>
          </w:p>
        </w:tc>
      </w:tr>
      <w:tr w:rsidR="002940F3" w14:paraId="2A7D54CC" w14:textId="77777777" w:rsidTr="00C9046C">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6D5283B7" w:rsidR="002940F3" w:rsidRDefault="00C9046C">
            <w:pPr>
              <w:pStyle w:val="TableRow"/>
            </w:pPr>
            <w:r>
              <w:t xml:space="preserve">Sarah Durrant </w:t>
            </w:r>
            <w:r w:rsidRPr="00C9046C">
              <w:rPr>
                <w:sz w:val="20"/>
              </w:rPr>
              <w:t>Headteacher</w:t>
            </w:r>
          </w:p>
        </w:tc>
      </w:tr>
      <w:tr w:rsidR="002940F3" w14:paraId="2A7D54CF" w14:textId="77777777" w:rsidTr="00C9046C">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43B7EE79" w:rsidR="002940F3" w:rsidRDefault="003A7D98">
            <w:pPr>
              <w:pStyle w:val="TableRow"/>
            </w:pPr>
            <w:r>
              <w:t>Alex Todd</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8E7BD8F" w:rsidR="00E66558" w:rsidRDefault="009D71E8" w:rsidP="001E4498">
            <w:pPr>
              <w:pStyle w:val="TableRow"/>
            </w:pPr>
            <w:r w:rsidRPr="000942BC">
              <w:t>£</w:t>
            </w:r>
            <w:r w:rsidR="00733040">
              <w:t>22,489</w:t>
            </w:r>
            <w:r w:rsidR="001E4498">
              <w:t xml:space="preserve"> </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396EDC2" w:rsidR="00E66558" w:rsidRDefault="009D71E8">
            <w:pPr>
              <w:pStyle w:val="TableRow"/>
            </w:pPr>
            <w:r>
              <w:t>£</w:t>
            </w:r>
            <w:r w:rsidR="00D14498">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6583105" w:rsidR="00E66558" w:rsidRDefault="009D71E8" w:rsidP="001E4498">
            <w:pPr>
              <w:pStyle w:val="TableRow"/>
            </w:pPr>
            <w:r>
              <w:t>£</w:t>
            </w:r>
            <w:r w:rsidR="00733040">
              <w:t>22,489</w:t>
            </w:r>
            <w:r w:rsidR="001E4498">
              <w:t xml:space="preserve"> </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2AC64" w14:textId="6D9F8054" w:rsidR="00ED4594" w:rsidRDefault="00ED4594" w:rsidP="00ED4594">
            <w:pPr>
              <w:spacing w:before="120"/>
              <w:rPr>
                <w:rFonts w:cs="Arial"/>
                <w:iCs/>
                <w:color w:val="auto"/>
                <w:lang w:val="en-US"/>
              </w:rPr>
            </w:pPr>
            <w:r>
              <w:rPr>
                <w:rFonts w:cs="Arial"/>
                <w:iCs/>
                <w:color w:val="auto"/>
              </w:rPr>
              <w:t xml:space="preserve">Our intention is that all pupils, irrespective of their background or the challenges they face, make good progress and achieve high attainment across all subject areas. </w:t>
            </w:r>
            <w:r>
              <w:rPr>
                <w:rFonts w:cs="Arial"/>
                <w:iCs/>
                <w:color w:val="auto"/>
                <w:lang w:val="en-US"/>
              </w:rPr>
              <w:t>The focus of our pupil premium strategy is to support disadvantaged pupils to achieve that goal, including progress for thos</w:t>
            </w:r>
            <w:r w:rsidR="001E4498">
              <w:rPr>
                <w:rFonts w:cs="Arial"/>
                <w:iCs/>
                <w:color w:val="auto"/>
                <w:lang w:val="en-US"/>
              </w:rPr>
              <w:t>e who are already high attaining.</w:t>
            </w:r>
          </w:p>
          <w:p w14:paraId="1FDC3BC4" w14:textId="77777777" w:rsidR="00ED4594" w:rsidRDefault="00ED4594" w:rsidP="00ED4594">
            <w:pPr>
              <w:spacing w:before="120"/>
              <w:rPr>
                <w:rFonts w:cs="Arial"/>
                <w:iCs/>
                <w:color w:val="auto"/>
              </w:rPr>
            </w:pPr>
            <w:r>
              <w:rPr>
                <w:rFonts w:cs="Arial"/>
                <w:iCs/>
                <w:color w:val="auto"/>
                <w:lang w:val="en-US"/>
              </w:rPr>
              <w:t>We will consider the challenges faced by vulnerable pupils, such as those who have a social worker and young carers. The activity we have outlined in this statement is also intended to support their needs, regardless of whether they are disadvantaged or not.</w:t>
            </w:r>
          </w:p>
          <w:p w14:paraId="5EED93F6" w14:textId="77777777" w:rsidR="00ED4594" w:rsidRDefault="00ED4594" w:rsidP="00ED4594">
            <w:pPr>
              <w:rPr>
                <w:iCs/>
                <w:color w:val="auto"/>
                <w:lang w:val="en-US"/>
              </w:rPr>
            </w:pPr>
            <w:r>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Pr>
                <w:iCs/>
                <w:color w:val="auto"/>
                <w:lang w:val="en-US"/>
              </w:rPr>
              <w:t>Implicit in the intended outcomes detailed below, is the intention that non-disadvantaged pupils’ attainment will be sustained and improved alongside progress for their disadvantaged peers.</w:t>
            </w:r>
          </w:p>
          <w:p w14:paraId="5B522253" w14:textId="77777777" w:rsidR="00ED4594" w:rsidRDefault="00ED4594" w:rsidP="00ED4594">
            <w:pPr>
              <w:spacing w:after="120"/>
              <w:rPr>
                <w:rFonts w:cs="Arial"/>
                <w:iCs/>
                <w:color w:val="auto"/>
                <w:lang w:val="en-US"/>
              </w:rPr>
            </w:pPr>
            <w:r>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78FBC1CF" w14:textId="77777777" w:rsidR="00ED4594" w:rsidRDefault="00ED4594" w:rsidP="00ED4594">
            <w:pPr>
              <w:numPr>
                <w:ilvl w:val="0"/>
                <w:numId w:val="13"/>
              </w:numPr>
              <w:suppressAutoHyphens w:val="0"/>
              <w:rPr>
                <w:rFonts w:cs="Arial"/>
                <w:iCs/>
                <w:color w:val="auto"/>
                <w:lang w:val="en-US"/>
              </w:rPr>
            </w:pPr>
            <w:r>
              <w:rPr>
                <w:rFonts w:cs="Arial"/>
                <w:iCs/>
                <w:color w:val="auto"/>
                <w:lang w:val="en-US"/>
              </w:rPr>
              <w:t>ensure disadvantaged pupils are challenged in the work that they’re set</w:t>
            </w:r>
          </w:p>
          <w:p w14:paraId="6D472579" w14:textId="77777777" w:rsidR="00ED4594" w:rsidRDefault="00ED4594" w:rsidP="00ED4594">
            <w:pPr>
              <w:numPr>
                <w:ilvl w:val="0"/>
                <w:numId w:val="13"/>
              </w:numPr>
              <w:suppressAutoHyphens w:val="0"/>
              <w:rPr>
                <w:rFonts w:cs="Arial"/>
                <w:iCs/>
                <w:color w:val="auto"/>
                <w:lang w:val="en-US"/>
              </w:rPr>
            </w:pPr>
            <w:r>
              <w:rPr>
                <w:rFonts w:cs="Arial"/>
                <w:color w:val="auto"/>
              </w:rPr>
              <w:t>act early to intervene at the point need is identified</w:t>
            </w:r>
          </w:p>
          <w:p w14:paraId="2A7D54E9" w14:textId="5D7575C9" w:rsidR="00E66558" w:rsidRDefault="00ED4594" w:rsidP="00ED4594">
            <w:pPr>
              <w:pStyle w:val="ListParagraph"/>
              <w:numPr>
                <w:ilvl w:val="0"/>
                <w:numId w:val="13"/>
              </w:numPr>
              <w:rPr>
                <w:i/>
                <w:iCs/>
              </w:rPr>
            </w:pPr>
            <w:r>
              <w:rPr>
                <w:rFonts w:cs="Arial"/>
                <w:color w:val="auto"/>
              </w:rPr>
              <w:t>adopt a whole school approach in which all staff take responsibility for disadvantaged pupils’ outcomes and raise expectations of what they can achieve</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438DCFC" w:rsidR="00E66558" w:rsidRPr="00ED4594" w:rsidRDefault="00EB0750">
            <w:pPr>
              <w:pStyle w:val="TableRowCentered"/>
              <w:jc w:val="left"/>
            </w:pPr>
            <w:r>
              <w:rPr>
                <w:iCs/>
                <w:sz w:val="22"/>
              </w:rPr>
              <w:t>Specific disadvantaged children are behind their peers academically and behind age related expectations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1147743" w:rsidR="00E66558" w:rsidRDefault="00EB0750">
            <w:pPr>
              <w:pStyle w:val="TableRowCentered"/>
              <w:jc w:val="left"/>
              <w:rPr>
                <w:sz w:val="22"/>
                <w:szCs w:val="22"/>
              </w:rPr>
            </w:pPr>
            <w:r>
              <w:rPr>
                <w:color w:val="auto"/>
                <w:lang w:val="en-US"/>
              </w:rPr>
              <w:t>Limited speech and language skills which impacts on childrens vocabulary acquisition.</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B891BC8" w:rsidR="00E66558" w:rsidRDefault="00EB0750" w:rsidP="00ED4594">
            <w:pPr>
              <w:pStyle w:val="TableRowCentered"/>
              <w:jc w:val="left"/>
              <w:rPr>
                <w:sz w:val="22"/>
                <w:szCs w:val="22"/>
              </w:rPr>
            </w:pPr>
            <w:r>
              <w:rPr>
                <w:rFonts w:cs="Arial"/>
                <w:iCs/>
                <w:color w:val="auto"/>
                <w:lang w:val="en-US"/>
              </w:rPr>
              <w:t>Children’s knowledge and life experiences have been limited in various areas of the curriculum.</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4525119" w:rsidR="00E66558" w:rsidRDefault="00EB0750" w:rsidP="001E4498">
            <w:pPr>
              <w:pStyle w:val="TableRowCentered"/>
              <w:jc w:val="left"/>
              <w:rPr>
                <w:iCs/>
                <w:sz w:val="22"/>
              </w:rPr>
            </w:pPr>
            <w:r>
              <w:rPr>
                <w:rFonts w:cs="Arial"/>
                <w:color w:val="auto"/>
                <w:lang w:eastAsia="en-US"/>
              </w:rPr>
              <w:t>Increase in social and emotional difficulties which has impac</w:t>
            </w:r>
            <w:r w:rsidR="003A7D98">
              <w:rPr>
                <w:rFonts w:cs="Arial"/>
                <w:color w:val="auto"/>
                <w:lang w:eastAsia="en-US"/>
              </w:rPr>
              <w:t xml:space="preserve">ted on the wider family network </w:t>
            </w:r>
          </w:p>
        </w:tc>
      </w:tr>
      <w:tr w:rsidR="001E4498" w14:paraId="1C91869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F43F" w14:textId="635A6E87" w:rsidR="001E4498" w:rsidRDefault="001E4498">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EF1A" w14:textId="7C8B2141" w:rsidR="001E4498" w:rsidRDefault="001E4498" w:rsidP="001E4498">
            <w:pPr>
              <w:pStyle w:val="TableRowCentered"/>
              <w:jc w:val="left"/>
              <w:rPr>
                <w:rFonts w:cs="Arial"/>
                <w:color w:val="auto"/>
                <w:lang w:eastAsia="en-US"/>
              </w:rPr>
            </w:pPr>
            <w:r>
              <w:rPr>
                <w:rFonts w:cs="Arial"/>
                <w:color w:val="auto"/>
                <w:lang w:eastAsia="en-US"/>
              </w:rPr>
              <w:t>Children lack resilience and self-esteem which has impacted on their mental health.</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248"/>
        <w:gridCol w:w="5238"/>
      </w:tblGrid>
      <w:tr w:rsidR="00E66558" w14:paraId="2A7D5503" w14:textId="77777777" w:rsidTr="00F949A5">
        <w:tc>
          <w:tcPr>
            <w:tcW w:w="424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523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F949A5">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8D3EDFF" w:rsidR="00E66558" w:rsidRDefault="00F949A5">
            <w:pPr>
              <w:pStyle w:val="TableRow"/>
            </w:pPr>
            <w:r>
              <w:rPr>
                <w:sz w:val="22"/>
              </w:rPr>
              <w:t>To implement a knowledge rich curriculum accessible to all groups of learners.</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27F9EC2" w:rsidR="00E66558" w:rsidRDefault="00F949A5">
            <w:pPr>
              <w:pStyle w:val="TableRowCentered"/>
              <w:jc w:val="left"/>
              <w:rPr>
                <w:sz w:val="22"/>
                <w:szCs w:val="22"/>
              </w:rPr>
            </w:pPr>
            <w:r>
              <w:rPr>
                <w:rFonts w:eastAsiaTheme="minorHAnsi" w:cs="Arial"/>
                <w:color w:val="auto"/>
                <w:sz w:val="22"/>
                <w:szCs w:val="22"/>
                <w:lang w:eastAsia="en-US"/>
              </w:rPr>
              <w:t>Pupil engagement and attainment increases. Pupils are able to access a well sequenced knowledge rich curriculum.             Improvements across the curriculum for disadvantaged children including reading, writing and maths.</w:t>
            </w:r>
          </w:p>
        </w:tc>
      </w:tr>
      <w:tr w:rsidR="00E66558" w14:paraId="2A7D5509" w14:textId="77777777" w:rsidTr="00F949A5">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7AF7B" w14:textId="77777777" w:rsidR="00E66558" w:rsidRDefault="00903E86">
            <w:pPr>
              <w:pStyle w:val="TableRow"/>
              <w:rPr>
                <w:sz w:val="22"/>
                <w:szCs w:val="22"/>
              </w:rPr>
            </w:pPr>
            <w:r>
              <w:rPr>
                <w:sz w:val="22"/>
                <w:szCs w:val="22"/>
              </w:rPr>
              <w:t>Improve children’s oral language skills and fill in vocabulary gaps.</w:t>
            </w:r>
          </w:p>
          <w:p w14:paraId="2A7D5507" w14:textId="65F115A1" w:rsidR="00903E86" w:rsidRDefault="00903E86">
            <w:pPr>
              <w:pStyle w:val="TableRow"/>
              <w:rPr>
                <w:sz w:val="22"/>
                <w:szCs w:val="22"/>
              </w:rPr>
            </w:pP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2F45549A" w:rsidR="00E66558" w:rsidRDefault="00903E86" w:rsidP="00A42A72">
            <w:pPr>
              <w:pStyle w:val="TableRowCentered"/>
              <w:jc w:val="left"/>
              <w:rPr>
                <w:sz w:val="22"/>
                <w:szCs w:val="22"/>
              </w:rPr>
            </w:pPr>
            <w:r>
              <w:rPr>
                <w:sz w:val="22"/>
                <w:szCs w:val="22"/>
              </w:rPr>
              <w:t>Assessments and observations will indicate improved oral language amongst disadvantaged pupils.</w:t>
            </w:r>
            <w:r w:rsidR="00347DF4">
              <w:rPr>
                <w:sz w:val="22"/>
                <w:szCs w:val="22"/>
              </w:rPr>
              <w:t xml:space="preserve"> Intervention in place to support individual speeh and language development</w:t>
            </w:r>
          </w:p>
        </w:tc>
      </w:tr>
      <w:tr w:rsidR="00E66558" w14:paraId="2A7D550C" w14:textId="77777777" w:rsidTr="00F949A5">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9B0C05D" w:rsidR="00E66558" w:rsidRDefault="00F949A5">
            <w:pPr>
              <w:pStyle w:val="TableRow"/>
              <w:rPr>
                <w:sz w:val="22"/>
                <w:szCs w:val="22"/>
              </w:rPr>
            </w:pPr>
            <w:r>
              <w:rPr>
                <w:rFonts w:cstheme="minorHAnsi"/>
                <w:sz w:val="22"/>
              </w:rPr>
              <w:t>To ensure that SEND/LAC coordinator has effective time to attend meetings, complete paperwork and liaise with professionals</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94AA7E8" w:rsidR="00E66558" w:rsidRDefault="00F949A5">
            <w:pPr>
              <w:pStyle w:val="TableRowCentered"/>
              <w:jc w:val="left"/>
              <w:rPr>
                <w:sz w:val="22"/>
                <w:szCs w:val="22"/>
              </w:rPr>
            </w:pPr>
            <w:r>
              <w:rPr>
                <w:rFonts w:cstheme="minorHAnsi"/>
                <w:sz w:val="22"/>
                <w:szCs w:val="22"/>
              </w:rPr>
              <w:t>The needs of disadvantage</w:t>
            </w:r>
            <w:r w:rsidR="00733040">
              <w:rPr>
                <w:rFonts w:cstheme="minorHAnsi"/>
                <w:sz w:val="22"/>
                <w:szCs w:val="22"/>
              </w:rPr>
              <w:t>d</w:t>
            </w:r>
            <w:r>
              <w:rPr>
                <w:rFonts w:cstheme="minorHAnsi"/>
                <w:sz w:val="22"/>
                <w:szCs w:val="22"/>
              </w:rPr>
              <w:t xml:space="preserve"> children are known to all staff through good communication from professionals. Individuals are targeted swiftly and effective interventions are put in place</w:t>
            </w:r>
          </w:p>
        </w:tc>
      </w:tr>
      <w:tr w:rsidR="00E66558" w14:paraId="2A7D550F" w14:textId="77777777" w:rsidTr="00F949A5">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CD3B765" w:rsidR="00E66558" w:rsidRDefault="00F949A5">
            <w:pPr>
              <w:pStyle w:val="TableRow"/>
              <w:rPr>
                <w:sz w:val="22"/>
                <w:szCs w:val="22"/>
              </w:rPr>
            </w:pPr>
            <w:r>
              <w:rPr>
                <w:rFonts w:cstheme="minorHAnsi"/>
                <w:sz w:val="22"/>
              </w:rPr>
              <w:t>To implement CPOMs to enable staff to record safeguarding concerns accurately and to allow timely interventions for vulnerable groups.</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28092569" w:rsidR="00E66558" w:rsidRDefault="00F949A5">
            <w:pPr>
              <w:pStyle w:val="TableRowCentered"/>
              <w:jc w:val="left"/>
              <w:rPr>
                <w:sz w:val="22"/>
                <w:szCs w:val="22"/>
              </w:rPr>
            </w:pPr>
            <w:r>
              <w:rPr>
                <w:rFonts w:cstheme="minorHAnsi"/>
                <w:sz w:val="22"/>
                <w:szCs w:val="22"/>
              </w:rPr>
              <w:t>CPOMs allows clear information sharing amongst staff. Staff become more vigilant and aware of vulnerable children and there is a clear evidence trail to support vulnerable children.</w:t>
            </w:r>
          </w:p>
        </w:tc>
      </w:tr>
      <w:tr w:rsidR="00F949A5" w14:paraId="14532326" w14:textId="77777777" w:rsidTr="00F949A5">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62AAF" w14:textId="4CEE4F3B" w:rsidR="00F949A5" w:rsidRDefault="00F949A5" w:rsidP="00903E86">
            <w:pPr>
              <w:pStyle w:val="TableRow"/>
              <w:rPr>
                <w:rFonts w:cstheme="minorHAnsi"/>
                <w:sz w:val="22"/>
              </w:rPr>
            </w:pPr>
            <w:r>
              <w:rPr>
                <w:rFonts w:cstheme="minorHAnsi"/>
                <w:sz w:val="22"/>
              </w:rPr>
              <w:t xml:space="preserve">To support the mental </w:t>
            </w:r>
            <w:r w:rsidR="00903E86">
              <w:rPr>
                <w:rFonts w:cstheme="minorHAnsi"/>
                <w:sz w:val="22"/>
              </w:rPr>
              <w:t>health and resilience of pupils.</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4D52" w14:textId="47911F76" w:rsidR="00F949A5" w:rsidRDefault="00F949A5">
            <w:pPr>
              <w:pStyle w:val="TableRowCentered"/>
              <w:jc w:val="left"/>
              <w:rPr>
                <w:sz w:val="22"/>
                <w:szCs w:val="22"/>
              </w:rPr>
            </w:pPr>
            <w:r>
              <w:rPr>
                <w:rFonts w:cstheme="minorHAnsi"/>
                <w:sz w:val="22"/>
                <w:szCs w:val="22"/>
              </w:rPr>
              <w:t>Mental health and well-being is a priority within the school. Staff are better informed on how to support children and families with mental health needs.</w:t>
            </w:r>
            <w:r w:rsidR="00347DF4">
              <w:rPr>
                <w:rFonts w:cstheme="minorHAnsi"/>
                <w:sz w:val="22"/>
                <w:szCs w:val="22"/>
              </w:rPr>
              <w:t xml:space="preserve"> Support from MHT enable children to develop coping strategies and resilience</w:t>
            </w:r>
          </w:p>
        </w:tc>
      </w:tr>
      <w:tr w:rsidR="00F949A5" w14:paraId="15C71491" w14:textId="77777777" w:rsidTr="00F949A5">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B71B" w14:textId="11AFBDE8" w:rsidR="00F949A5" w:rsidRDefault="00F949A5">
            <w:pPr>
              <w:pStyle w:val="TableRow"/>
              <w:rPr>
                <w:rFonts w:cstheme="minorHAnsi"/>
                <w:sz w:val="22"/>
              </w:rPr>
            </w:pPr>
            <w:r>
              <w:rPr>
                <w:rFonts w:cstheme="minorHAnsi"/>
                <w:sz w:val="22"/>
              </w:rPr>
              <w:t>Where attainment exists for disadvantaged learners, these are closed in relation to their peers and age related expectations.</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85F26" w14:textId="78BEE7DD" w:rsidR="00F949A5" w:rsidRDefault="00F949A5">
            <w:pPr>
              <w:pStyle w:val="TableRowCentered"/>
              <w:jc w:val="left"/>
              <w:rPr>
                <w:rFonts w:cstheme="minorHAnsi"/>
                <w:sz w:val="22"/>
                <w:szCs w:val="22"/>
              </w:rPr>
            </w:pPr>
            <w:r>
              <w:rPr>
                <w:rFonts w:cstheme="minorHAnsi"/>
                <w:sz w:val="22"/>
                <w:szCs w:val="22"/>
              </w:rPr>
              <w:t>All disadvantaged pupils make progress from their given starting points</w:t>
            </w:r>
          </w:p>
        </w:tc>
      </w:tr>
      <w:tr w:rsidR="00F949A5" w14:paraId="7A71716A" w14:textId="77777777" w:rsidTr="00F949A5">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B285B" w14:textId="6CF47087" w:rsidR="00F949A5" w:rsidRDefault="00F949A5">
            <w:pPr>
              <w:pStyle w:val="TableRow"/>
              <w:rPr>
                <w:rFonts w:cstheme="minorHAnsi"/>
                <w:sz w:val="22"/>
              </w:rPr>
            </w:pPr>
            <w:r>
              <w:rPr>
                <w:rFonts w:cstheme="minorHAnsi"/>
                <w:sz w:val="22"/>
              </w:rPr>
              <w:t>All pupils, including those disadvantaged have the opportunity to take part in extra-curricular activity, including sport, music and educational visits.</w:t>
            </w:r>
          </w:p>
        </w:tc>
        <w:tc>
          <w:tcPr>
            <w:tcW w:w="5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7D41F" w14:textId="0FC1E265" w:rsidR="00F949A5" w:rsidRDefault="00F949A5" w:rsidP="00A42A72">
            <w:pPr>
              <w:pStyle w:val="TableRowCentered"/>
              <w:jc w:val="left"/>
              <w:rPr>
                <w:rFonts w:cstheme="minorHAnsi"/>
                <w:sz w:val="22"/>
                <w:szCs w:val="22"/>
              </w:rPr>
            </w:pPr>
            <w:r>
              <w:rPr>
                <w:rFonts w:cstheme="minorHAnsi"/>
                <w:sz w:val="22"/>
                <w:szCs w:val="22"/>
              </w:rPr>
              <w:t>All disadvantaged children access extra</w:t>
            </w:r>
            <w:r w:rsidR="00A42A72">
              <w:rPr>
                <w:rFonts w:cstheme="minorHAnsi"/>
                <w:sz w:val="22"/>
                <w:szCs w:val="22"/>
              </w:rPr>
              <w:t>-</w:t>
            </w:r>
            <w:r>
              <w:rPr>
                <w:rFonts w:cstheme="minorHAnsi"/>
                <w:sz w:val="22"/>
                <w:szCs w:val="22"/>
              </w:rPr>
              <w:t xml:space="preserve">curricular activities provided by the school. </w:t>
            </w:r>
            <w:r w:rsidR="00A42A72">
              <w:rPr>
                <w:rFonts w:cstheme="minorHAnsi"/>
                <w:sz w:val="22"/>
              </w:rPr>
              <w:t>Children actively participate in these and this builds self-confidence and resilience.</w:t>
            </w:r>
          </w:p>
        </w:tc>
      </w:tr>
    </w:tbl>
    <w:p w14:paraId="60BAD9F6" w14:textId="77777777" w:rsidR="00120AB1" w:rsidRDefault="00120AB1" w:rsidP="00ED5108"/>
    <w:p w14:paraId="2A7D5512" w14:textId="18533AEA"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61F5959" w:rsidR="00E66558" w:rsidRDefault="009D71E8" w:rsidP="00A87DF2">
      <w:pPr>
        <w:tabs>
          <w:tab w:val="left" w:pos="1418"/>
        </w:tabs>
      </w:pPr>
      <w:r>
        <w:t xml:space="preserve">Budgeted cost: £ </w:t>
      </w:r>
      <w:r w:rsidR="006547E8">
        <w:rPr>
          <w:i/>
          <w:iCs/>
        </w:rPr>
        <w:t>1</w:t>
      </w:r>
      <w:r w:rsidR="00F07CBC">
        <w:rPr>
          <w:i/>
          <w:iCs/>
        </w:rPr>
        <w:t>4,911</w:t>
      </w:r>
    </w:p>
    <w:tbl>
      <w:tblPr>
        <w:tblW w:w="5228" w:type="pct"/>
        <w:tblLayout w:type="fixed"/>
        <w:tblCellMar>
          <w:left w:w="10" w:type="dxa"/>
          <w:right w:w="10" w:type="dxa"/>
        </w:tblCellMar>
        <w:tblLook w:val="04A0" w:firstRow="1" w:lastRow="0" w:firstColumn="1" w:lastColumn="0" w:noHBand="0" w:noVBand="1"/>
      </w:tblPr>
      <w:tblGrid>
        <w:gridCol w:w="3023"/>
        <w:gridCol w:w="5619"/>
        <w:gridCol w:w="1277"/>
      </w:tblGrid>
      <w:tr w:rsidR="00A87DF2" w14:paraId="16A1EF56" w14:textId="33743BB7" w:rsidTr="00A87DF2">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hideMark/>
          </w:tcPr>
          <w:p w14:paraId="4DC70B70" w14:textId="45209C77" w:rsidR="00A87DF2" w:rsidRDefault="00A87DF2" w:rsidP="00A87DF2">
            <w:pPr>
              <w:pStyle w:val="TableHeader"/>
              <w:jc w:val="left"/>
            </w:pPr>
            <w:r>
              <w:t>Activity</w:t>
            </w:r>
          </w:p>
        </w:tc>
        <w:tc>
          <w:tcPr>
            <w:tcW w:w="5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hideMark/>
          </w:tcPr>
          <w:p w14:paraId="680EB0CF" w14:textId="3E3552E5" w:rsidR="00A87DF2" w:rsidRDefault="00A87DF2" w:rsidP="00A87DF2">
            <w:pPr>
              <w:pStyle w:val="TableHeader"/>
              <w:jc w:val="left"/>
            </w:pPr>
            <w:r>
              <w:t>Evidence that supports this approach</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0D239780" w14:textId="2948158F" w:rsidR="00A87DF2" w:rsidRDefault="00A87DF2" w:rsidP="00A87DF2">
            <w:pPr>
              <w:pStyle w:val="TableHeader"/>
              <w:jc w:val="left"/>
            </w:pPr>
            <w:r w:rsidRPr="00A87DF2">
              <w:rPr>
                <w:sz w:val="20"/>
              </w:rPr>
              <w:t>Challenge number(s) addressed</w:t>
            </w:r>
          </w:p>
        </w:tc>
      </w:tr>
      <w:tr w:rsidR="00A87DF2" w14:paraId="5BCF1E30" w14:textId="2977CFEF" w:rsidTr="00A87DF2">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76C90" w14:textId="15D9D199" w:rsidR="00A87DF2" w:rsidRDefault="00A87DF2" w:rsidP="00A87DF2">
            <w:pPr>
              <w:pStyle w:val="TableRow"/>
              <w:spacing w:after="240"/>
              <w:ind w:left="29"/>
              <w:rPr>
                <w:rFonts w:cstheme="minorHAnsi"/>
              </w:rPr>
            </w:pPr>
            <w:r>
              <w:rPr>
                <w:rFonts w:cstheme="minorHAnsi"/>
              </w:rPr>
              <w:t>Funding staff professional development in key areas to improve outcomes particularly in reading</w:t>
            </w:r>
            <w:r w:rsidR="00733040">
              <w:rPr>
                <w:rFonts w:cstheme="minorHAnsi"/>
              </w:rPr>
              <w:t>, phonics</w:t>
            </w:r>
            <w:r>
              <w:rPr>
                <w:rFonts w:cstheme="minorHAnsi"/>
              </w:rPr>
              <w:t xml:space="preserve">  and in Maths </w:t>
            </w:r>
          </w:p>
        </w:tc>
        <w:tc>
          <w:tcPr>
            <w:tcW w:w="5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CC499" w14:textId="12A27498" w:rsidR="00A87DF2" w:rsidRDefault="00F07CBC" w:rsidP="00A87DF2">
            <w:pPr>
              <w:pStyle w:val="TableRowCentered"/>
              <w:spacing w:after="120"/>
              <w:jc w:val="left"/>
              <w:rPr>
                <w:color w:val="auto"/>
                <w:szCs w:val="24"/>
              </w:rPr>
            </w:pPr>
            <w:hyperlink r:id="rId8" w:history="1">
              <w:r w:rsidR="00A87DF2">
                <w:rPr>
                  <w:rStyle w:val="Hyperlink"/>
                  <w:szCs w:val="24"/>
                </w:rPr>
                <w:t>https://educationendowmentfoundation.org.uk/public/files/Publications/Covid-19_Resources/The_EEF_guide_to_supporting_school_planning_-_A_tiered_approach_to_2021.pdf</w:t>
              </w:r>
            </w:hyperlink>
            <w:r w:rsidR="00A87DF2">
              <w:rPr>
                <w:color w:val="auto"/>
                <w:szCs w:val="24"/>
              </w:rPr>
              <w:t xml:space="preserve"> </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FE830" w14:textId="77777777" w:rsidR="00A87DF2" w:rsidRDefault="00A87DF2" w:rsidP="00A87DF2">
            <w:pPr>
              <w:pStyle w:val="TableRowCentered"/>
              <w:jc w:val="left"/>
              <w:rPr>
                <w:color w:val="auto"/>
                <w:szCs w:val="24"/>
              </w:rPr>
            </w:pPr>
            <w:r>
              <w:rPr>
                <w:color w:val="auto"/>
                <w:szCs w:val="24"/>
              </w:rPr>
              <w:t>1</w:t>
            </w:r>
          </w:p>
          <w:p w14:paraId="592B6017" w14:textId="77777777" w:rsidR="00A87DF2" w:rsidRDefault="00A87DF2" w:rsidP="00A87DF2">
            <w:pPr>
              <w:pStyle w:val="TableRowCentered"/>
              <w:jc w:val="left"/>
              <w:rPr>
                <w:color w:val="auto"/>
                <w:szCs w:val="24"/>
              </w:rPr>
            </w:pPr>
          </w:p>
          <w:p w14:paraId="7470D3C5" w14:textId="70122659" w:rsidR="00A87DF2" w:rsidRDefault="00A87DF2" w:rsidP="00A87DF2">
            <w:pPr>
              <w:pStyle w:val="TableRowCentered"/>
              <w:spacing w:after="120"/>
              <w:jc w:val="left"/>
            </w:pPr>
            <w:r>
              <w:rPr>
                <w:color w:val="auto"/>
                <w:szCs w:val="24"/>
              </w:rPr>
              <w:t>3</w:t>
            </w:r>
          </w:p>
        </w:tc>
      </w:tr>
      <w:tr w:rsidR="00A87DF2" w14:paraId="227E6116" w14:textId="27792581" w:rsidTr="00A87DF2">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5F3E6" w14:textId="6E083C79" w:rsidR="00A87DF2" w:rsidRDefault="00A87DF2" w:rsidP="00A87DF2">
            <w:pPr>
              <w:suppressAutoHyphens w:val="0"/>
              <w:spacing w:before="60" w:after="120" w:line="240" w:lineRule="auto"/>
              <w:ind w:left="57" w:right="57"/>
              <w:rPr>
                <w:color w:val="auto"/>
              </w:rPr>
            </w:pPr>
            <w:r>
              <w:rPr>
                <w:color w:val="auto"/>
              </w:rPr>
              <w:t xml:space="preserve"> Ensure all staff have had the training to understand the</w:t>
            </w:r>
            <w:r w:rsidR="007224DC">
              <w:rPr>
                <w:color w:val="auto"/>
              </w:rPr>
              <w:t xml:space="preserve"> PKC curriculum and the pedagogical knowledge</w:t>
            </w:r>
            <w:r>
              <w:rPr>
                <w:color w:val="auto"/>
              </w:rPr>
              <w:t xml:space="preserve"> behind it</w:t>
            </w:r>
          </w:p>
        </w:tc>
        <w:tc>
          <w:tcPr>
            <w:tcW w:w="5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EABDD" w14:textId="77777777" w:rsidR="00A87DF2" w:rsidRDefault="00A87DF2" w:rsidP="00A87DF2">
            <w:pPr>
              <w:suppressAutoHyphens w:val="0"/>
              <w:spacing w:before="60" w:after="60" w:line="240" w:lineRule="auto"/>
              <w:ind w:left="57" w:right="57"/>
              <w:rPr>
                <w:color w:val="auto"/>
              </w:rPr>
            </w:pPr>
            <w:r>
              <w:rPr>
                <w:color w:val="auto"/>
              </w:rPr>
              <w:t>Staff understand how the curriculum is sequenced and the impact it has on learning and the importance of making sure learning is scaffolded for all learners.</w:t>
            </w:r>
          </w:p>
          <w:p w14:paraId="19F9E2CC" w14:textId="2EC3F6C2" w:rsidR="00A87DF2" w:rsidRDefault="00F07CBC" w:rsidP="00A87DF2">
            <w:pPr>
              <w:suppressAutoHyphens w:val="0"/>
              <w:spacing w:before="60" w:after="60" w:line="240" w:lineRule="auto"/>
              <w:ind w:left="57" w:right="57"/>
              <w:rPr>
                <w:color w:val="auto"/>
              </w:rPr>
            </w:pPr>
            <w:hyperlink r:id="rId9" w:history="1">
              <w:r w:rsidR="00A87DF2">
                <w:rPr>
                  <w:rStyle w:val="Hyperlink"/>
                </w:rPr>
                <w:t>https://www.gov.uk/government/speeches/the-importance-of-a-knowledge-rich-curriculum</w:t>
              </w:r>
            </w:hyperlink>
            <w:r w:rsidR="00A87DF2">
              <w:rPr>
                <w:color w:val="auto"/>
              </w:rPr>
              <w:t xml:space="preserve"> </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615ED" w14:textId="77777777" w:rsidR="00A87DF2" w:rsidRDefault="00A87DF2" w:rsidP="00A87DF2">
            <w:pPr>
              <w:pStyle w:val="TableRowCentered"/>
              <w:jc w:val="left"/>
              <w:rPr>
                <w:color w:val="auto"/>
                <w:sz w:val="22"/>
                <w:szCs w:val="22"/>
              </w:rPr>
            </w:pPr>
            <w:r>
              <w:rPr>
                <w:color w:val="auto"/>
                <w:sz w:val="22"/>
                <w:szCs w:val="22"/>
              </w:rPr>
              <w:t>1</w:t>
            </w:r>
          </w:p>
          <w:p w14:paraId="1893E6AA" w14:textId="77777777" w:rsidR="00A87DF2" w:rsidRDefault="00A87DF2" w:rsidP="00A87DF2">
            <w:pPr>
              <w:pStyle w:val="TableRowCentered"/>
              <w:jc w:val="left"/>
              <w:rPr>
                <w:color w:val="auto"/>
                <w:sz w:val="22"/>
                <w:szCs w:val="22"/>
              </w:rPr>
            </w:pPr>
          </w:p>
          <w:p w14:paraId="7D04B8C2" w14:textId="77777777" w:rsidR="00A87DF2" w:rsidRDefault="00A87DF2" w:rsidP="00A87DF2">
            <w:pPr>
              <w:pStyle w:val="TableRowCentered"/>
              <w:jc w:val="left"/>
              <w:rPr>
                <w:color w:val="auto"/>
                <w:sz w:val="22"/>
                <w:szCs w:val="22"/>
              </w:rPr>
            </w:pPr>
          </w:p>
          <w:p w14:paraId="6DA07FEE" w14:textId="3930E2BD" w:rsidR="00A87DF2" w:rsidRDefault="00A87DF2" w:rsidP="00A87DF2">
            <w:pPr>
              <w:suppressAutoHyphens w:val="0"/>
              <w:spacing w:before="60" w:after="60" w:line="240" w:lineRule="auto"/>
              <w:ind w:left="57" w:right="57"/>
              <w:rPr>
                <w:color w:val="auto"/>
              </w:rPr>
            </w:pPr>
            <w:r>
              <w:rPr>
                <w:color w:val="auto"/>
                <w:sz w:val="22"/>
                <w:szCs w:val="22"/>
              </w:rPr>
              <w:t>3</w:t>
            </w:r>
          </w:p>
        </w:tc>
      </w:tr>
      <w:tr w:rsidR="00A87DF2" w14:paraId="507DD500" w14:textId="4158C4E6" w:rsidTr="00A87DF2">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5F4C93" w14:textId="15FA916C" w:rsidR="00A87DF2" w:rsidRDefault="00347DF4" w:rsidP="00347DF4">
            <w:pPr>
              <w:suppressAutoHyphens w:val="0"/>
              <w:spacing w:before="60" w:after="120" w:line="240" w:lineRule="auto"/>
              <w:ind w:left="29" w:right="57"/>
              <w:rPr>
                <w:rFonts w:cs="Arial"/>
                <w:iCs/>
                <w:color w:val="auto"/>
              </w:rPr>
            </w:pPr>
            <w:r>
              <w:rPr>
                <w:rFonts w:cs="Arial"/>
                <w:iCs/>
                <w:color w:val="auto"/>
              </w:rPr>
              <w:t xml:space="preserve">Enhancement of phonics </w:t>
            </w:r>
            <w:r w:rsidR="00A87DF2">
              <w:rPr>
                <w:rFonts w:cs="Arial"/>
                <w:iCs/>
                <w:color w:val="auto"/>
              </w:rPr>
              <w:t xml:space="preserve">teaching and planning through the implementation of the </w:t>
            </w:r>
            <w:r>
              <w:rPr>
                <w:rFonts w:cs="Arial"/>
                <w:iCs/>
                <w:color w:val="auto"/>
              </w:rPr>
              <w:t>Sounds write program</w:t>
            </w:r>
          </w:p>
        </w:tc>
        <w:tc>
          <w:tcPr>
            <w:tcW w:w="5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C52D6" w14:textId="33E2FB66" w:rsidR="00347DF4" w:rsidRDefault="00347DF4" w:rsidP="00A87DF2">
            <w:pPr>
              <w:suppressAutoHyphens w:val="0"/>
              <w:spacing w:before="60" w:after="120" w:line="240" w:lineRule="auto"/>
              <w:ind w:left="57" w:right="57"/>
              <w:rPr>
                <w:rFonts w:cs="Arial"/>
                <w:color w:val="auto"/>
              </w:rPr>
            </w:pPr>
            <w:r>
              <w:rPr>
                <w:rFonts w:cs="Arial"/>
                <w:color w:val="auto"/>
              </w:rPr>
              <w:t>Staff fully understand the pedagogical knowledge behind the teaching of phonics</w:t>
            </w:r>
          </w:p>
          <w:p w14:paraId="784DA06A" w14:textId="5EE5BDD9" w:rsidR="00A87DF2" w:rsidRDefault="00A87DF2" w:rsidP="00A87DF2">
            <w:pPr>
              <w:suppressAutoHyphens w:val="0"/>
              <w:spacing w:before="60" w:after="120" w:line="240" w:lineRule="auto"/>
              <w:ind w:left="57" w:right="57"/>
              <w:rPr>
                <w:rFonts w:cs="Arial"/>
                <w:color w:val="auto"/>
              </w:rPr>
            </w:pPr>
            <w:r>
              <w:rPr>
                <w:rFonts w:cs="Arial"/>
                <w:color w:val="auto"/>
              </w:rPr>
              <w:t>Increased teacher</w:t>
            </w:r>
            <w:r w:rsidR="00347DF4">
              <w:rPr>
                <w:rFonts w:cs="Arial"/>
                <w:color w:val="auto"/>
              </w:rPr>
              <w:t xml:space="preserve"> confidence in the mastery of phonics code through regular CPD</w:t>
            </w:r>
          </w:p>
          <w:p w14:paraId="74468589" w14:textId="37ECBE17" w:rsidR="00A87DF2" w:rsidRDefault="00A87DF2" w:rsidP="00347DF4">
            <w:pPr>
              <w:pStyle w:val="TableRowCentered"/>
              <w:spacing w:after="120"/>
              <w:jc w:val="left"/>
              <w:rPr>
                <w:rFonts w:cs="Arial"/>
                <w:color w:val="auto"/>
                <w:szCs w:val="24"/>
              </w:rPr>
            </w:pPr>
            <w:r>
              <w:rPr>
                <w:rFonts w:cs="Arial"/>
                <w:color w:val="auto"/>
              </w:rPr>
              <w:t>Improved pup</w:t>
            </w:r>
            <w:r w:rsidR="00347DF4">
              <w:rPr>
                <w:rFonts w:cs="Arial"/>
                <w:color w:val="auto"/>
              </w:rPr>
              <w:t xml:space="preserve">il attainment in </w:t>
            </w:r>
            <w:r>
              <w:rPr>
                <w:rFonts w:cs="Arial"/>
                <w:color w:val="auto"/>
              </w:rPr>
              <w:t>in evident through regular summ</w:t>
            </w:r>
            <w:r w:rsidR="00347DF4">
              <w:rPr>
                <w:rFonts w:cs="Arial"/>
                <w:color w:val="auto"/>
              </w:rPr>
              <w:t>ative and formative assessments, including diagnostic testing</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673B7" w14:textId="237734AB" w:rsidR="00A87DF2" w:rsidRDefault="00A87DF2" w:rsidP="00A87DF2">
            <w:pPr>
              <w:suppressAutoHyphens w:val="0"/>
              <w:spacing w:before="60" w:after="120" w:line="240" w:lineRule="auto"/>
              <w:ind w:left="57" w:right="57"/>
              <w:rPr>
                <w:rFonts w:cs="Arial"/>
                <w:color w:val="auto"/>
              </w:rPr>
            </w:pPr>
            <w:r>
              <w:rPr>
                <w:color w:val="auto"/>
              </w:rPr>
              <w:t>1</w:t>
            </w:r>
          </w:p>
        </w:tc>
      </w:tr>
      <w:tr w:rsidR="00A87DF2" w14:paraId="03454631" w14:textId="1211E3E3" w:rsidTr="00A87DF2">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E6E03" w14:textId="77777777" w:rsidR="00A87DF2" w:rsidRDefault="00A87DF2" w:rsidP="00A87DF2">
            <w:pPr>
              <w:suppressAutoHyphens w:val="0"/>
              <w:spacing w:before="60" w:after="120" w:line="240" w:lineRule="auto"/>
              <w:ind w:right="57"/>
              <w:rPr>
                <w:rFonts w:cs="Arial"/>
                <w:iCs/>
                <w:color w:val="auto"/>
              </w:rPr>
            </w:pPr>
            <w:r>
              <w:rPr>
                <w:rFonts w:cs="Arial"/>
                <w:iCs/>
                <w:color w:val="auto"/>
              </w:rPr>
              <w:t>Continue to develop the use of CPOMS to enable all staff to record safeguarding concerns and to be able to monitor vulnerable pupils more closely.</w:t>
            </w:r>
          </w:p>
          <w:p w14:paraId="5C0C90EA" w14:textId="77777777" w:rsidR="00A87DF2" w:rsidRDefault="00A87DF2" w:rsidP="00A87DF2">
            <w:pPr>
              <w:suppressAutoHyphens w:val="0"/>
              <w:spacing w:before="60" w:after="120" w:line="240" w:lineRule="auto"/>
              <w:ind w:left="28" w:right="57"/>
              <w:rPr>
                <w:rFonts w:cs="Arial"/>
                <w:iCs/>
                <w:color w:val="auto"/>
              </w:rPr>
            </w:pPr>
          </w:p>
        </w:tc>
        <w:tc>
          <w:tcPr>
            <w:tcW w:w="5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F40FC" w14:textId="77777777" w:rsidR="00A87DF2" w:rsidRDefault="00A87DF2" w:rsidP="00A87DF2">
            <w:pPr>
              <w:suppressAutoHyphens w:val="0"/>
              <w:spacing w:before="60" w:after="120" w:line="240" w:lineRule="auto"/>
              <w:ind w:left="57" w:right="57"/>
              <w:rPr>
                <w:rFonts w:cs="Arial"/>
                <w:color w:val="auto"/>
              </w:rPr>
            </w:pPr>
            <w:r>
              <w:rPr>
                <w:rFonts w:cs="Arial"/>
                <w:color w:val="auto"/>
              </w:rPr>
              <w:t>It is essential that all safeguarding concerns are logged and acted on with the utmost priority.</w:t>
            </w:r>
          </w:p>
          <w:p w14:paraId="6EFCB97E" w14:textId="77777777" w:rsidR="00A87DF2" w:rsidRDefault="00F07CBC" w:rsidP="00A87DF2">
            <w:pPr>
              <w:suppressAutoHyphens w:val="0"/>
              <w:spacing w:before="60" w:after="120" w:line="240" w:lineRule="auto"/>
              <w:ind w:left="57" w:right="57"/>
              <w:rPr>
                <w:rFonts w:cs="Arial"/>
                <w:color w:val="auto"/>
              </w:rPr>
            </w:pPr>
            <w:hyperlink r:id="rId10" w:history="1">
              <w:r w:rsidR="00A87DF2">
                <w:rPr>
                  <w:rStyle w:val="Hyperlink"/>
                </w:rPr>
                <w:t>https://assets.publishing.service.gov.uk/government/uploads/system/uploads/attachment_data/file/1101454/Keeping_children_safe_in_education_2022.pdf</w:t>
              </w:r>
            </w:hyperlink>
            <w:r w:rsidR="00A87DF2">
              <w:rPr>
                <w:rFonts w:cs="Arial"/>
                <w:color w:val="auto"/>
              </w:rPr>
              <w:t xml:space="preserve"> </w:t>
            </w:r>
          </w:p>
          <w:p w14:paraId="0F888439" w14:textId="77777777" w:rsidR="00A87DF2" w:rsidRDefault="00A87DF2" w:rsidP="00A87DF2">
            <w:pPr>
              <w:suppressAutoHyphens w:val="0"/>
              <w:spacing w:before="60" w:after="120" w:line="240" w:lineRule="auto"/>
              <w:ind w:right="57"/>
              <w:rPr>
                <w:rFonts w:cs="Arial"/>
                <w:color w:val="auto"/>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C4CF4" w14:textId="77777777" w:rsidR="00A87DF2" w:rsidRDefault="00A87DF2" w:rsidP="00A87DF2">
            <w:pPr>
              <w:pStyle w:val="TableRowCentered"/>
              <w:jc w:val="left"/>
              <w:rPr>
                <w:color w:val="auto"/>
                <w:szCs w:val="24"/>
              </w:rPr>
            </w:pPr>
            <w:r>
              <w:rPr>
                <w:color w:val="auto"/>
                <w:szCs w:val="24"/>
              </w:rPr>
              <w:t>5</w:t>
            </w:r>
          </w:p>
          <w:p w14:paraId="5190F565" w14:textId="77777777" w:rsidR="00A87DF2" w:rsidRDefault="00A87DF2" w:rsidP="00A87DF2">
            <w:pPr>
              <w:pStyle w:val="TableRowCentered"/>
              <w:jc w:val="left"/>
              <w:rPr>
                <w:color w:val="auto"/>
                <w:szCs w:val="24"/>
              </w:rPr>
            </w:pPr>
          </w:p>
          <w:p w14:paraId="41230BD8" w14:textId="77777777" w:rsidR="00A87DF2" w:rsidRDefault="00A87DF2" w:rsidP="00A87DF2">
            <w:pPr>
              <w:pStyle w:val="TableRowCentered"/>
              <w:jc w:val="left"/>
              <w:rPr>
                <w:color w:val="auto"/>
                <w:szCs w:val="24"/>
              </w:rPr>
            </w:pPr>
          </w:p>
          <w:p w14:paraId="788A2360" w14:textId="77777777" w:rsidR="00A87DF2" w:rsidRDefault="00A87DF2" w:rsidP="00A87DF2">
            <w:pPr>
              <w:pStyle w:val="TableRowCentered"/>
              <w:jc w:val="left"/>
              <w:rPr>
                <w:color w:val="auto"/>
                <w:szCs w:val="24"/>
              </w:rPr>
            </w:pPr>
          </w:p>
          <w:p w14:paraId="53603BFA" w14:textId="002E9DD2" w:rsidR="00A87DF2" w:rsidRDefault="00EB0750" w:rsidP="00A87DF2">
            <w:pPr>
              <w:suppressAutoHyphens w:val="0"/>
              <w:spacing w:before="60" w:after="120" w:line="240" w:lineRule="auto"/>
              <w:ind w:left="57" w:right="57"/>
              <w:rPr>
                <w:rFonts w:cs="Arial"/>
                <w:color w:val="auto"/>
              </w:rPr>
            </w:pPr>
            <w:r>
              <w:rPr>
                <w:color w:val="auto"/>
              </w:rPr>
              <w:t>4</w:t>
            </w:r>
          </w:p>
        </w:tc>
      </w:tr>
      <w:tr w:rsidR="00A87DF2" w14:paraId="7710ABA8" w14:textId="2DE9CEB9" w:rsidTr="00A87DF2">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A28438" w14:textId="6FED550D" w:rsidR="00A87DF2" w:rsidRDefault="00A87DF2" w:rsidP="00A87DF2">
            <w:pPr>
              <w:suppressAutoHyphens w:val="0"/>
              <w:spacing w:line="240" w:lineRule="auto"/>
              <w:rPr>
                <w:rFonts w:cs="Arial"/>
                <w:iCs/>
                <w:color w:val="auto"/>
                <w:lang w:val="en-US" w:eastAsia="en-US"/>
              </w:rPr>
            </w:pPr>
            <w:r>
              <w:rPr>
                <w:rFonts w:cs="Arial"/>
                <w:iCs/>
                <w:color w:val="auto"/>
                <w:lang w:val="en-US" w:eastAsia="en-US"/>
              </w:rPr>
              <w:t>Release SEND/DSL to attend meetings, support pupils and liaise with external professionals</w:t>
            </w:r>
          </w:p>
        </w:tc>
        <w:tc>
          <w:tcPr>
            <w:tcW w:w="5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B71796" w14:textId="270E319C" w:rsidR="00A87DF2" w:rsidRDefault="00A87DF2" w:rsidP="00A87DF2">
            <w:pPr>
              <w:pStyle w:val="TableRowCentered"/>
              <w:spacing w:after="120"/>
              <w:ind w:left="0"/>
              <w:jc w:val="left"/>
              <w:rPr>
                <w:color w:val="auto"/>
                <w:szCs w:val="24"/>
              </w:rPr>
            </w:pPr>
            <w:r>
              <w:rPr>
                <w:color w:val="auto"/>
                <w:szCs w:val="24"/>
              </w:rPr>
              <w:t xml:space="preserve">The needs of disadvantaged children are known to all staff. Individuals are targeted swiftly and effective interventions are in place. </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645FC" w14:textId="77777777" w:rsidR="00A87DF2" w:rsidRDefault="00A87DF2" w:rsidP="00A87DF2">
            <w:pPr>
              <w:pStyle w:val="TableRowCentered"/>
              <w:jc w:val="left"/>
              <w:rPr>
                <w:color w:val="auto"/>
                <w:szCs w:val="24"/>
              </w:rPr>
            </w:pPr>
            <w:r>
              <w:rPr>
                <w:color w:val="auto"/>
                <w:szCs w:val="24"/>
              </w:rPr>
              <w:t>1</w:t>
            </w:r>
          </w:p>
          <w:p w14:paraId="08E7B236" w14:textId="77777777" w:rsidR="00A87DF2" w:rsidRDefault="00A87DF2" w:rsidP="00A87DF2">
            <w:pPr>
              <w:pStyle w:val="TableRowCentered"/>
              <w:jc w:val="left"/>
              <w:rPr>
                <w:color w:val="auto"/>
                <w:szCs w:val="24"/>
              </w:rPr>
            </w:pPr>
            <w:r>
              <w:rPr>
                <w:color w:val="auto"/>
                <w:szCs w:val="24"/>
              </w:rPr>
              <w:t>2</w:t>
            </w:r>
          </w:p>
          <w:p w14:paraId="7DAC4E12" w14:textId="77777777" w:rsidR="00A87DF2" w:rsidRDefault="00A87DF2" w:rsidP="00A87DF2">
            <w:pPr>
              <w:pStyle w:val="TableRowCentered"/>
              <w:spacing w:after="120"/>
              <w:ind w:left="0"/>
              <w:jc w:val="left"/>
              <w:rPr>
                <w:color w:val="auto"/>
                <w:szCs w:val="24"/>
              </w:rPr>
            </w:pPr>
          </w:p>
        </w:tc>
      </w:tr>
      <w:tr w:rsidR="001E4498" w:rsidRPr="003B3DC8" w14:paraId="2D20A2D3" w14:textId="77777777" w:rsidTr="00A87DF2">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3FDAB" w14:textId="11F060EA" w:rsidR="001E4498" w:rsidRPr="003B3DC8" w:rsidRDefault="001E4498" w:rsidP="00A87DF2">
            <w:pPr>
              <w:suppressAutoHyphens w:val="0"/>
              <w:spacing w:line="240" w:lineRule="auto"/>
              <w:rPr>
                <w:rFonts w:cs="Arial"/>
                <w:iCs/>
                <w:color w:val="auto"/>
                <w:lang w:val="en-US" w:eastAsia="en-US"/>
              </w:rPr>
            </w:pPr>
            <w:r w:rsidRPr="003B3DC8">
              <w:rPr>
                <w:rFonts w:cs="Arial"/>
                <w:iCs/>
                <w:color w:val="auto"/>
                <w:lang w:val="en-US" w:eastAsia="en-US"/>
              </w:rPr>
              <w:lastRenderedPageBreak/>
              <w:t>To ensure staff are fully trained to support the emotional regulation and to develop mental health provision.</w:t>
            </w:r>
          </w:p>
        </w:tc>
        <w:tc>
          <w:tcPr>
            <w:tcW w:w="5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74DE7" w14:textId="4500D4F8" w:rsidR="001E4498" w:rsidRPr="003B3DC8" w:rsidRDefault="003B3DC8" w:rsidP="003B3DC8">
            <w:pPr>
              <w:pStyle w:val="TableRowCentered"/>
              <w:spacing w:after="120"/>
              <w:ind w:left="0"/>
              <w:jc w:val="left"/>
              <w:rPr>
                <w:color w:val="auto"/>
                <w:szCs w:val="24"/>
              </w:rPr>
            </w:pPr>
            <w:r w:rsidRPr="003B3DC8">
              <w:rPr>
                <w:color w:val="auto"/>
                <w:szCs w:val="24"/>
              </w:rPr>
              <w:t>Mental health concerns are identified and supported at an early stage.</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48D61" w14:textId="7052E8D8" w:rsidR="001E4498" w:rsidRPr="003B3DC8" w:rsidRDefault="003B3DC8" w:rsidP="00A87DF2">
            <w:pPr>
              <w:pStyle w:val="TableRowCentered"/>
              <w:jc w:val="left"/>
              <w:rPr>
                <w:color w:val="auto"/>
                <w:szCs w:val="24"/>
              </w:rPr>
            </w:pPr>
            <w:r w:rsidRPr="003B3DC8">
              <w:rPr>
                <w:color w:val="auto"/>
                <w:szCs w:val="24"/>
              </w:rPr>
              <w:t>5</w:t>
            </w:r>
          </w:p>
        </w:tc>
      </w:tr>
    </w:tbl>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5E10B808" w:rsidR="00E66558" w:rsidRDefault="0030623F">
      <w:r>
        <w:t>Budgeted cost: £</w:t>
      </w:r>
      <w:r w:rsidR="006547E8">
        <w:t>7</w:t>
      </w:r>
      <w:r w:rsidR="00F07CBC">
        <w:t>578</w:t>
      </w:r>
    </w:p>
    <w:tbl>
      <w:tblPr>
        <w:tblW w:w="5377" w:type="pct"/>
        <w:tblLayout w:type="fixed"/>
        <w:tblCellMar>
          <w:left w:w="10" w:type="dxa"/>
          <w:right w:w="10" w:type="dxa"/>
        </w:tblCellMar>
        <w:tblLook w:val="04A0" w:firstRow="1" w:lastRow="0" w:firstColumn="1" w:lastColumn="0" w:noHBand="0" w:noVBand="1"/>
      </w:tblPr>
      <w:tblGrid>
        <w:gridCol w:w="1838"/>
        <w:gridCol w:w="6946"/>
        <w:gridCol w:w="1417"/>
      </w:tblGrid>
      <w:tr w:rsidR="00A87DF2" w14:paraId="2A7D5528" w14:textId="77777777" w:rsidTr="00444217">
        <w:trPr>
          <w:trHeight w:val="1134"/>
        </w:trPr>
        <w:tc>
          <w:tcPr>
            <w:tcW w:w="183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0A7C4E85" w:rsidR="00A87DF2" w:rsidRDefault="00A87DF2" w:rsidP="00A87DF2">
            <w:pPr>
              <w:pStyle w:val="TableHeader"/>
              <w:jc w:val="left"/>
            </w:pPr>
            <w:r>
              <w:t>Activity</w:t>
            </w:r>
          </w:p>
        </w:tc>
        <w:tc>
          <w:tcPr>
            <w:tcW w:w="694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02D88460" w:rsidR="00A87DF2" w:rsidRDefault="00A87DF2" w:rsidP="00A87DF2">
            <w:pPr>
              <w:pStyle w:val="TableHeader"/>
              <w:jc w:val="left"/>
            </w:pPr>
            <w:r>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0C9A3A00" w:rsidR="00A87DF2" w:rsidRDefault="00A87DF2" w:rsidP="00A87DF2">
            <w:pPr>
              <w:pStyle w:val="TableHeader"/>
              <w:jc w:val="left"/>
            </w:pPr>
            <w:r w:rsidRPr="00444217">
              <w:rPr>
                <w:sz w:val="20"/>
              </w:rPr>
              <w:t>Challenge number(s) addressed</w:t>
            </w:r>
          </w:p>
        </w:tc>
      </w:tr>
      <w:tr w:rsidR="00A87DF2" w14:paraId="2A7D552C" w14:textId="77777777" w:rsidTr="00444217">
        <w:trPr>
          <w:trHeight w:val="166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593D6ABB" w:rsidR="00A87DF2" w:rsidRDefault="00A87DF2" w:rsidP="00A87DF2">
            <w:pPr>
              <w:pStyle w:val="TableRow"/>
            </w:pPr>
            <w:r>
              <w:rPr>
                <w:rFonts w:cs="Arial"/>
                <w:iCs/>
                <w:color w:val="auto"/>
                <w:lang w:val="en-US"/>
              </w:rPr>
              <w:t>Targetted TA support in phonics, reading and maths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47F72" w14:textId="77777777" w:rsidR="00A87DF2" w:rsidRDefault="00A87DF2" w:rsidP="00A87DF2">
            <w:pPr>
              <w:pStyle w:val="TableRowCentered"/>
              <w:spacing w:after="120"/>
              <w:jc w:val="left"/>
            </w:pPr>
            <w:r>
              <w:t>EEF – tiered approach by providing targeted academic support, and structured interventions</w:t>
            </w:r>
          </w:p>
          <w:p w14:paraId="0D0A0764" w14:textId="77777777" w:rsidR="00A87DF2" w:rsidRDefault="00F07CBC" w:rsidP="00A87DF2">
            <w:pPr>
              <w:pStyle w:val="TableRowCentered"/>
              <w:spacing w:after="120"/>
              <w:jc w:val="left"/>
              <w:rPr>
                <w:color w:val="0070C0"/>
                <w:szCs w:val="24"/>
              </w:rPr>
            </w:pPr>
            <w:hyperlink r:id="rId11" w:history="1">
              <w:r w:rsidR="00A87DF2">
                <w:rPr>
                  <w:rStyle w:val="Hyperlink"/>
                  <w:szCs w:val="24"/>
                </w:rPr>
                <w:t>https://educationendowmentfoundation.org.uk/public/files/Publications/Covid-19_Resources/The_EEF_guide_to_supporting_school_planning_-_A_tiered_approach_to_2021.pdf</w:t>
              </w:r>
            </w:hyperlink>
            <w:r w:rsidR="00A87DF2">
              <w:rPr>
                <w:color w:val="0070C0"/>
                <w:szCs w:val="24"/>
              </w:rPr>
              <w:t xml:space="preserve"> </w:t>
            </w:r>
          </w:p>
          <w:p w14:paraId="2A7D552A" w14:textId="77777777" w:rsidR="00A87DF2" w:rsidRDefault="00A87DF2" w:rsidP="00A87DF2">
            <w:pPr>
              <w:pStyle w:val="TableRowCentered"/>
              <w:jc w:val="left"/>
              <w:rPr>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4CA4C09" w:rsidR="00A87DF2" w:rsidRDefault="00A87DF2" w:rsidP="00A87DF2">
            <w:pPr>
              <w:pStyle w:val="TableRowCentered"/>
              <w:jc w:val="left"/>
              <w:rPr>
                <w:sz w:val="22"/>
              </w:rPr>
            </w:pPr>
            <w:r>
              <w:rPr>
                <w:color w:val="auto"/>
                <w:szCs w:val="22"/>
              </w:rPr>
              <w:t>1, 2</w:t>
            </w:r>
          </w:p>
        </w:tc>
      </w:tr>
      <w:tr w:rsidR="00A87DF2" w14:paraId="751E6861" w14:textId="77777777" w:rsidTr="00444217">
        <w:trPr>
          <w:trHeight w:val="166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D8C26" w14:textId="25C12E5E" w:rsidR="00A87DF2" w:rsidRDefault="00444217" w:rsidP="00A87DF2">
            <w:pPr>
              <w:pStyle w:val="TableRow"/>
              <w:rPr>
                <w:rFonts w:cs="Arial"/>
                <w:iCs/>
                <w:color w:val="auto"/>
                <w:lang w:val="en-US"/>
              </w:rPr>
            </w:pPr>
            <w:r>
              <w:rPr>
                <w:rFonts w:cs="Arial"/>
                <w:iCs/>
                <w:color w:val="auto"/>
                <w:lang w:val="en-US"/>
              </w:rPr>
              <w:t>Targetted Intervention led by class teachers and support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E269A" w14:textId="2616A86D" w:rsidR="00444217" w:rsidRDefault="00F07CBC" w:rsidP="00444217">
            <w:pPr>
              <w:pStyle w:val="TableRowCentered"/>
              <w:spacing w:after="120"/>
            </w:pPr>
            <w:hyperlink r:id="rId12" w:history="1">
              <w:r w:rsidR="00444217" w:rsidRPr="00C877A4">
                <w:rPr>
                  <w:rStyle w:val="Hyperlink"/>
                </w:rPr>
                <w:t>https://educationendowmentfoundation.org.uk/education-evidence/teaching-learning-toolkit/small-group-tuition</w:t>
              </w:r>
            </w:hyperlink>
            <w:r w:rsidR="00444217">
              <w:t xml:space="preserve"> </w:t>
            </w:r>
          </w:p>
          <w:p w14:paraId="0A06531E" w14:textId="63FBA41B" w:rsidR="00A87DF2" w:rsidRDefault="00444217" w:rsidP="00444217">
            <w:pPr>
              <w:pStyle w:val="TableRowCentered"/>
              <w:spacing w:after="120"/>
              <w:jc w:val="left"/>
            </w:pPr>
            <w:r>
              <w:t>Strong EEF evidenced over the effectiveness of small group tuition in groups of up to 5 children. This strategy is recognised by the EEF as an effective strategy with child to spend pupil premium money.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F5A0D" w14:textId="1338AC9E" w:rsidR="00A87DF2" w:rsidRDefault="00EB0750" w:rsidP="00A87DF2">
            <w:pPr>
              <w:pStyle w:val="TableRowCentered"/>
              <w:jc w:val="left"/>
              <w:rPr>
                <w:color w:val="auto"/>
                <w:szCs w:val="22"/>
              </w:rPr>
            </w:pPr>
            <w:r>
              <w:rPr>
                <w:color w:val="auto"/>
                <w:szCs w:val="22"/>
              </w:rPr>
              <w:t xml:space="preserve">1 </w:t>
            </w:r>
          </w:p>
        </w:tc>
      </w:tr>
      <w:tr w:rsidR="00A87DF2" w14:paraId="2A7D5530" w14:textId="77777777" w:rsidTr="00444217">
        <w:trPr>
          <w:trHeight w:val="180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3E4C3" w14:textId="77777777" w:rsidR="00A87DF2" w:rsidRDefault="00A87DF2" w:rsidP="00A87DF2">
            <w:pPr>
              <w:pStyle w:val="TableRow"/>
              <w:rPr>
                <w:rFonts w:cs="Arial"/>
                <w:iCs/>
                <w:color w:val="auto"/>
                <w:lang w:val="en-US"/>
              </w:rPr>
            </w:pPr>
          </w:p>
          <w:p w14:paraId="2EFBF178" w14:textId="3B40D58F" w:rsidR="00A87DF2" w:rsidRDefault="00A87DF2" w:rsidP="00A87DF2">
            <w:pPr>
              <w:pStyle w:val="TableRow"/>
              <w:rPr>
                <w:rFonts w:cs="Arial"/>
                <w:iCs/>
                <w:color w:val="auto"/>
                <w:lang w:val="en-US"/>
              </w:rPr>
            </w:pPr>
            <w:r>
              <w:rPr>
                <w:rFonts w:cs="Arial"/>
                <w:iCs/>
                <w:color w:val="auto"/>
                <w:lang w:val="en-US"/>
              </w:rPr>
              <w:t>Sounds Write decodable books</w:t>
            </w:r>
          </w:p>
          <w:p w14:paraId="414D953B" w14:textId="358EECAC" w:rsidR="007224DC" w:rsidRDefault="007224DC" w:rsidP="00A87DF2">
            <w:pPr>
              <w:pStyle w:val="TableRow"/>
              <w:rPr>
                <w:rFonts w:cs="Arial"/>
                <w:iCs/>
                <w:color w:val="auto"/>
                <w:lang w:val="en-US"/>
              </w:rPr>
            </w:pPr>
            <w:r>
              <w:rPr>
                <w:rFonts w:cs="Arial"/>
                <w:iCs/>
                <w:color w:val="auto"/>
                <w:lang w:val="en-US"/>
              </w:rPr>
              <w:t>Access to the Sounds Write portal.</w:t>
            </w:r>
          </w:p>
          <w:p w14:paraId="3C5B919E" w14:textId="77777777" w:rsidR="00A87DF2" w:rsidRDefault="00A87DF2" w:rsidP="00A87DF2">
            <w:pPr>
              <w:pStyle w:val="TableRow"/>
              <w:rPr>
                <w:rFonts w:cs="Arial"/>
                <w:iCs/>
                <w:color w:val="auto"/>
                <w:lang w:val="en-US"/>
              </w:rPr>
            </w:pPr>
          </w:p>
          <w:p w14:paraId="2A7D552D" w14:textId="77777777" w:rsidR="00A87DF2" w:rsidRDefault="00A87DF2" w:rsidP="00A87DF2">
            <w:pPr>
              <w:pStyle w:val="TableRow"/>
              <w:rPr>
                <w:i/>
                <w:sz w:val="22"/>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3417" w14:textId="77777777" w:rsidR="00A87DF2" w:rsidRDefault="00A87DF2" w:rsidP="00A87DF2">
            <w:pPr>
              <w:pStyle w:val="TableRowCentered"/>
              <w:spacing w:after="120"/>
              <w:jc w:val="left"/>
            </w:pPr>
            <w:r>
              <w:t>EEF – tiered approach by providing targeted academic support, and structured interventions</w:t>
            </w:r>
          </w:p>
          <w:p w14:paraId="2A7D552E" w14:textId="10511A18" w:rsidR="00A87DF2" w:rsidRDefault="00F07CBC" w:rsidP="00A87DF2">
            <w:pPr>
              <w:pStyle w:val="TableRowCentered"/>
              <w:jc w:val="left"/>
              <w:rPr>
                <w:sz w:val="22"/>
              </w:rPr>
            </w:pPr>
            <w:hyperlink r:id="rId13" w:history="1">
              <w:r w:rsidR="00A87DF2">
                <w:rPr>
                  <w:rStyle w:val="Hyperlink"/>
                </w:rPr>
                <w:t>https://educationendowmentfoundation.org.uk/public/files/Publications/Covid-19_Resources/The_EEF_guide_to_supporting_school_planning_-_A_tiered_approach_to_2021.pdf</w:t>
              </w:r>
            </w:hyperlink>
            <w:r w:rsidR="00A87DF2">
              <w:rPr>
                <w:color w:val="auto"/>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262C5FD" w:rsidR="00A87DF2" w:rsidRDefault="00A87DF2" w:rsidP="00A87DF2">
            <w:pPr>
              <w:pStyle w:val="TableRowCentered"/>
              <w:jc w:val="left"/>
              <w:rPr>
                <w:sz w:val="22"/>
              </w:rPr>
            </w:pPr>
            <w:r>
              <w:rPr>
                <w:color w:val="auto"/>
                <w:szCs w:val="22"/>
              </w:rPr>
              <w:t>1,2</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260F938" w:rsidR="00E66558" w:rsidRDefault="009D71E8">
      <w:pPr>
        <w:spacing w:before="240" w:after="120"/>
      </w:pPr>
      <w:r>
        <w:t xml:space="preserve">Budgeted cost: </w:t>
      </w:r>
      <w:r w:rsidRPr="000942BC">
        <w:t xml:space="preserve">£ </w:t>
      </w:r>
      <w:r w:rsidR="0092183C" w:rsidRPr="000942BC">
        <w:rPr>
          <w:i/>
          <w:iCs/>
        </w:rPr>
        <w:t>4</w:t>
      </w:r>
      <w:r w:rsidR="0030623F" w:rsidRPr="000942BC">
        <w:rPr>
          <w:i/>
          <w:iCs/>
        </w:rPr>
        <w:t>000</w:t>
      </w:r>
    </w:p>
    <w:tbl>
      <w:tblPr>
        <w:tblW w:w="5000" w:type="pct"/>
        <w:tblLayout w:type="fixed"/>
        <w:tblCellMar>
          <w:left w:w="10" w:type="dxa"/>
          <w:right w:w="10" w:type="dxa"/>
        </w:tblCellMar>
        <w:tblLook w:val="04A0" w:firstRow="1" w:lastRow="0" w:firstColumn="1" w:lastColumn="0" w:noHBand="0" w:noVBand="1"/>
      </w:tblPr>
      <w:tblGrid>
        <w:gridCol w:w="2122"/>
        <w:gridCol w:w="5843"/>
        <w:gridCol w:w="1521"/>
      </w:tblGrid>
      <w:tr w:rsidR="00E66558" w14:paraId="2A7D5537" w14:textId="77777777" w:rsidTr="006A5084">
        <w:tc>
          <w:tcPr>
            <w:tcW w:w="212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584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2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 xml:space="preserve">Challenge number(s) </w:t>
            </w:r>
            <w:r>
              <w:lastRenderedPageBreak/>
              <w:t>addressed</w:t>
            </w:r>
          </w:p>
        </w:tc>
      </w:tr>
      <w:tr w:rsidR="00E66558" w14:paraId="2A7D553B" w14:textId="77777777" w:rsidTr="006A508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0B37B28E" w:rsidR="00E66558" w:rsidRDefault="00444217">
            <w:pPr>
              <w:pStyle w:val="TableRow"/>
            </w:pPr>
            <w:r>
              <w:rPr>
                <w:iCs/>
                <w:color w:val="auto"/>
                <w:sz w:val="22"/>
                <w:szCs w:val="28"/>
                <w:lang w:val="en-US"/>
              </w:rPr>
              <w:lastRenderedPageBreak/>
              <w:t>Children to attend school activities such as sporting events and enrichment activities to enable team building skills, life experience opportunities</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92EC" w14:textId="4A516133" w:rsidR="00E66558" w:rsidRDefault="00444217">
            <w:pPr>
              <w:pStyle w:val="TableRowCentered"/>
              <w:jc w:val="left"/>
              <w:rPr>
                <w:color w:val="auto"/>
                <w:sz w:val="22"/>
              </w:rPr>
            </w:pPr>
            <w:r>
              <w:rPr>
                <w:sz w:val="22"/>
              </w:rPr>
              <w:t xml:space="preserve">Disadvantaged children will participate in educational visits </w:t>
            </w:r>
            <w:r>
              <w:rPr>
                <w:color w:val="auto"/>
                <w:sz w:val="22"/>
              </w:rPr>
              <w:t>to develop and nurture positive resilience and well-being.</w:t>
            </w:r>
          </w:p>
          <w:p w14:paraId="55BFBC05" w14:textId="02CD2E71" w:rsidR="00444217" w:rsidRDefault="006A5084">
            <w:pPr>
              <w:pStyle w:val="TableRowCentered"/>
              <w:jc w:val="left"/>
              <w:rPr>
                <w:color w:val="auto"/>
                <w:sz w:val="22"/>
              </w:rPr>
            </w:pPr>
            <w:r>
              <w:rPr>
                <w:color w:val="auto"/>
                <w:sz w:val="22"/>
              </w:rPr>
              <w:t>htpps://assests.publishing.service.gov.uk/government/uploads/system/uploads</w:t>
            </w:r>
          </w:p>
          <w:p w14:paraId="147B5CF3" w14:textId="016DBFC8" w:rsidR="006A5084" w:rsidRDefault="00F07CBC">
            <w:pPr>
              <w:pStyle w:val="TableRowCentered"/>
              <w:jc w:val="left"/>
            </w:pPr>
            <w:hyperlink r:id="rId14" w:history="1">
              <w:r w:rsidR="006A5084" w:rsidRPr="00C877A4">
                <w:rPr>
                  <w:rStyle w:val="Hyperlink"/>
                </w:rPr>
                <w:t>https://assets.publishing.service.gov.uk/government/uploads/system/uploads/attachment_data/file/473976/DFE- RS411_Supporting_the_attainment_of_disadvantaged_pupils_-_briefing_for_school_leaders.pdf</w:t>
              </w:r>
            </w:hyperlink>
            <w:r w:rsidR="006A5084">
              <w:t xml:space="preserve"> </w:t>
            </w:r>
          </w:p>
          <w:p w14:paraId="04712409" w14:textId="6622A40A" w:rsidR="006A5084" w:rsidRDefault="006A5084" w:rsidP="006A5084">
            <w:pPr>
              <w:pStyle w:val="TableRowCentered"/>
              <w:ind w:left="0"/>
              <w:jc w:val="left"/>
              <w:rPr>
                <w:color w:val="auto"/>
                <w:sz w:val="22"/>
              </w:rPr>
            </w:pPr>
            <w:r>
              <w:t xml:space="preserve"> </w:t>
            </w:r>
          </w:p>
          <w:p w14:paraId="2A7D5539" w14:textId="03D9CDFB" w:rsidR="00444217" w:rsidRDefault="00444217">
            <w:pPr>
              <w:pStyle w:val="TableRowCentered"/>
              <w:jc w:val="left"/>
              <w:rPr>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7F2D1B9" w:rsidR="00E66558" w:rsidRDefault="00EB0750">
            <w:pPr>
              <w:pStyle w:val="TableRowCentered"/>
              <w:jc w:val="left"/>
              <w:rPr>
                <w:sz w:val="22"/>
              </w:rPr>
            </w:pPr>
            <w:r>
              <w:rPr>
                <w:sz w:val="22"/>
              </w:rPr>
              <w:t>2  1  4</w:t>
            </w:r>
          </w:p>
        </w:tc>
      </w:tr>
      <w:tr w:rsidR="00695868" w14:paraId="1C4FC750" w14:textId="77777777" w:rsidTr="006A508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494B8" w14:textId="4F4DAD80" w:rsidR="00695868" w:rsidRPr="00695868" w:rsidRDefault="00695868">
            <w:pPr>
              <w:pStyle w:val="TableRow"/>
              <w:rPr>
                <w:iCs/>
                <w:sz w:val="22"/>
                <w:szCs w:val="22"/>
              </w:rPr>
            </w:pPr>
            <w:r w:rsidRPr="00695868">
              <w:rPr>
                <w:iCs/>
                <w:sz w:val="22"/>
                <w:szCs w:val="22"/>
              </w:rPr>
              <w:t>Release</w:t>
            </w:r>
            <w:r>
              <w:rPr>
                <w:iCs/>
                <w:sz w:val="22"/>
                <w:szCs w:val="22"/>
              </w:rPr>
              <w:t xml:space="preserve"> time for SEND lead, LAC lead and teaching staff to attend meetings, plan interventions and complete paperwork for external professionals </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BBCBF" w14:textId="7958D66F" w:rsidR="00695868" w:rsidRDefault="00695868">
            <w:pPr>
              <w:pStyle w:val="TableRowCentered"/>
              <w:jc w:val="left"/>
              <w:rPr>
                <w:sz w:val="22"/>
              </w:rPr>
            </w:pPr>
            <w:r>
              <w:rPr>
                <w:sz w:val="22"/>
              </w:rPr>
              <w:t>Effective use of the SENDcos time allows far better support and outcomes for children,</w:t>
            </w:r>
          </w:p>
          <w:p w14:paraId="60274CBE" w14:textId="03CF73F6" w:rsidR="00695868" w:rsidRDefault="00695868">
            <w:pPr>
              <w:pStyle w:val="TableRowCentered"/>
              <w:jc w:val="left"/>
              <w:rPr>
                <w:sz w:val="22"/>
              </w:rPr>
            </w:pPr>
          </w:p>
          <w:p w14:paraId="48A044A9" w14:textId="4AEE9A25" w:rsidR="00695868" w:rsidRDefault="00F07CBC">
            <w:pPr>
              <w:pStyle w:val="TableRowCentered"/>
              <w:jc w:val="left"/>
              <w:rPr>
                <w:sz w:val="22"/>
              </w:rPr>
            </w:pPr>
            <w:hyperlink r:id="rId15" w:history="1">
              <w:r w:rsidR="00695868" w:rsidRPr="002B4C70">
                <w:rPr>
                  <w:rStyle w:val="Hyperlink"/>
                  <w:sz w:val="22"/>
                </w:rPr>
                <w:t>https://www.researchgate.net/publication/227741897</w:t>
              </w:r>
            </w:hyperlink>
            <w:r w:rsidR="00695868">
              <w:rPr>
                <w:sz w:val="22"/>
              </w:rPr>
              <w:t xml:space="preserve"> </w:t>
            </w:r>
          </w:p>
          <w:p w14:paraId="2D1A1ABB" w14:textId="1CF119F8" w:rsidR="00695868" w:rsidRDefault="00695868" w:rsidP="00695868">
            <w:pPr>
              <w:pStyle w:val="TableRowCentered"/>
              <w:jc w:val="left"/>
              <w:rPr>
                <w:sz w:val="22"/>
              </w:rPr>
            </w:pPr>
            <w:r>
              <w:rPr>
                <w:sz w:val="22"/>
              </w:rPr>
              <w:t>(A Review of recent developments in the role of SNCO in the UK)</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04123" w14:textId="12E82A86" w:rsidR="00695868" w:rsidRDefault="00695868">
            <w:pPr>
              <w:pStyle w:val="TableRowCentered"/>
              <w:jc w:val="left"/>
              <w:rPr>
                <w:sz w:val="22"/>
              </w:rPr>
            </w:pPr>
            <w:r>
              <w:rPr>
                <w:sz w:val="22"/>
              </w:rPr>
              <w:t>1.2</w:t>
            </w:r>
          </w:p>
        </w:tc>
      </w:tr>
      <w:tr w:rsidR="00E66558" w14:paraId="2A7D553F" w14:textId="77777777" w:rsidTr="006A508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9E974EE" w:rsidR="00E66558" w:rsidRPr="00444217" w:rsidRDefault="00E66558" w:rsidP="00444217">
            <w:pPr>
              <w:pStyle w:val="TableRow"/>
              <w:rPr>
                <w:sz w:val="22"/>
              </w:rPr>
            </w:pP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1515610" w:rsidR="00E66558" w:rsidRDefault="00E66558" w:rsidP="00444217">
            <w:pPr>
              <w:pStyle w:val="TableRowCentered"/>
              <w:jc w:val="left"/>
              <w:rPr>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53FC77E" w:rsidR="00E66558" w:rsidRDefault="00EB0750">
            <w:pPr>
              <w:pStyle w:val="TableRowCentered"/>
              <w:jc w:val="left"/>
              <w:rPr>
                <w:sz w:val="22"/>
              </w:rPr>
            </w:pPr>
            <w:r>
              <w:rPr>
                <w:sz w:val="22"/>
              </w:rPr>
              <w:t>4    2</w:t>
            </w:r>
          </w:p>
        </w:tc>
      </w:tr>
      <w:tr w:rsidR="006A5084" w14:paraId="3F0F4C95" w14:textId="77777777" w:rsidTr="006A508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09D0C" w14:textId="77777777" w:rsidR="006A5084" w:rsidRPr="00444217" w:rsidRDefault="006A5084" w:rsidP="00444217">
            <w:pPr>
              <w:pStyle w:val="TableRow"/>
              <w:rPr>
                <w:sz w:val="22"/>
              </w:rPr>
            </w:pP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5CC1F" w14:textId="77777777" w:rsidR="006A5084" w:rsidRPr="00444217" w:rsidRDefault="006A5084" w:rsidP="00444217">
            <w:pPr>
              <w:pStyle w:val="TableRowCentered"/>
              <w:jc w:val="left"/>
              <w:rPr>
                <w:sz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975B" w14:textId="77777777" w:rsidR="006A5084" w:rsidRDefault="006A5084">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2534370B" w:rsidR="00E66558" w:rsidRDefault="009D71E8" w:rsidP="00120AB1">
      <w:r>
        <w:rPr>
          <w:b/>
          <w:bCs/>
          <w:color w:val="104F75"/>
          <w:sz w:val="28"/>
          <w:szCs w:val="28"/>
        </w:rPr>
        <w:t xml:space="preserve">Total budgeted cost: </w:t>
      </w:r>
      <w:r w:rsidRPr="000942BC">
        <w:rPr>
          <w:b/>
          <w:bCs/>
          <w:color w:val="104F75"/>
          <w:sz w:val="28"/>
          <w:szCs w:val="28"/>
        </w:rPr>
        <w:t xml:space="preserve">£ </w:t>
      </w:r>
      <w:r w:rsidR="003B3DC8">
        <w:rPr>
          <w:b/>
          <w:i/>
          <w:iCs/>
          <w:color w:val="104F75"/>
          <w:sz w:val="28"/>
          <w:szCs w:val="28"/>
        </w:rPr>
        <w:t>22,</w:t>
      </w:r>
      <w:r w:rsidR="00E161DA">
        <w:rPr>
          <w:b/>
          <w:i/>
          <w:iCs/>
          <w:color w:val="104F75"/>
          <w:sz w:val="28"/>
          <w:szCs w:val="28"/>
        </w:rPr>
        <w:t>489</w:t>
      </w:r>
      <w:r w:rsidR="00186621" w:rsidRPr="000942BC">
        <w:rPr>
          <w:b/>
          <w:i/>
          <w:iCs/>
          <w:color w:val="104F75"/>
          <w:sz w:val="28"/>
          <w:szCs w:val="28"/>
        </w:rPr>
        <w:t xml:space="preserve">  TBC</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CFBD47" w14:textId="50C05CE1" w:rsidR="00696842" w:rsidRDefault="00903E86" w:rsidP="00903E86">
            <w:r>
              <w:t xml:space="preserve">This details the impact that our pupil premium activity had on pupils in the 2024 to 2025 academic year. </w:t>
            </w:r>
          </w:p>
          <w:p w14:paraId="3188C2E4" w14:textId="7B538584" w:rsidR="00696842" w:rsidRDefault="00696842" w:rsidP="00541D2A">
            <w:pPr>
              <w:spacing w:before="60"/>
              <w:rPr>
                <w:lang w:eastAsia="en-US"/>
              </w:rPr>
            </w:pPr>
            <w:r w:rsidRPr="00696842">
              <w:rPr>
                <w:lang w:eastAsia="en-US"/>
              </w:rPr>
              <w:t xml:space="preserve">Upskilling staff has been a big focus in school this academic year. Each week, the teaching assistants have engaged with school led training in specific areas of school life; such as SEND needs, </w:t>
            </w:r>
            <w:r>
              <w:rPr>
                <w:lang w:eastAsia="en-US"/>
              </w:rPr>
              <w:t xml:space="preserve">phonics </w:t>
            </w:r>
            <w:r w:rsidRPr="00696842">
              <w:rPr>
                <w:lang w:eastAsia="en-US"/>
              </w:rPr>
              <w:t>and</w:t>
            </w:r>
            <w:r>
              <w:rPr>
                <w:lang w:eastAsia="en-US"/>
              </w:rPr>
              <w:t xml:space="preserve"> vocabulary support</w:t>
            </w:r>
            <w:r w:rsidRPr="00696842">
              <w:rPr>
                <w:lang w:eastAsia="en-US"/>
              </w:rPr>
              <w:t>. This has been hugely valuable in bringing all staff on-board with the culture within our school and it has really promoted the importance of continued CPD for staff.</w:t>
            </w:r>
          </w:p>
          <w:p w14:paraId="2A753B3F" w14:textId="64DDC864" w:rsidR="00696842" w:rsidRPr="00696842" w:rsidRDefault="00696842" w:rsidP="00541D2A">
            <w:pPr>
              <w:spacing w:before="60"/>
              <w:rPr>
                <w:rFonts w:cs="Arial"/>
                <w:iCs/>
                <w:color w:val="000000"/>
              </w:rPr>
            </w:pPr>
            <w:r>
              <w:rPr>
                <w:lang w:eastAsia="en-US"/>
              </w:rPr>
              <w:t xml:space="preserve">Staff have worked closely with the SENCo to develop </w:t>
            </w:r>
            <w:r w:rsidR="00903E86">
              <w:rPr>
                <w:lang w:eastAsia="en-US"/>
              </w:rPr>
              <w:t xml:space="preserve">effective systems </w:t>
            </w:r>
            <w:r>
              <w:rPr>
                <w:lang w:eastAsia="en-US"/>
              </w:rPr>
              <w:t xml:space="preserve">that support not only disadvantaged children, but benefit the whole class. </w:t>
            </w:r>
            <w:r w:rsidRPr="00696842">
              <w:rPr>
                <w:lang w:eastAsia="en-US"/>
              </w:rPr>
              <w:t>T</w:t>
            </w:r>
            <w:r>
              <w:rPr>
                <w:lang w:eastAsia="en-US"/>
              </w:rPr>
              <w:t xml:space="preserve">argeted support and </w:t>
            </w:r>
            <w:r w:rsidR="00903E86">
              <w:rPr>
                <w:lang w:eastAsia="en-US"/>
              </w:rPr>
              <w:t xml:space="preserve">carefully selected intervention programs </w:t>
            </w:r>
            <w:r w:rsidRPr="00696842">
              <w:rPr>
                <w:lang w:eastAsia="en-US"/>
              </w:rPr>
              <w:t>has meant that children are receiving higher quality teaching, leading to improved outcomes across the curriculum</w:t>
            </w:r>
          </w:p>
          <w:p w14:paraId="4EAB45D2" w14:textId="1BF35C42" w:rsidR="00541D2A" w:rsidRPr="00541D2A" w:rsidRDefault="00696842" w:rsidP="00541D2A">
            <w:pPr>
              <w:spacing w:before="60"/>
              <w:rPr>
                <w:rFonts w:cs="Arial"/>
                <w:iCs/>
                <w:color w:val="000000"/>
              </w:rPr>
            </w:pPr>
            <w:r>
              <w:rPr>
                <w:rFonts w:cs="Arial"/>
                <w:iCs/>
                <w:color w:val="000000"/>
              </w:rPr>
              <w:t>Six</w:t>
            </w:r>
            <w:r w:rsidR="007958D4">
              <w:rPr>
                <w:rFonts w:cs="Arial"/>
                <w:iCs/>
                <w:color w:val="000000"/>
              </w:rPr>
              <w:t xml:space="preserve"> members of staff are fully qualified now in Sounds Write and have attended extra CPD sessions. Catch up and intervention sessions have taken place where children have a gap in their knowledg</w:t>
            </w:r>
            <w:r>
              <w:rPr>
                <w:rFonts w:cs="Arial"/>
                <w:iCs/>
                <w:color w:val="000000"/>
              </w:rPr>
              <w:t>e. The implementation of the knowledge-rich</w:t>
            </w:r>
            <w:r w:rsidR="007958D4">
              <w:rPr>
                <w:rFonts w:cs="Arial"/>
                <w:iCs/>
                <w:color w:val="000000"/>
              </w:rPr>
              <w:t xml:space="preserve"> curriculum has enabled childr</w:t>
            </w:r>
            <w:r>
              <w:rPr>
                <w:rFonts w:cs="Arial"/>
                <w:iCs/>
                <w:color w:val="000000"/>
              </w:rPr>
              <w:t xml:space="preserve">en to be exposed to a curriculum </w:t>
            </w:r>
            <w:r w:rsidR="007958D4">
              <w:rPr>
                <w:rFonts w:cs="Arial"/>
                <w:iCs/>
                <w:color w:val="000000"/>
              </w:rPr>
              <w:t xml:space="preserve">that is well sequenced and planned to ensure that there is good progress throughout the school. Children are exposed to a wider range of vocabulary and </w:t>
            </w:r>
            <w:r w:rsidR="00733040">
              <w:rPr>
                <w:rFonts w:cs="Arial"/>
                <w:iCs/>
                <w:color w:val="000000"/>
              </w:rPr>
              <w:t>language</w:t>
            </w:r>
            <w:r>
              <w:rPr>
                <w:rFonts w:cs="Arial"/>
                <w:iCs/>
                <w:color w:val="000000"/>
              </w:rPr>
              <w:t>.</w:t>
            </w:r>
          </w:p>
          <w:p w14:paraId="01B114E4" w14:textId="6410EFD9" w:rsidR="00265256" w:rsidRDefault="007958D4" w:rsidP="00541D2A">
            <w:pPr>
              <w:spacing w:before="60"/>
              <w:rPr>
                <w:iCs/>
                <w:lang w:eastAsia="en-US"/>
              </w:rPr>
            </w:pPr>
            <w:r>
              <w:rPr>
                <w:iCs/>
                <w:lang w:eastAsia="en-US"/>
              </w:rPr>
              <w:t>The int</w:t>
            </w:r>
            <w:r w:rsidR="00265256">
              <w:rPr>
                <w:iCs/>
                <w:lang w:eastAsia="en-US"/>
              </w:rPr>
              <w:t xml:space="preserve">roduction of CPOMs has enabled </w:t>
            </w:r>
            <w:r>
              <w:rPr>
                <w:iCs/>
                <w:lang w:eastAsia="en-US"/>
              </w:rPr>
              <w:t xml:space="preserve">staff to </w:t>
            </w:r>
            <w:r w:rsidR="00265256">
              <w:rPr>
                <w:iCs/>
                <w:lang w:eastAsia="en-US"/>
              </w:rPr>
              <w:t>put support and interventions in place more effective. This has had a positive impact on child protection/ child in Need throughout the school. Relationships between school and families have also been strengthened through the Early Help process which has supported some of our vulnerable families. We have been able to offer external support where there is a need.</w:t>
            </w:r>
          </w:p>
          <w:p w14:paraId="40992D26" w14:textId="77777777" w:rsidR="003B3DC8" w:rsidRDefault="00541D2A" w:rsidP="00541D2A">
            <w:pPr>
              <w:spacing w:before="60"/>
              <w:rPr>
                <w:iCs/>
                <w:lang w:eastAsia="en-US"/>
              </w:rPr>
            </w:pPr>
            <w:r w:rsidRPr="00541D2A">
              <w:rPr>
                <w:iCs/>
                <w:lang w:eastAsia="en-US"/>
              </w:rPr>
              <w:t>Wider strategies</w:t>
            </w:r>
          </w:p>
          <w:p w14:paraId="35457096" w14:textId="41914EF3" w:rsidR="00696842" w:rsidRPr="00696842" w:rsidRDefault="00696842" w:rsidP="00696842">
            <w:pPr>
              <w:rPr>
                <w:lang w:eastAsia="en-US"/>
              </w:rPr>
            </w:pPr>
            <w:r w:rsidRPr="00696842">
              <w:rPr>
                <w:lang w:eastAsia="en-US"/>
              </w:rPr>
              <w:t xml:space="preserve">Relationships between school and families have also been strengthened through the early help process, which has supported some of our more vulnerable families. We are able to offer external support where there is a need outside of school, allowing school staff to understand the demographics of </w:t>
            </w:r>
            <w:r>
              <w:rPr>
                <w:lang w:eastAsia="en-US"/>
              </w:rPr>
              <w:t>our families more. All of the</w:t>
            </w:r>
            <w:r w:rsidRPr="00696842">
              <w:rPr>
                <w:lang w:eastAsia="en-US"/>
              </w:rPr>
              <w:t xml:space="preserve"> support and knowledge is documented on CPOMS, meaning there is easy access to intelligence around a specific family or child when it is needed.</w:t>
            </w:r>
            <w:r w:rsidR="00903E86">
              <w:rPr>
                <w:lang w:eastAsia="en-US"/>
              </w:rPr>
              <w:t xml:space="preserve"> Also support has been given for wider needs such as funding wraparound provision for individual children and funding access to extra-curricular activities.</w:t>
            </w:r>
            <w:r w:rsidRPr="00696842">
              <w:rPr>
                <w:lang w:eastAsia="en-US"/>
              </w:rPr>
              <w:t xml:space="preserve"> </w:t>
            </w:r>
          </w:p>
          <w:p w14:paraId="49DA9BAC" w14:textId="77777777" w:rsidR="00696842" w:rsidRDefault="00696842" w:rsidP="00830C27">
            <w:pPr>
              <w:suppressAutoHyphens w:val="0"/>
              <w:rPr>
                <w:color w:val="auto"/>
                <w:lang w:eastAsia="en-US"/>
              </w:rPr>
            </w:pPr>
          </w:p>
          <w:p w14:paraId="293CDE68" w14:textId="7642AD99" w:rsidR="00696842" w:rsidRDefault="00696842" w:rsidP="00830C27">
            <w:pPr>
              <w:suppressAutoHyphens w:val="0"/>
              <w:rPr>
                <w:color w:val="auto"/>
                <w:lang w:eastAsia="en-US"/>
              </w:rPr>
            </w:pPr>
            <w:r w:rsidRPr="00696842">
              <w:rPr>
                <w:lang w:eastAsia="en-US"/>
              </w:rPr>
              <w:lastRenderedPageBreak/>
              <w:t xml:space="preserve">School staff have also been working hard on improving attendance throughout the year, with the attendance figure at the end of the year being 95.6% which is slightly above national levels.  </w:t>
            </w:r>
            <w:r w:rsidRPr="00696842">
              <w:rPr>
                <w:color w:val="auto"/>
                <w:lang w:eastAsia="en-US"/>
              </w:rPr>
              <w:t xml:space="preserve">Attendance for 2024-2025 was better than in the preceding year and slightly above national levels. Absence among disadvantaged pupils was at better than their peers with PP attendance at 96.7%. </w:t>
            </w:r>
            <w:r w:rsidRPr="00696842">
              <w:rPr>
                <w:lang w:eastAsia="en-US"/>
              </w:rPr>
              <w:t>School staff have engaged with the Cambridgeshire attendance training and check in sessions, which has led to updated policies and practises within school in order to improve attendance</w:t>
            </w:r>
            <w:r>
              <w:rPr>
                <w:i/>
                <w:lang w:eastAsia="en-US"/>
              </w:rPr>
              <w:t>.</w:t>
            </w:r>
          </w:p>
          <w:p w14:paraId="687D13D7" w14:textId="77777777" w:rsidR="00696842" w:rsidRDefault="00696842" w:rsidP="00830C27">
            <w:pPr>
              <w:suppressAutoHyphens w:val="0"/>
              <w:rPr>
                <w:color w:val="auto"/>
                <w:lang w:eastAsia="en-US"/>
              </w:rPr>
            </w:pPr>
          </w:p>
          <w:p w14:paraId="5023926C" w14:textId="09025349" w:rsidR="00DD6131" w:rsidRPr="00DD6131" w:rsidRDefault="00DD6131" w:rsidP="00830C27">
            <w:pPr>
              <w:suppressAutoHyphens w:val="0"/>
              <w:rPr>
                <w:color w:val="auto"/>
                <w:lang w:eastAsia="en-US"/>
              </w:rPr>
            </w:pP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BE72DA1" w:rsidR="00E66558" w:rsidRDefault="00D07ADD">
            <w:pPr>
              <w:pStyle w:val="TableRow"/>
            </w:pPr>
            <w:r>
              <w:t xml:space="preserve">Sounds Write phonics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8CC3340" w:rsidR="00E66558" w:rsidRDefault="00D07ADD">
            <w:pPr>
              <w:pStyle w:val="TableRowCentered"/>
              <w:jc w:val="left"/>
            </w:pPr>
            <w:r>
              <w:t>Sounds write</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2C2DCD1A" w:rsidR="00E66558" w:rsidRDefault="003722DD">
            <w:pPr>
              <w:pStyle w:val="TableRow"/>
            </w:pPr>
            <w:r>
              <w:t>Instructional coaching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0F2B85C7" w:rsidR="00E66558" w:rsidRDefault="003722DD">
            <w:pPr>
              <w:pStyle w:val="TableRowCentered"/>
              <w:jc w:val="left"/>
            </w:pPr>
            <w:r>
              <w:t>Star Learning/ DEMAT</w:t>
            </w:r>
          </w:p>
        </w:tc>
      </w:tr>
      <w:tr w:rsidR="00D07ADD" w14:paraId="71CB8C2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DD0B9" w14:textId="7BBCDB15" w:rsidR="00D07ADD" w:rsidRPr="0030623F" w:rsidRDefault="00D07ADD">
            <w:pPr>
              <w:pStyle w:val="TableRow"/>
            </w:pPr>
            <w:r>
              <w:t>Complete Maths Tutor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D4D4E" w14:textId="02F18BED" w:rsidR="00D07ADD" w:rsidRDefault="00D07ADD" w:rsidP="00D07ADD">
            <w:pPr>
              <w:pStyle w:val="TableRowCentered"/>
              <w:jc w:val="left"/>
            </w:pPr>
            <w:r>
              <w:t xml:space="preserve">Complete Maths </w:t>
            </w:r>
          </w:p>
        </w:tc>
      </w:tr>
      <w:tr w:rsidR="007958D4" w14:paraId="71351E7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8514F" w14:textId="02DECEA0" w:rsidR="007958D4" w:rsidRDefault="007958D4">
            <w:pPr>
              <w:pStyle w:val="TableRow"/>
            </w:pPr>
            <w:r>
              <w:t>Early Help support meetings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FE72" w14:textId="4914DEDC" w:rsidR="007958D4" w:rsidRDefault="007958D4" w:rsidP="00D07ADD">
            <w:pPr>
              <w:pStyle w:val="TableRowCentered"/>
              <w:jc w:val="left"/>
            </w:pPr>
            <w:r>
              <w:t>Cambridgeshire County Council</w:t>
            </w:r>
          </w:p>
        </w:tc>
      </w:tr>
      <w:tr w:rsidR="00F07CBC" w14:paraId="6AA584D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7A6BD" w14:textId="2FAB160D" w:rsidR="00F07CBC" w:rsidRDefault="00F07CBC">
            <w:pPr>
              <w:pStyle w:val="TableRow"/>
            </w:pPr>
            <w:r>
              <w:t>Mental Health Team</w:t>
            </w:r>
            <w:bookmarkStart w:id="17" w:name="_GoBack"/>
            <w:bookmarkEnd w:id="17"/>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45D20" w14:textId="7688FEB0" w:rsidR="00F07CBC" w:rsidRDefault="00F07CBC" w:rsidP="00D07ADD">
            <w:pPr>
              <w:pStyle w:val="TableRowCentered"/>
              <w:jc w:val="left"/>
            </w:pPr>
            <w:r>
              <w:t>Cambridgeshire County Council</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E7170" w14:textId="77777777" w:rsidR="00903E86" w:rsidRDefault="00903E86">
      <w:pPr>
        <w:spacing w:after="0" w:line="240" w:lineRule="auto"/>
      </w:pPr>
      <w:r>
        <w:separator/>
      </w:r>
    </w:p>
  </w:endnote>
  <w:endnote w:type="continuationSeparator" w:id="0">
    <w:p w14:paraId="115F6282" w14:textId="77777777" w:rsidR="00903E86" w:rsidRDefault="00903E86">
      <w:pPr>
        <w:spacing w:after="0" w:line="240" w:lineRule="auto"/>
      </w:pPr>
      <w:r>
        <w:continuationSeparator/>
      </w:r>
    </w:p>
  </w:endnote>
  <w:endnote w:type="continuationNotice" w:id="1">
    <w:p w14:paraId="6940DAB1" w14:textId="77777777" w:rsidR="00903E86" w:rsidRDefault="00903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7110B833" w:rsidR="00903E86" w:rsidRDefault="00903E86">
    <w:pPr>
      <w:pStyle w:val="Footer"/>
      <w:ind w:firstLine="4513"/>
    </w:pPr>
    <w:r>
      <w:fldChar w:fldCharType="begin"/>
    </w:r>
    <w:r>
      <w:instrText xml:space="preserve"> PAGE </w:instrText>
    </w:r>
    <w:r>
      <w:fldChar w:fldCharType="separate"/>
    </w:r>
    <w:r w:rsidR="00F07CBC">
      <w:rPr>
        <w:noProof/>
      </w:rP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319BF" w14:textId="77777777" w:rsidR="00903E86" w:rsidRDefault="00903E86">
      <w:pPr>
        <w:spacing w:after="0" w:line="240" w:lineRule="auto"/>
      </w:pPr>
      <w:r>
        <w:separator/>
      </w:r>
    </w:p>
  </w:footnote>
  <w:footnote w:type="continuationSeparator" w:id="0">
    <w:p w14:paraId="1DECC6F9" w14:textId="77777777" w:rsidR="00903E86" w:rsidRDefault="00903E86">
      <w:pPr>
        <w:spacing w:after="0" w:line="240" w:lineRule="auto"/>
      </w:pPr>
      <w:r>
        <w:continuationSeparator/>
      </w:r>
    </w:p>
  </w:footnote>
  <w:footnote w:type="continuationNotice" w:id="1">
    <w:p w14:paraId="71E2D879" w14:textId="77777777" w:rsidR="00903E86" w:rsidRDefault="00903E86">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10"/>
  </w:num>
  <w:num w:numId="8">
    <w:abstractNumId w:val="14"/>
  </w:num>
  <w:num w:numId="9">
    <w:abstractNumId w:val="12"/>
  </w:num>
  <w:num w:numId="10">
    <w:abstractNumId w:val="11"/>
  </w:num>
  <w:num w:numId="11">
    <w:abstractNumId w:val="2"/>
  </w:num>
  <w:num w:numId="12">
    <w:abstractNumId w:val="13"/>
  </w:num>
  <w:num w:numId="13">
    <w:abstractNumId w:val="9"/>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942BC"/>
    <w:rsid w:val="000A5C58"/>
    <w:rsid w:val="000A6379"/>
    <w:rsid w:val="000B0D49"/>
    <w:rsid w:val="000B203E"/>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21"/>
    <w:rsid w:val="00186666"/>
    <w:rsid w:val="001873B6"/>
    <w:rsid w:val="001901E6"/>
    <w:rsid w:val="00191305"/>
    <w:rsid w:val="001948FB"/>
    <w:rsid w:val="00195B55"/>
    <w:rsid w:val="001A2FE8"/>
    <w:rsid w:val="001A33AC"/>
    <w:rsid w:val="001C1C51"/>
    <w:rsid w:val="001D4FC9"/>
    <w:rsid w:val="001E0ECA"/>
    <w:rsid w:val="001E206F"/>
    <w:rsid w:val="001E4498"/>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5256"/>
    <w:rsid w:val="00266FA5"/>
    <w:rsid w:val="00276FBA"/>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23F"/>
    <w:rsid w:val="00306CB7"/>
    <w:rsid w:val="003111F5"/>
    <w:rsid w:val="00317664"/>
    <w:rsid w:val="00332A46"/>
    <w:rsid w:val="00336200"/>
    <w:rsid w:val="00337418"/>
    <w:rsid w:val="00347DF4"/>
    <w:rsid w:val="00351D83"/>
    <w:rsid w:val="00352197"/>
    <w:rsid w:val="00353E46"/>
    <w:rsid w:val="003576C4"/>
    <w:rsid w:val="0036277A"/>
    <w:rsid w:val="00366AB0"/>
    <w:rsid w:val="003700E8"/>
    <w:rsid w:val="003722DD"/>
    <w:rsid w:val="0037437C"/>
    <w:rsid w:val="0038146B"/>
    <w:rsid w:val="0038340F"/>
    <w:rsid w:val="00384457"/>
    <w:rsid w:val="00384F24"/>
    <w:rsid w:val="003922DB"/>
    <w:rsid w:val="003A32B2"/>
    <w:rsid w:val="003A47DD"/>
    <w:rsid w:val="003A5F67"/>
    <w:rsid w:val="003A634F"/>
    <w:rsid w:val="003A7D98"/>
    <w:rsid w:val="003B14C1"/>
    <w:rsid w:val="003B2884"/>
    <w:rsid w:val="003B3DC8"/>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5A89"/>
    <w:rsid w:val="00444217"/>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457"/>
    <w:rsid w:val="00516641"/>
    <w:rsid w:val="0051729F"/>
    <w:rsid w:val="00520A0C"/>
    <w:rsid w:val="00530E37"/>
    <w:rsid w:val="00535946"/>
    <w:rsid w:val="00541D2A"/>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547E8"/>
    <w:rsid w:val="006652DD"/>
    <w:rsid w:val="006671BF"/>
    <w:rsid w:val="00672A7D"/>
    <w:rsid w:val="00681416"/>
    <w:rsid w:val="00695868"/>
    <w:rsid w:val="00696842"/>
    <w:rsid w:val="006A06F5"/>
    <w:rsid w:val="006A0ED2"/>
    <w:rsid w:val="006A5084"/>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24DC"/>
    <w:rsid w:val="00724FA7"/>
    <w:rsid w:val="00725415"/>
    <w:rsid w:val="00727505"/>
    <w:rsid w:val="00731581"/>
    <w:rsid w:val="00733040"/>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958D4"/>
    <w:rsid w:val="007A63CA"/>
    <w:rsid w:val="007A713B"/>
    <w:rsid w:val="007A7DA0"/>
    <w:rsid w:val="007B64E5"/>
    <w:rsid w:val="007C2F04"/>
    <w:rsid w:val="007F06E5"/>
    <w:rsid w:val="007F5B8B"/>
    <w:rsid w:val="00817E9A"/>
    <w:rsid w:val="00827786"/>
    <w:rsid w:val="00827BDA"/>
    <w:rsid w:val="00830C27"/>
    <w:rsid w:val="00830D57"/>
    <w:rsid w:val="00831F00"/>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3E86"/>
    <w:rsid w:val="00904A66"/>
    <w:rsid w:val="00905029"/>
    <w:rsid w:val="0092183C"/>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2A72"/>
    <w:rsid w:val="00A44FBB"/>
    <w:rsid w:val="00A50104"/>
    <w:rsid w:val="00A522E0"/>
    <w:rsid w:val="00A52823"/>
    <w:rsid w:val="00A63579"/>
    <w:rsid w:val="00A638AC"/>
    <w:rsid w:val="00A64475"/>
    <w:rsid w:val="00A710F5"/>
    <w:rsid w:val="00A727E5"/>
    <w:rsid w:val="00A748B5"/>
    <w:rsid w:val="00A80A32"/>
    <w:rsid w:val="00A82A98"/>
    <w:rsid w:val="00A82D16"/>
    <w:rsid w:val="00A852F2"/>
    <w:rsid w:val="00A8712A"/>
    <w:rsid w:val="00A87DF2"/>
    <w:rsid w:val="00A95F75"/>
    <w:rsid w:val="00A968DA"/>
    <w:rsid w:val="00A96B83"/>
    <w:rsid w:val="00AA355B"/>
    <w:rsid w:val="00AA42E5"/>
    <w:rsid w:val="00AB24FA"/>
    <w:rsid w:val="00AC148B"/>
    <w:rsid w:val="00AD7B5A"/>
    <w:rsid w:val="00AE229F"/>
    <w:rsid w:val="00AF280E"/>
    <w:rsid w:val="00AF5E20"/>
    <w:rsid w:val="00B002FA"/>
    <w:rsid w:val="00B00327"/>
    <w:rsid w:val="00B024B3"/>
    <w:rsid w:val="00B11DE8"/>
    <w:rsid w:val="00B179ED"/>
    <w:rsid w:val="00B20E18"/>
    <w:rsid w:val="00B31970"/>
    <w:rsid w:val="00B331E1"/>
    <w:rsid w:val="00B572C4"/>
    <w:rsid w:val="00B60858"/>
    <w:rsid w:val="00B74D4E"/>
    <w:rsid w:val="00B80219"/>
    <w:rsid w:val="00B87184"/>
    <w:rsid w:val="00B91453"/>
    <w:rsid w:val="00BA19A5"/>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9046C"/>
    <w:rsid w:val="00C97A7F"/>
    <w:rsid w:val="00CA4421"/>
    <w:rsid w:val="00CA5363"/>
    <w:rsid w:val="00CA7D07"/>
    <w:rsid w:val="00CB24A4"/>
    <w:rsid w:val="00CB5B17"/>
    <w:rsid w:val="00CC4443"/>
    <w:rsid w:val="00CC5CAF"/>
    <w:rsid w:val="00D06874"/>
    <w:rsid w:val="00D07530"/>
    <w:rsid w:val="00D07ADD"/>
    <w:rsid w:val="00D14498"/>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AF4"/>
    <w:rsid w:val="00DB0C60"/>
    <w:rsid w:val="00DC641A"/>
    <w:rsid w:val="00DD21A1"/>
    <w:rsid w:val="00DD6131"/>
    <w:rsid w:val="00DD6B7D"/>
    <w:rsid w:val="00DD6E14"/>
    <w:rsid w:val="00DE15AC"/>
    <w:rsid w:val="00DF2015"/>
    <w:rsid w:val="00E061EC"/>
    <w:rsid w:val="00E10E81"/>
    <w:rsid w:val="00E13E51"/>
    <w:rsid w:val="00E161DA"/>
    <w:rsid w:val="00E21F56"/>
    <w:rsid w:val="00E3014F"/>
    <w:rsid w:val="00E4286E"/>
    <w:rsid w:val="00E43EAD"/>
    <w:rsid w:val="00E62DCB"/>
    <w:rsid w:val="00E651DD"/>
    <w:rsid w:val="00E66558"/>
    <w:rsid w:val="00E70D81"/>
    <w:rsid w:val="00E726A6"/>
    <w:rsid w:val="00E73418"/>
    <w:rsid w:val="00E8109E"/>
    <w:rsid w:val="00E86F05"/>
    <w:rsid w:val="00EA3A2A"/>
    <w:rsid w:val="00EB0750"/>
    <w:rsid w:val="00EB4556"/>
    <w:rsid w:val="00EB64C8"/>
    <w:rsid w:val="00ED4136"/>
    <w:rsid w:val="00ED4594"/>
    <w:rsid w:val="00ED5108"/>
    <w:rsid w:val="00ED6AE8"/>
    <w:rsid w:val="00EE2CB2"/>
    <w:rsid w:val="00F012CA"/>
    <w:rsid w:val="00F01752"/>
    <w:rsid w:val="00F017D2"/>
    <w:rsid w:val="00F0355A"/>
    <w:rsid w:val="00F05C44"/>
    <w:rsid w:val="00F07CBC"/>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925EB"/>
    <w:rsid w:val="00F949A5"/>
    <w:rsid w:val="00F97033"/>
    <w:rsid w:val="00FA6DD0"/>
    <w:rsid w:val="00FC28DF"/>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47920875">
      <w:bodyDiv w:val="1"/>
      <w:marLeft w:val="0"/>
      <w:marRight w:val="0"/>
      <w:marTop w:val="0"/>
      <w:marBottom w:val="0"/>
      <w:divBdr>
        <w:top w:val="none" w:sz="0" w:space="0" w:color="auto"/>
        <w:left w:val="none" w:sz="0" w:space="0" w:color="auto"/>
        <w:bottom w:val="none" w:sz="0" w:space="0" w:color="auto"/>
        <w:right w:val="none" w:sz="0" w:space="0" w:color="auto"/>
      </w:divBdr>
    </w:div>
    <w:div w:id="145361664">
      <w:bodyDiv w:val="1"/>
      <w:marLeft w:val="0"/>
      <w:marRight w:val="0"/>
      <w:marTop w:val="0"/>
      <w:marBottom w:val="0"/>
      <w:divBdr>
        <w:top w:val="none" w:sz="0" w:space="0" w:color="auto"/>
        <w:left w:val="none" w:sz="0" w:space="0" w:color="auto"/>
        <w:bottom w:val="none" w:sz="0" w:space="0" w:color="auto"/>
        <w:right w:val="none" w:sz="0" w:space="0" w:color="auto"/>
      </w:divBdr>
    </w:div>
    <w:div w:id="1339112931">
      <w:bodyDiv w:val="1"/>
      <w:marLeft w:val="0"/>
      <w:marRight w:val="0"/>
      <w:marTop w:val="0"/>
      <w:marBottom w:val="0"/>
      <w:divBdr>
        <w:top w:val="none" w:sz="0" w:space="0" w:color="auto"/>
        <w:left w:val="none" w:sz="0" w:space="0" w:color="auto"/>
        <w:bottom w:val="none" w:sz="0" w:space="0" w:color="auto"/>
        <w:right w:val="none" w:sz="0" w:space="0" w:color="auto"/>
      </w:divBdr>
    </w:div>
    <w:div w:id="1508868073">
      <w:bodyDiv w:val="1"/>
      <w:marLeft w:val="0"/>
      <w:marRight w:val="0"/>
      <w:marTop w:val="0"/>
      <w:marBottom w:val="0"/>
      <w:divBdr>
        <w:top w:val="none" w:sz="0" w:space="0" w:color="auto"/>
        <w:left w:val="none" w:sz="0" w:space="0" w:color="auto"/>
        <w:bottom w:val="none" w:sz="0" w:space="0" w:color="auto"/>
        <w:right w:val="none" w:sz="0" w:space="0" w:color="auto"/>
      </w:divBdr>
    </w:div>
    <w:div w:id="1843931420">
      <w:bodyDiv w:val="1"/>
      <w:marLeft w:val="0"/>
      <w:marRight w:val="0"/>
      <w:marTop w:val="0"/>
      <w:marBottom w:val="0"/>
      <w:divBdr>
        <w:top w:val="none" w:sz="0" w:space="0" w:color="auto"/>
        <w:left w:val="none" w:sz="0" w:space="0" w:color="auto"/>
        <w:bottom w:val="none" w:sz="0" w:space="0" w:color="auto"/>
        <w:right w:val="none" w:sz="0" w:space="0" w:color="auto"/>
      </w:divBdr>
    </w:div>
    <w:div w:id="2015111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public/files/Publications/Covid-19_Resources/The_EEF_guide_to_supporting_school_planning_-_A_tiered_approach_to_2021.pdf" TargetMode="External"/><Relationship Id="rId13" Type="http://schemas.openxmlformats.org/officeDocument/2006/relationships/hyperlink" Target="https://educationendowmentfoundation.org.uk/public/files/Publications/Covid-19_Resources/The_EEF_guide_to_supporting_school_planning_-_A_tiered_approach_to_202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endowmentfoundation.org.uk/education-evidence/teaching-learning-toolkit/small-group-tui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public/files/Publications/Covid-19_Resources/The_EEF_guide_to_supporting_school_planning_-_A_tiered_approach_to_2021.pdf" TargetMode="External"/><Relationship Id="rId5" Type="http://schemas.openxmlformats.org/officeDocument/2006/relationships/webSettings" Target="webSettings.xml"/><Relationship Id="rId15" Type="http://schemas.openxmlformats.org/officeDocument/2006/relationships/hyperlink" Target="https://www.researchgate.net/publication/227741897" TargetMode="External"/><Relationship Id="rId10" Type="http://schemas.openxmlformats.org/officeDocument/2006/relationships/hyperlink" Target="https://assets.publishing.service.gov.uk/government/uploads/system/uploads/attachment_data/file/1101454/Keeping_children_safe_in_education_2022.pdf" TargetMode="External"/><Relationship Id="rId4" Type="http://schemas.openxmlformats.org/officeDocument/2006/relationships/settings" Target="settings.xml"/><Relationship Id="rId9" Type="http://schemas.openxmlformats.org/officeDocument/2006/relationships/hyperlink" Target="https://www.gov.uk/government/speeches/the-importance-of-a-knowledge-rich-curriculum" TargetMode="External"/><Relationship Id="rId14" Type="http://schemas.openxmlformats.org/officeDocument/2006/relationships/hyperlink" Target="https://assets.publishing.service.gov.uk/government/uploads/system/uploads/attachment_data/file/473976/DFE-%20RS411_Supporting_the_attainment_of_disadvantaged_pupils_-_briefing_for_school_lead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2B1C6-1C7A-4701-9B0C-6AA0C99A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Little Thetford Head Teacher</cp:lastModifiedBy>
  <cp:revision>2</cp:revision>
  <cp:lastPrinted>2014-09-18T05:26:00Z</cp:lastPrinted>
  <dcterms:created xsi:type="dcterms:W3CDTF">2025-12-03T10:08:00Z</dcterms:created>
  <dcterms:modified xsi:type="dcterms:W3CDTF">2025-12-03T10:08:00Z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