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b w:val="1"/>
        </w:rPr>
      </w:pPr>
      <w:r w:rsidDel="00000000" w:rsidR="00000000" w:rsidRPr="00000000">
        <w:rPr>
          <w:b w:val="1"/>
          <w:rtl w:val="0"/>
        </w:rPr>
        <w:t xml:space="preserve">Council of Chalcedon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The Chalcedonian Creed, formally known</w:t>
      </w:r>
      <w:r w:rsidDel="00000000" w:rsidR="00000000" w:rsidRPr="00000000">
        <w:rPr>
          <w:sz w:val="24"/>
          <w:szCs w:val="24"/>
          <w:rtl w:val="0"/>
        </w:rPr>
        <w:t xml:space="preserve"> as the</w:t>
      </w:r>
      <w:hyperlink r:id="rId6">
        <w:r w:rsidDel="00000000" w:rsidR="00000000" w:rsidRPr="00000000">
          <w:rPr>
            <w:sz w:val="24"/>
            <w:szCs w:val="24"/>
            <w:rtl w:val="0"/>
          </w:rPr>
          <w:t xml:space="preserve"> </w:t>
        </w:r>
      </w:hyperlink>
      <w:hyperlink r:id="rId7">
        <w:r w:rsidDel="00000000" w:rsidR="00000000" w:rsidRPr="00000000">
          <w:rPr>
            <w:sz w:val="24"/>
            <w:szCs w:val="24"/>
            <w:rtl w:val="0"/>
          </w:rPr>
          <w:t xml:space="preserve">Definition of Chalcedon</w:t>
        </w:r>
      </w:hyperlink>
      <w:r w:rsidDel="00000000" w:rsidR="00000000" w:rsidRPr="00000000">
        <w:rPr>
          <w:sz w:val="24"/>
          <w:szCs w:val="24"/>
          <w:rtl w:val="0"/>
        </w:rPr>
        <w:t xml:space="preserve">, was established at the Council of Chalcedon in 451 A.D. to clarify the Christian understanding of Jesus Christ's nature. It asserts that Christ is one and the same, perfect in his divine nature and perfect in his human nature, united in a single person without confusion, change, division, or separation. This definition affirmed Christ as truly God and truly man and is a core belief in</w:t>
      </w:r>
      <w:hyperlink r:id="rId8">
        <w:r w:rsidDel="00000000" w:rsidR="00000000" w:rsidRPr="00000000">
          <w:rPr>
            <w:sz w:val="24"/>
            <w:szCs w:val="24"/>
            <w:rtl w:val="0"/>
          </w:rPr>
          <w:t xml:space="preserve"> </w:t>
        </w:r>
      </w:hyperlink>
      <w:hyperlink r:id="rId9">
        <w:r w:rsidDel="00000000" w:rsidR="00000000" w:rsidRPr="00000000">
          <w:rPr>
            <w:sz w:val="24"/>
            <w:szCs w:val="24"/>
            <w:rtl w:val="0"/>
          </w:rPr>
          <w:t xml:space="preserve">Catholicism</w:t>
        </w:r>
      </w:hyperlink>
      <w:r w:rsidDel="00000000" w:rsidR="00000000" w:rsidRPr="00000000">
        <w:rPr>
          <w:sz w:val="24"/>
          <w:szCs w:val="24"/>
          <w:rtl w:val="0"/>
        </w:rPr>
        <w:t xml:space="preserve">,</w:t>
      </w:r>
      <w:hyperlink r:id="rId10">
        <w:r w:rsidDel="00000000" w:rsidR="00000000" w:rsidRPr="00000000">
          <w:rPr>
            <w:sz w:val="24"/>
            <w:szCs w:val="24"/>
            <w:rtl w:val="0"/>
          </w:rPr>
          <w:t xml:space="preserve"> </w:t>
        </w:r>
      </w:hyperlink>
      <w:hyperlink r:id="rId11">
        <w:r w:rsidDel="00000000" w:rsidR="00000000" w:rsidRPr="00000000">
          <w:rPr>
            <w:sz w:val="24"/>
            <w:szCs w:val="24"/>
            <w:rtl w:val="0"/>
          </w:rPr>
          <w:t xml:space="preserve">Orthodoxy</w:t>
        </w:r>
      </w:hyperlink>
      <w:r w:rsidDel="00000000" w:rsidR="00000000" w:rsidRPr="00000000">
        <w:rPr>
          <w:sz w:val="24"/>
          <w:szCs w:val="24"/>
          <w:rtl w:val="0"/>
        </w:rPr>
        <w:t xml:space="preserve">, and many Protestant traditions. </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The Council was convened to address theological controversies, specifically Eutychianism and Nestorianism, which presented heretical views on Christ's dual nature. </w:t>
      </w:r>
    </w:p>
    <w:p w:rsidR="00000000" w:rsidDel="00000000" w:rsidP="00000000" w:rsidRDefault="00000000" w:rsidRPr="00000000" w14:paraId="00000006">
      <w:pPr>
        <w:numPr>
          <w:ilvl w:val="0"/>
          <w:numId w:val="1"/>
        </w:numPr>
        <w:spacing w:after="0" w:afterAutospacing="0" w:before="240" w:lineRule="auto"/>
        <w:ind w:left="720" w:hanging="360"/>
        <w:rPr>
          <w:sz w:val="24"/>
          <w:szCs w:val="24"/>
        </w:rPr>
      </w:pPr>
      <w:hyperlink r:id="rId12">
        <w:r w:rsidDel="00000000" w:rsidR="00000000" w:rsidRPr="00000000">
          <w:rPr>
            <w:b w:val="1"/>
            <w:sz w:val="24"/>
            <w:szCs w:val="24"/>
            <w:rtl w:val="0"/>
          </w:rPr>
          <w:t xml:space="preserve">Eutychianism</w:t>
        </w:r>
      </w:hyperlink>
      <w:r w:rsidDel="00000000" w:rsidR="00000000" w:rsidRPr="00000000">
        <w:rPr>
          <w:b w:val="1"/>
          <w:sz w:val="24"/>
          <w:szCs w:val="24"/>
          <w:rtl w:val="0"/>
        </w:rPr>
        <w:t xml:space="preserve">  </w:t>
      </w:r>
      <w:r w:rsidDel="00000000" w:rsidR="00000000" w:rsidRPr="00000000">
        <w:rPr>
          <w:sz w:val="24"/>
          <w:szCs w:val="24"/>
          <w:rtl w:val="0"/>
        </w:rPr>
        <w:t xml:space="preserve">(Monophysitism) was the view that Christ's divine nature absorbed his human nature, making him only divine in a sense.</w:t>
      </w:r>
    </w:p>
    <w:p w:rsidR="00000000" w:rsidDel="00000000" w:rsidP="00000000" w:rsidRDefault="00000000" w:rsidRPr="00000000" w14:paraId="00000007">
      <w:pPr>
        <w:numPr>
          <w:ilvl w:val="0"/>
          <w:numId w:val="1"/>
        </w:numPr>
        <w:ind w:left="720" w:hanging="360"/>
        <w:rPr>
          <w:b w:val="1"/>
          <w:sz w:val="24"/>
          <w:szCs w:val="24"/>
        </w:rPr>
      </w:pPr>
      <w:hyperlink r:id="rId13">
        <w:r w:rsidDel="00000000" w:rsidR="00000000" w:rsidRPr="00000000">
          <w:rPr>
            <w:b w:val="1"/>
            <w:sz w:val="24"/>
            <w:szCs w:val="24"/>
            <w:rtl w:val="0"/>
          </w:rPr>
          <w:t xml:space="preserve">Nestorianism</w:t>
        </w:r>
      </w:hyperlink>
      <w:r w:rsidDel="00000000" w:rsidR="00000000" w:rsidRPr="00000000">
        <w:rPr>
          <w:b w:val="1"/>
          <w:sz w:val="24"/>
          <w:szCs w:val="24"/>
          <w:rtl w:val="0"/>
        </w:rPr>
        <w:t xml:space="preserve"> </w:t>
      </w:r>
      <w:r w:rsidDel="00000000" w:rsidR="00000000" w:rsidRPr="00000000">
        <w:rPr>
          <w:sz w:val="24"/>
          <w:szCs w:val="24"/>
          <w:rtl w:val="0"/>
        </w:rPr>
        <w:t xml:space="preserve">was the view</w:t>
      </w:r>
      <w:r w:rsidDel="00000000" w:rsidR="00000000" w:rsidRPr="00000000">
        <w:rPr>
          <w:sz w:val="24"/>
          <w:szCs w:val="24"/>
          <w:rtl w:val="0"/>
        </w:rPr>
        <w:t xml:space="preserve"> that Christ's divine and human natures were separate, even suggesting two persons rather than one.</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sz w:val="24"/>
          <w:szCs w:val="24"/>
          <w:rtl w:val="0"/>
        </w:rPr>
        <w:t xml:space="preserve">Key Teachings of the Chalcedonian Creed about Jesus Christ:</w:t>
      </w:r>
    </w:p>
    <w:p w:rsidR="00000000" w:rsidDel="00000000" w:rsidP="00000000" w:rsidRDefault="00000000" w:rsidRPr="00000000" w14:paraId="0000000A">
      <w:pPr>
        <w:numPr>
          <w:ilvl w:val="0"/>
          <w:numId w:val="2"/>
        </w:numPr>
        <w:spacing w:after="0" w:afterAutospacing="0" w:before="240" w:lineRule="auto"/>
        <w:ind w:left="720" w:hanging="360"/>
        <w:rPr>
          <w:sz w:val="24"/>
          <w:szCs w:val="24"/>
        </w:rPr>
      </w:pPr>
      <w:r w:rsidDel="00000000" w:rsidR="00000000" w:rsidRPr="00000000">
        <w:rPr>
          <w:b w:val="1"/>
          <w:sz w:val="24"/>
          <w:szCs w:val="24"/>
          <w:rtl w:val="0"/>
        </w:rPr>
        <w:t xml:space="preserve">Two natures:</w:t>
      </w:r>
      <w:r w:rsidDel="00000000" w:rsidR="00000000" w:rsidRPr="00000000">
        <w:rPr>
          <w:sz w:val="24"/>
          <w:szCs w:val="24"/>
          <w:rtl w:val="0"/>
        </w:rPr>
        <w:t xml:space="preserve"> He is both completely divine and completely human. </w:t>
      </w:r>
    </w:p>
    <w:p w:rsidR="00000000" w:rsidDel="00000000" w:rsidP="00000000" w:rsidRDefault="00000000" w:rsidRPr="00000000" w14:paraId="0000000B">
      <w:pPr>
        <w:numPr>
          <w:ilvl w:val="0"/>
          <w:numId w:val="2"/>
        </w:numPr>
        <w:spacing w:after="0" w:afterAutospacing="0" w:before="0" w:beforeAutospacing="0" w:lineRule="auto"/>
        <w:ind w:left="720" w:hanging="360"/>
        <w:rPr>
          <w:sz w:val="24"/>
          <w:szCs w:val="24"/>
        </w:rPr>
      </w:pPr>
      <w:r w:rsidDel="00000000" w:rsidR="00000000" w:rsidRPr="00000000">
        <w:rPr>
          <w:b w:val="1"/>
          <w:sz w:val="24"/>
          <w:szCs w:val="24"/>
          <w:rtl w:val="0"/>
        </w:rPr>
        <w:t xml:space="preserve">One person:</w:t>
      </w:r>
      <w:r w:rsidDel="00000000" w:rsidR="00000000" w:rsidRPr="00000000">
        <w:rPr>
          <w:sz w:val="24"/>
          <w:szCs w:val="24"/>
          <w:rtl w:val="0"/>
        </w:rPr>
        <w:t xml:space="preserve"> These two distinct natures are united in one single person, the Son of God. </w:t>
      </w:r>
    </w:p>
    <w:p w:rsidR="00000000" w:rsidDel="00000000" w:rsidP="00000000" w:rsidRDefault="00000000" w:rsidRPr="00000000" w14:paraId="0000000C">
      <w:pPr>
        <w:numPr>
          <w:ilvl w:val="0"/>
          <w:numId w:val="2"/>
        </w:numPr>
        <w:spacing w:after="0" w:afterAutospacing="0" w:before="0" w:beforeAutospacing="0" w:lineRule="auto"/>
        <w:ind w:left="720" w:hanging="360"/>
        <w:rPr>
          <w:sz w:val="24"/>
          <w:szCs w:val="24"/>
        </w:rPr>
      </w:pPr>
      <w:r w:rsidDel="00000000" w:rsidR="00000000" w:rsidRPr="00000000">
        <w:rPr>
          <w:b w:val="1"/>
          <w:sz w:val="24"/>
          <w:szCs w:val="24"/>
          <w:rtl w:val="0"/>
        </w:rPr>
        <w:t xml:space="preserve">No confusion or change:</w:t>
      </w:r>
      <w:r w:rsidDel="00000000" w:rsidR="00000000" w:rsidRPr="00000000">
        <w:rPr>
          <w:sz w:val="24"/>
          <w:szCs w:val="24"/>
          <w:rtl w:val="0"/>
        </w:rPr>
        <w:t xml:space="preserve"> The divine and human natures remain distinct, not mixed or altered by their union. </w:t>
      </w:r>
    </w:p>
    <w:p w:rsidR="00000000" w:rsidDel="00000000" w:rsidP="00000000" w:rsidRDefault="00000000" w:rsidRPr="00000000" w14:paraId="0000000D">
      <w:pPr>
        <w:numPr>
          <w:ilvl w:val="0"/>
          <w:numId w:val="2"/>
        </w:numPr>
        <w:spacing w:after="240" w:before="0" w:beforeAutospacing="0" w:lineRule="auto"/>
        <w:ind w:left="720" w:hanging="360"/>
        <w:rPr>
          <w:sz w:val="24"/>
          <w:szCs w:val="24"/>
        </w:rPr>
      </w:pPr>
      <w:r w:rsidDel="00000000" w:rsidR="00000000" w:rsidRPr="00000000">
        <w:rPr>
          <w:b w:val="1"/>
          <w:sz w:val="24"/>
          <w:szCs w:val="24"/>
          <w:rtl w:val="0"/>
        </w:rPr>
        <w:t xml:space="preserve">No division or separation:</w:t>
      </w:r>
      <w:r w:rsidDel="00000000" w:rsidR="00000000" w:rsidRPr="00000000">
        <w:rPr>
          <w:sz w:val="24"/>
          <w:szCs w:val="24"/>
          <w:rtl w:val="0"/>
        </w:rPr>
        <w:t xml:space="preserve"> Despite the distinct natures, Christ is not divided into two persons but remains one unified individual. </w:t>
        <w:br w:type="textWrapping"/>
      </w:r>
    </w:p>
    <w:p w:rsidR="00000000" w:rsidDel="00000000" w:rsidP="00000000" w:rsidRDefault="00000000" w:rsidRPr="00000000" w14:paraId="0000000E">
      <w:pP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google.com/search?client=firefox-b-1-d&amp;sca_esv=1ab80d3e8e62071f&amp;q=Orthodoxy&amp;sa=X&amp;ved=2ahUKEwi4svqSsvuPAxXdFVkFHZOrDc4QxccNegQIMhAC&amp;mstk=AUtExfCl0Wfo611ui3wOFk9OD_150Z7bUhECC8xlcFD4sMBQsuRA0xsEmUE0kQXrvrBk8yPeQLZ432PJMs4ORFpZKRuwS9L0ca6yIESve8qNMiQUI0YuTfgI1qSdYIeM9fRVu5ur46KX-F-o9FoGX3M4Z5C-bIU-Np37M5yL1AX3HeUpgpgiKtxH4xS8G5x-YEZKEdQm&amp;csui=3" TargetMode="External"/><Relationship Id="rId10" Type="http://schemas.openxmlformats.org/officeDocument/2006/relationships/hyperlink" Target="https://www.google.com/search?client=firefox-b-1-d&amp;sca_esv=1ab80d3e8e62071f&amp;q=Orthodoxy&amp;sa=X&amp;ved=2ahUKEwi4svqSsvuPAxXdFVkFHZOrDc4QxccNegQIMhAC&amp;mstk=AUtExfCl0Wfo611ui3wOFk9OD_150Z7bUhECC8xlcFD4sMBQsuRA0xsEmUE0kQXrvrBk8yPeQLZ432PJMs4ORFpZKRuwS9L0ca6yIESve8qNMiQUI0YuTfgI1qSdYIeM9fRVu5ur46KX-F-o9FoGX3M4Z5C-bIU-Np37M5yL1AX3HeUpgpgiKtxH4xS8G5x-YEZKEdQm&amp;csui=3" TargetMode="External"/><Relationship Id="rId13" Type="http://schemas.openxmlformats.org/officeDocument/2006/relationships/hyperlink" Target="https://www.google.com/search?client=firefox-b-1-d&amp;sca_esv=1ab80d3e8e62071f&amp;q=Nestorianism&amp;sa=X&amp;ved=2ahUKEwi4svqSsvuPAxXdFVkFHZOrDc4QxccNegUI9QEQAQ&amp;mstk=AUtExfCl0Wfo611ui3wOFk9OD_150Z7bUhECC8xlcFD4sMBQsuRA0xsEmUE0kQXrvrBk8yPeQLZ432PJMs4ORFpZKRuwS9L0ca6yIESve8qNMiQUI0YuTfgI1qSdYIeM9fRVu5ur46KX-F-o9FoGX3M4Z5C-bIU-Np37M5yL1AX3HeUpgpgiKtxH4xS8G5x-YEZKEdQm&amp;csui=3" TargetMode="External"/><Relationship Id="rId12" Type="http://schemas.openxmlformats.org/officeDocument/2006/relationships/hyperlink" Target="https://www.google.com/search?client=firefox-b-1-d&amp;sca_esv=1ab80d3e8e62071f&amp;q=Eutychianism&amp;sa=X&amp;ved=2ahUKEwi4svqSsvuPAxXdFVkFHZOrDc4QxccNegUI8wEQAQ&amp;mstk=AUtExfCl0Wfo611ui3wOFk9OD_150Z7bUhECC8xlcFD4sMBQsuRA0xsEmUE0kQXrvrBk8yPeQLZ432PJMs4ORFpZKRuwS9L0ca6yIESve8qNMiQUI0YuTfgI1qSdYIeM9fRVu5ur46KX-F-o9FoGX3M4Z5C-bIU-Np37M5yL1AX3HeUpgpgiKtxH4xS8G5x-YEZKEdQm&amp;csui=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ogle.com/search?client=firefox-b-1-d&amp;sca_esv=1ab80d3e8e62071f&amp;q=Catholicism&amp;sa=X&amp;ved=2ahUKEwi4svqSsvuPAxXdFVkFHZOrDc4QxccNegQIMhAB&amp;mstk=AUtExfCl0Wfo611ui3wOFk9OD_150Z7bUhECC8xlcFD4sMBQsuRA0xsEmUE0kQXrvrBk8yPeQLZ432PJMs4ORFpZKRuwS9L0ca6yIESve8qNMiQUI0YuTfgI1qSdYIeM9fRVu5ur46KX-F-o9FoGX3M4Z5C-bIU-Np37M5yL1AX3HeUpgpgiKtxH4xS8G5x-YEZKEdQm&amp;csui=3" TargetMode="External"/><Relationship Id="rId5" Type="http://schemas.openxmlformats.org/officeDocument/2006/relationships/styles" Target="styles.xml"/><Relationship Id="rId6" Type="http://schemas.openxmlformats.org/officeDocument/2006/relationships/hyperlink" Target="https://www.google.com/search?client=firefox-b-1-d&amp;sca_esv=1ab80d3e8e62071f&amp;q=Definition+of+Chalcedon&amp;sa=X&amp;ved=2ahUKEwi4svqSsvuPAxXdFVkFHZOrDc4QxccNegQIJxAB&amp;mstk=AUtExfCl0Wfo611ui3wOFk9OD_150Z7bUhECC8xlcFD4sMBQsuRA0xsEmUE0kQXrvrBk8yPeQLZ432PJMs4ORFpZKRuwS9L0ca6yIESve8qNMiQUI0YuTfgI1qSdYIeM9fRVu5ur46KX-F-o9FoGX3M4Z5C-bIU-Np37M5yL1AX3HeUpgpgiKtxH4xS8G5x-YEZKEdQm&amp;csui=3" TargetMode="External"/><Relationship Id="rId7" Type="http://schemas.openxmlformats.org/officeDocument/2006/relationships/hyperlink" Target="https://www.google.com/search?client=firefox-b-1-d&amp;sca_esv=1ab80d3e8e62071f&amp;q=Definition+of+Chalcedon&amp;sa=X&amp;ved=2ahUKEwi4svqSsvuPAxXdFVkFHZOrDc4QxccNegQIJxAB&amp;mstk=AUtExfCl0Wfo611ui3wOFk9OD_150Z7bUhECC8xlcFD4sMBQsuRA0xsEmUE0kQXrvrBk8yPeQLZ432PJMs4ORFpZKRuwS9L0ca6yIESve8qNMiQUI0YuTfgI1qSdYIeM9fRVu5ur46KX-F-o9FoGX3M4Z5C-bIU-Np37M5yL1AX3HeUpgpgiKtxH4xS8G5x-YEZKEdQm&amp;csui=3" TargetMode="External"/><Relationship Id="rId8" Type="http://schemas.openxmlformats.org/officeDocument/2006/relationships/hyperlink" Target="https://www.google.com/search?client=firefox-b-1-d&amp;sca_esv=1ab80d3e8e62071f&amp;q=Catholicism&amp;sa=X&amp;ved=2ahUKEwi4svqSsvuPAxXdFVkFHZOrDc4QxccNegQIMhAB&amp;mstk=AUtExfCl0Wfo611ui3wOFk9OD_150Z7bUhECC8xlcFD4sMBQsuRA0xsEmUE0kQXrvrBk8yPeQLZ432PJMs4ORFpZKRuwS9L0ca6yIESve8qNMiQUI0YuTfgI1qSdYIeM9fRVu5ur46KX-F-o9FoGX3M4Z5C-bIU-Np37M5yL1AX3HeUpgpgiKtxH4xS8G5x-YEZKEdQm&amp;csui=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