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5FBB" w14:textId="77777777" w:rsidR="00CB0564" w:rsidRDefault="00CB0564" w:rsidP="00CB0564">
      <w:r>
        <w:rPr>
          <w:rFonts w:ascii="Helvetica Neue" w:hAnsi="Helvetica Neue"/>
          <w:b/>
          <w:bCs/>
          <w:caps/>
          <w:sz w:val="17"/>
          <w:szCs w:val="17"/>
        </w:rPr>
        <w:t>FILM</w:t>
      </w:r>
      <w:r>
        <w:rPr>
          <w:rFonts w:ascii="Segoe UI Symbol" w:hAnsi="Segoe UI Symbol"/>
          <w:caps/>
          <w:sz w:val="20"/>
          <w:szCs w:val="20"/>
        </w:rPr>
        <w:t>★★★☆☆</w:t>
      </w:r>
    </w:p>
    <w:p w14:paraId="1C123764" w14:textId="77777777" w:rsidR="00CB0564" w:rsidRDefault="00CB0564" w:rsidP="00CB0564">
      <w:pPr>
        <w:pStyle w:val="Kop1"/>
        <w:spacing w:before="0" w:after="300"/>
        <w:rPr>
          <w:rFonts w:ascii="Georgia" w:eastAsia="Times New Roman" w:hAnsi="Georgia"/>
          <w:sz w:val="63"/>
          <w:szCs w:val="63"/>
        </w:rPr>
      </w:pPr>
      <w:r>
        <w:rPr>
          <w:rFonts w:ascii="Georgia" w:eastAsia="Times New Roman" w:hAnsi="Georgia"/>
          <w:sz w:val="63"/>
          <w:szCs w:val="63"/>
        </w:rPr>
        <w:t xml:space="preserve">Van het eerste Nederlandse popfestival krijg je nooit genoeg, laat de </w:t>
      </w:r>
      <w:proofErr w:type="spellStart"/>
      <w:r>
        <w:rPr>
          <w:rFonts w:ascii="Georgia" w:eastAsia="Times New Roman" w:hAnsi="Georgia"/>
          <w:sz w:val="63"/>
          <w:szCs w:val="63"/>
        </w:rPr>
        <w:t>docu</w:t>
      </w:r>
      <w:proofErr w:type="spellEnd"/>
      <w:r>
        <w:rPr>
          <w:rFonts w:ascii="Georgia" w:eastAsia="Times New Roman" w:hAnsi="Georgia"/>
          <w:sz w:val="63"/>
          <w:szCs w:val="63"/>
        </w:rPr>
        <w:t xml:space="preserve"> ‘Holland Pop 1970’ wederom zien</w:t>
      </w:r>
    </w:p>
    <w:p w14:paraId="01E3C27C" w14:textId="77777777" w:rsidR="00CB0564" w:rsidRDefault="00CB0564" w:rsidP="00CB0564">
      <w:pPr>
        <w:rPr>
          <w:rFonts w:ascii="Georgia" w:hAnsi="Georgia"/>
          <w:color w:val="000000"/>
          <w:sz w:val="36"/>
          <w:szCs w:val="36"/>
        </w:rPr>
      </w:pPr>
      <w:r>
        <w:rPr>
          <w:rFonts w:ascii="Georgia" w:hAnsi="Georgia"/>
          <w:color w:val="000000"/>
          <w:sz w:val="36"/>
          <w:szCs w:val="36"/>
        </w:rPr>
        <w:t>De documentaire is wat institutioneel, maar het blijft mooi om te zien hoe in 1970 werd geploeterd om het vrije festivalleven voor komende generaties mogelijk te maken.</w:t>
      </w:r>
    </w:p>
    <w:p w14:paraId="19A8C9A5" w14:textId="77777777" w:rsidR="00CB0564" w:rsidRDefault="00CB0564" w:rsidP="00CB0564">
      <w:pPr>
        <w:rPr>
          <w:sz w:val="24"/>
          <w:szCs w:val="24"/>
        </w:rPr>
      </w:pPr>
      <w:hyperlink r:id="rId4" w:tgtFrame="_blank" w:history="1">
        <w:r>
          <w:rPr>
            <w:rStyle w:val="Hyperlink"/>
            <w:rFonts w:ascii="Helvetica Neue" w:hAnsi="Helvetica Neue"/>
            <w:b/>
            <w:bCs/>
            <w:color w:val="000000"/>
          </w:rPr>
          <w:t>Robert van Gijssel</w:t>
        </w:r>
      </w:hyperlink>
      <w:r>
        <w:t> 19 juni 2024, 11:59</w:t>
      </w:r>
    </w:p>
    <w:p w14:paraId="7B4C7411" w14:textId="0F5744A4" w:rsidR="00CB0564" w:rsidRDefault="00CB0564" w:rsidP="00CB0564">
      <w:r>
        <w:rPr>
          <w:noProof/>
        </w:rPr>
        <mc:AlternateContent>
          <mc:Choice Requires="wps">
            <w:drawing>
              <wp:inline distT="0" distB="0" distL="0" distR="0" wp14:anchorId="11CDA075" wp14:editId="400B5F64">
                <wp:extent cx="304800" cy="304800"/>
                <wp:effectExtent l="0" t="0" r="0" b="0"/>
                <wp:docPr id="2046538612"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F7D4F" id="Rechthoe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0D98B3" w14:textId="77777777" w:rsidR="00CB0564" w:rsidRDefault="00CB0564" w:rsidP="00CB0564">
      <w:pPr>
        <w:rPr>
          <w:rFonts w:ascii="Georgia" w:hAnsi="Georgia"/>
          <w:color w:val="000000"/>
          <w:sz w:val="30"/>
          <w:szCs w:val="30"/>
        </w:rPr>
      </w:pPr>
      <w:r>
        <w:rPr>
          <w:rFonts w:ascii="Georgia" w:hAnsi="Georgia"/>
          <w:color w:val="000000"/>
          <w:sz w:val="30"/>
          <w:szCs w:val="30"/>
        </w:rPr>
        <w:t xml:space="preserve">Kun je ooit genoeg krijgen van films over Holland Pop, het eerste Nederlandse popfestival dat in 1970 werd gevierd in het </w:t>
      </w:r>
      <w:proofErr w:type="spellStart"/>
      <w:r>
        <w:rPr>
          <w:rFonts w:ascii="Georgia" w:hAnsi="Georgia"/>
          <w:color w:val="000000"/>
          <w:sz w:val="30"/>
          <w:szCs w:val="30"/>
        </w:rPr>
        <w:t>Kralingse</w:t>
      </w:r>
      <w:proofErr w:type="spellEnd"/>
      <w:r>
        <w:rPr>
          <w:rFonts w:ascii="Georgia" w:hAnsi="Georgia"/>
          <w:color w:val="000000"/>
          <w:sz w:val="30"/>
          <w:szCs w:val="30"/>
        </w:rPr>
        <w:t xml:space="preserve"> Bos, met Santana, Pink Floyd en duizenden bezoekers die zonder kaartje onder de hekken door kropen? Eigenlijk niet. Want er gebeurde nogal wat.</w:t>
      </w:r>
    </w:p>
    <w:p w14:paraId="07A7F3DB" w14:textId="77777777" w:rsidR="00CB0564" w:rsidRDefault="00CB0564" w:rsidP="00CB0564">
      <w:pPr>
        <w:rPr>
          <w:rFonts w:ascii="Georgia" w:hAnsi="Georgia"/>
          <w:color w:val="000000"/>
          <w:sz w:val="30"/>
          <w:szCs w:val="30"/>
        </w:rPr>
      </w:pPr>
      <w:r>
        <w:rPr>
          <w:rFonts w:ascii="Georgia" w:hAnsi="Georgia"/>
          <w:color w:val="000000"/>
          <w:sz w:val="30"/>
          <w:szCs w:val="30"/>
        </w:rPr>
        <w:t>In 1971 verscheen de prachtfilm </w:t>
      </w:r>
      <w:r>
        <w:rPr>
          <w:rFonts w:ascii="Georgia" w:hAnsi="Georgia"/>
          <w:i/>
          <w:iCs/>
          <w:color w:val="000000"/>
          <w:sz w:val="30"/>
          <w:szCs w:val="30"/>
        </w:rPr>
        <w:t xml:space="preserve">Stamping </w:t>
      </w:r>
      <w:proofErr w:type="spellStart"/>
      <w:r>
        <w:rPr>
          <w:rFonts w:ascii="Georgia" w:hAnsi="Georgia"/>
          <w:i/>
          <w:iCs/>
          <w:color w:val="000000"/>
          <w:sz w:val="30"/>
          <w:szCs w:val="30"/>
        </w:rPr>
        <w:t>Ground</w:t>
      </w:r>
      <w:proofErr w:type="spellEnd"/>
      <w:r>
        <w:rPr>
          <w:rFonts w:ascii="Georgia" w:hAnsi="Georgia"/>
          <w:color w:val="000000"/>
          <w:sz w:val="30"/>
          <w:szCs w:val="30"/>
        </w:rPr>
        <w:t>, die in 2020 knap werd gerestaureerd. In de nieuwe documentaire </w:t>
      </w:r>
      <w:r>
        <w:rPr>
          <w:rFonts w:ascii="Georgia" w:hAnsi="Georgia"/>
          <w:i/>
          <w:iCs/>
          <w:color w:val="000000"/>
          <w:sz w:val="30"/>
          <w:szCs w:val="30"/>
        </w:rPr>
        <w:t>Holland Pop 1970</w:t>
      </w:r>
      <w:r>
        <w:rPr>
          <w:rFonts w:ascii="Georgia" w:hAnsi="Georgia"/>
          <w:color w:val="000000"/>
          <w:sz w:val="30"/>
          <w:szCs w:val="30"/>
        </w:rPr>
        <w:t xml:space="preserve"> zien we ándere archiefbeelden, maar de gebruikelijke interviews met betrokkenen; een stukje muziek, en dan </w:t>
      </w:r>
      <w:proofErr w:type="spellStart"/>
      <w:r>
        <w:rPr>
          <w:rFonts w:ascii="Georgia" w:hAnsi="Georgia"/>
          <w:color w:val="000000"/>
          <w:sz w:val="30"/>
          <w:szCs w:val="30"/>
        </w:rPr>
        <w:t>Hedy</w:t>
      </w:r>
      <w:proofErr w:type="spellEnd"/>
      <w:r>
        <w:rPr>
          <w:rFonts w:ascii="Georgia" w:hAnsi="Georgia"/>
          <w:color w:val="000000"/>
          <w:sz w:val="30"/>
          <w:szCs w:val="30"/>
        </w:rPr>
        <w:t xml:space="preserve"> d’Ancona die iets vertelt over vrouwenemancipatie.</w:t>
      </w:r>
    </w:p>
    <w:p w14:paraId="5142D074" w14:textId="77777777" w:rsidR="00CB0564" w:rsidRDefault="00CB0564" w:rsidP="00CB0564">
      <w:pPr>
        <w:rPr>
          <w:rFonts w:ascii="Georgia" w:hAnsi="Georgia"/>
          <w:color w:val="000000"/>
          <w:sz w:val="30"/>
          <w:szCs w:val="30"/>
        </w:rPr>
      </w:pPr>
      <w:r>
        <w:rPr>
          <w:rFonts w:ascii="Georgia" w:hAnsi="Georgia"/>
          <w:i/>
          <w:iCs/>
          <w:color w:val="000000"/>
          <w:sz w:val="30"/>
          <w:szCs w:val="30"/>
        </w:rPr>
        <w:t>Holland Pop 1970</w:t>
      </w:r>
      <w:r>
        <w:rPr>
          <w:rFonts w:ascii="Georgia" w:hAnsi="Georgia"/>
          <w:color w:val="000000"/>
          <w:sz w:val="30"/>
          <w:szCs w:val="30"/>
        </w:rPr>
        <w:t> is wat institutioneel: politici, media, sociologen en politiecommissarissen zijn aan het woord over zaken die al heel vaak zijn besproken, van het gedoogbeleid tot de seksuele voorlichting op het terrein. Maar het blijft mooi om te zien hoe in 1970 werd geploeterd om het vrije festivalleven voor komende generaties mogelijk te maken. Ook interessant: archiefopnamen van een cateraar, die iets vertelt over de voedselvoorziening: ‘We hebben zes boterhammen, voor één gulden.’ Ja, het waren mooie tijden.</w:t>
      </w:r>
    </w:p>
    <w:p w14:paraId="0B43DF51" w14:textId="77777777" w:rsidR="00CB0564" w:rsidRDefault="00CB0564" w:rsidP="00CB0564">
      <w:pPr>
        <w:pStyle w:val="Kop2"/>
        <w:spacing w:before="0" w:after="240"/>
        <w:rPr>
          <w:rFonts w:ascii="Helvetica Neue" w:eastAsia="Times New Roman" w:hAnsi="Helvetica Neue"/>
          <w:caps/>
          <w:color w:val="auto"/>
          <w:sz w:val="26"/>
          <w:szCs w:val="26"/>
        </w:rPr>
      </w:pPr>
      <w:r>
        <w:rPr>
          <w:rFonts w:ascii="Helvetica Neue" w:eastAsia="Times New Roman" w:hAnsi="Helvetica Neue"/>
          <w:caps/>
          <w:sz w:val="26"/>
          <w:szCs w:val="26"/>
        </w:rPr>
        <w:t>HOLLAND POP 1970</w:t>
      </w:r>
    </w:p>
    <w:p w14:paraId="7D0352B1" w14:textId="21F0FBBB" w:rsidR="00831231" w:rsidRPr="00CB0564" w:rsidRDefault="00CB0564">
      <w:pPr>
        <w:rPr>
          <w:rFonts w:ascii="Helvetica Neue" w:hAnsi="Helvetica Neue"/>
          <w:color w:val="000000"/>
          <w:sz w:val="24"/>
          <w:szCs w:val="24"/>
        </w:rPr>
      </w:pPr>
      <w:r>
        <w:rPr>
          <w:rFonts w:ascii="Helvetica Neue" w:hAnsi="Helvetica Neue"/>
          <w:color w:val="000000"/>
        </w:rPr>
        <w:t>Documentaire</w:t>
      </w:r>
      <w:r>
        <w:rPr>
          <w:rFonts w:ascii="Helvetica Neue" w:hAnsi="Helvetica Neue"/>
          <w:color w:val="000000"/>
        </w:rPr>
        <w:br/>
      </w:r>
      <w:r>
        <w:rPr>
          <w:rFonts w:ascii="Segoe UI Symbol" w:hAnsi="Segoe UI Symbol"/>
          <w:color w:val="000000"/>
        </w:rPr>
        <w:t>★★★☆☆</w:t>
      </w:r>
      <w:r>
        <w:rPr>
          <w:rFonts w:ascii="Helvetica Neue" w:hAnsi="Helvetica Neue"/>
          <w:color w:val="000000"/>
        </w:rPr>
        <w:br/>
        <w:t>Regie Ferri Ronteltap.</w:t>
      </w:r>
      <w:r>
        <w:rPr>
          <w:rFonts w:ascii="Arial" w:hAnsi="Arial" w:cs="Arial"/>
          <w:color w:val="000000"/>
        </w:rPr>
        <w:t> </w:t>
      </w:r>
      <w:r>
        <w:rPr>
          <w:rFonts w:ascii="Helvetica Neue" w:hAnsi="Helvetica Neue"/>
          <w:color w:val="000000"/>
        </w:rPr>
        <w:t xml:space="preserve">Met o.a. </w:t>
      </w:r>
      <w:proofErr w:type="spellStart"/>
      <w:r>
        <w:rPr>
          <w:rFonts w:ascii="Helvetica Neue" w:hAnsi="Helvetica Neue"/>
          <w:color w:val="000000"/>
        </w:rPr>
        <w:t>Hedy</w:t>
      </w:r>
      <w:proofErr w:type="spellEnd"/>
      <w:r>
        <w:rPr>
          <w:rFonts w:ascii="Helvetica Neue" w:hAnsi="Helvetica Neue"/>
          <w:color w:val="000000"/>
        </w:rPr>
        <w:t xml:space="preserve"> d</w:t>
      </w:r>
      <w:r>
        <w:rPr>
          <w:rFonts w:ascii="Arial" w:hAnsi="Arial" w:cs="Arial"/>
          <w:color w:val="000000"/>
        </w:rPr>
        <w:t>’</w:t>
      </w:r>
      <w:r>
        <w:rPr>
          <w:rFonts w:ascii="Helvetica Neue" w:hAnsi="Helvetica Neue"/>
          <w:color w:val="000000"/>
        </w:rPr>
        <w:t xml:space="preserve">Ancona, Paul </w:t>
      </w:r>
      <w:proofErr w:type="spellStart"/>
      <w:r>
        <w:rPr>
          <w:rFonts w:ascii="Helvetica Neue" w:hAnsi="Helvetica Neue"/>
          <w:color w:val="000000"/>
        </w:rPr>
        <w:t>Schnabel</w:t>
      </w:r>
      <w:proofErr w:type="spellEnd"/>
      <w:r>
        <w:rPr>
          <w:rFonts w:ascii="Helvetica Neue" w:hAnsi="Helvetica Neue"/>
          <w:color w:val="000000"/>
        </w:rPr>
        <w:t>, Wim Kerkhof, Stan Rijven.</w:t>
      </w:r>
      <w:r>
        <w:rPr>
          <w:rFonts w:ascii="Helvetica Neue" w:hAnsi="Helvetica Neue"/>
          <w:color w:val="000000"/>
        </w:rPr>
        <w:br/>
        <w:t>71 min., in 29 zalen</w:t>
      </w:r>
    </w:p>
    <w:sectPr w:rsidR="00831231" w:rsidRPr="00CB0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64"/>
    <w:rsid w:val="0043495C"/>
    <w:rsid w:val="00831231"/>
    <w:rsid w:val="008F1339"/>
    <w:rsid w:val="009C74DE"/>
    <w:rsid w:val="00A2750A"/>
    <w:rsid w:val="00CB0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5053"/>
  <w15:chartTrackingRefBased/>
  <w15:docId w15:val="{D594C03D-99F7-481A-A49F-05580717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0564"/>
    <w:pPr>
      <w:spacing w:after="0" w:line="240" w:lineRule="auto"/>
    </w:pPr>
    <w:rPr>
      <w:rFonts w:ascii="Aptos" w:hAnsi="Aptos" w:cs="Aptos"/>
      <w:kern w:val="0"/>
    </w:rPr>
  </w:style>
  <w:style w:type="paragraph" w:styleId="Kop1">
    <w:name w:val="heading 1"/>
    <w:basedOn w:val="Standaard"/>
    <w:next w:val="Standaard"/>
    <w:link w:val="Kop1Char"/>
    <w:uiPriority w:val="9"/>
    <w:qFormat/>
    <w:rsid w:val="00CB05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CB05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CB056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CB0564"/>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CB0564"/>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CB0564"/>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CB0564"/>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CB0564"/>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CB0564"/>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05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05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05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05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05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0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0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0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0564"/>
    <w:rPr>
      <w:rFonts w:eastAsiaTheme="majorEastAsia" w:cstheme="majorBidi"/>
      <w:color w:val="272727" w:themeColor="text1" w:themeTint="D8"/>
    </w:rPr>
  </w:style>
  <w:style w:type="paragraph" w:styleId="Titel">
    <w:name w:val="Title"/>
    <w:basedOn w:val="Standaard"/>
    <w:next w:val="Standaard"/>
    <w:link w:val="TitelChar"/>
    <w:uiPriority w:val="10"/>
    <w:qFormat/>
    <w:rsid w:val="00CB05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0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05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CB0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0564"/>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CB0564"/>
    <w:rPr>
      <w:i/>
      <w:iCs/>
      <w:color w:val="404040" w:themeColor="text1" w:themeTint="BF"/>
    </w:rPr>
  </w:style>
  <w:style w:type="paragraph" w:styleId="Lijstalinea">
    <w:name w:val="List Paragraph"/>
    <w:basedOn w:val="Standaard"/>
    <w:uiPriority w:val="34"/>
    <w:qFormat/>
    <w:rsid w:val="00CB0564"/>
    <w:pPr>
      <w:spacing w:after="160" w:line="259"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CB0564"/>
    <w:rPr>
      <w:i/>
      <w:iCs/>
      <w:color w:val="0F4761" w:themeColor="accent1" w:themeShade="BF"/>
    </w:rPr>
  </w:style>
  <w:style w:type="paragraph" w:styleId="Duidelijkcitaat">
    <w:name w:val="Intense Quote"/>
    <w:basedOn w:val="Standaard"/>
    <w:next w:val="Standaard"/>
    <w:link w:val="DuidelijkcitaatChar"/>
    <w:uiPriority w:val="30"/>
    <w:qFormat/>
    <w:rsid w:val="00CB056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CB0564"/>
    <w:rPr>
      <w:i/>
      <w:iCs/>
      <w:color w:val="0F4761" w:themeColor="accent1" w:themeShade="BF"/>
    </w:rPr>
  </w:style>
  <w:style w:type="character" w:styleId="Intensieveverwijzing">
    <w:name w:val="Intense Reference"/>
    <w:basedOn w:val="Standaardalinea-lettertype"/>
    <w:uiPriority w:val="32"/>
    <w:qFormat/>
    <w:rsid w:val="00CB0564"/>
    <w:rPr>
      <w:b/>
      <w:bCs/>
      <w:smallCaps/>
      <w:color w:val="0F4761" w:themeColor="accent1" w:themeShade="BF"/>
      <w:spacing w:val="5"/>
    </w:rPr>
  </w:style>
  <w:style w:type="character" w:styleId="Hyperlink">
    <w:name w:val="Hyperlink"/>
    <w:basedOn w:val="Standaardalinea-lettertype"/>
    <w:uiPriority w:val="99"/>
    <w:semiHidden/>
    <w:unhideWhenUsed/>
    <w:rsid w:val="00CB056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is/o/PBgiC/https:/www.volkskrant.nl/auteur/robert-van-gijss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Hekman | Triple P Entertainment</dc:creator>
  <cp:keywords/>
  <dc:description/>
  <cp:lastModifiedBy>Maud Hekman | Triple P Entertainment</cp:lastModifiedBy>
  <cp:revision>1</cp:revision>
  <dcterms:created xsi:type="dcterms:W3CDTF">2024-06-19T10:16:00Z</dcterms:created>
  <dcterms:modified xsi:type="dcterms:W3CDTF">2024-06-19T10:17:00Z</dcterms:modified>
</cp:coreProperties>
</file>