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L’Azienda TENUTA CHIANCHITO, sita in S.P. 45 BIS, Km 11+550, San Giovanni Rotondo (FG), per la tutela del patrimonio aziendale e la prevenzione di atti vandalici e criminali, ha installato un impianto di videosorveglianza e videoregistrazione. L’Azienda è TITOLARE DEL TRATTAMENTO dei Dati acquisiti dall’impianto e conservati negli archivi aziendali. </w:t>
      </w:r>
    </w:p>
    <w:p w:rsidR="00000000" w:rsidDel="00000000" w:rsidP="00000000" w:rsidRDefault="00000000" w:rsidRPr="00000000" w14:paraId="00000002">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 Finalità e base giuridica del Trattamento (articolo 13, paragrafo 1, lettera c) del Regolamento UE 2016/679) </w:t>
      </w:r>
    </w:p>
    <w:p w:rsidR="00000000" w:rsidDel="00000000" w:rsidP="00000000" w:rsidRDefault="00000000" w:rsidRPr="00000000" w14:paraId="000000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trattamento viene effettuato per la TUTELA DEL PATRIMONIO AZIENDALE e, in alcuni casi, per esigenze di tutela dell’incolumità dei lavoratori. Il trattamento, inoltre, viene effettuato anche per tutelare alcune aree in cui sono presenti componenti, impianti e beni di elevato valore intrinseco e tali da compromettere potenzialmente l’intero funzionamento dell’azienda.</w:t>
      </w:r>
    </w:p>
    <w:p w:rsidR="00000000" w:rsidDel="00000000" w:rsidP="00000000" w:rsidRDefault="00000000" w:rsidRPr="00000000" w14:paraId="00000004">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 Principi di Trattamento (articoli 5 e seguenti del Regolamento UE 2016/679) </w:t>
      </w:r>
    </w:p>
    <w:p w:rsidR="00000000" w:rsidDel="00000000" w:rsidP="00000000" w:rsidRDefault="00000000" w:rsidRPr="00000000" w14:paraId="0000000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dati acquisiti e/o conferiti da Lei saranno oggetto di trattamento improntato ai seguenti principi: CORRETTEZZA, LICEITA', TRASPARENZA, TUTELA DELLA RISERVATEZZA, TUTELA DEI DIRITTI DELL'INTERESSATO e di tutela in generale dei suoi diritti. </w:t>
      </w:r>
    </w:p>
    <w:p w:rsidR="00000000" w:rsidDel="00000000" w:rsidP="00000000" w:rsidRDefault="00000000" w:rsidRPr="00000000" w14:paraId="00000006">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 Periodo di conservazione (articolo 13, paragrafo 2, lettera a) del Regolamento UE 2016/679) </w:t>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 immagini riprese dalle telecamere saranno conservate per un periodo di 24/48 ore successive alla rilevazione, fatte salve speciali esigenze di ulteriore conservazione in relazione a festività o chiusura della struttura, nonché nel caso in cui si debba aderire ad una specifica richiesta investigativa e dell’Autorità Giudiziaria o di Polizia Giudiziaria. Oltre tale termine le immagini saranno eliminate definitivamente. Su richiesta dell’Autorità Giudiziaria o della Polizia Giudiziaria, le sole immagini utili alla ricerca dei responsabili di eventuali atti criminosi saranno riversate, a cura del Datore di Lavoro su un nuovo supporto informatico, al fine della loro conservazione in relazione agli illeciti ed alle indagini.</w:t>
      </w:r>
    </w:p>
    <w:p w:rsidR="00000000" w:rsidDel="00000000" w:rsidP="00000000" w:rsidRDefault="00000000" w:rsidRPr="00000000" w14:paraId="00000008">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 Modalità e Luogo del Trattamento </w:t>
      </w:r>
    </w:p>
    <w:p w:rsidR="00000000" w:rsidDel="00000000" w:rsidP="00000000" w:rsidRDefault="00000000" w:rsidRPr="00000000" w14:paraId="000000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posizionamento delle telecamere è funzionale alla sorveglianza delle pertinenze esterne aziendali nelle quali si ritiene necessaria la sorveglianza. Il sistema è gestito da n. 1 videoregistratore 32 canali con registrazione su HARD DISK. L’apparecchiatura di registrazione è posizionata all’interno del locale e custodito in una cassetta di sicurezza. Il monitor per la visione in tempo reale delle immagini è posizionato all’ingresso del locale nell’area casse. Il sistema è collegato ad internet per la visione delle immagini da remoto esclusivamente da parte del titolare del trattamento dei dati nelle ore di chiusura delle attività ed in assenza di personale e clienti.</w:t>
      </w:r>
    </w:p>
    <w:p w:rsidR="00000000" w:rsidDel="00000000" w:rsidP="00000000" w:rsidRDefault="00000000" w:rsidRPr="00000000" w14:paraId="0000000A">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trattamento viene effettuato presso la sede aziendale (comprese tutte le pertinenze) e da remoto nei casi sopra specificati. La riproduzione delle immagini avviene nei soli casi previsti e sopra individuati. La presenza degli impianti di videosorveglianza viene segnalata mediante affissione di appositi cartelli.</w:t>
      </w:r>
    </w:p>
    <w:p w:rsidR="00000000" w:rsidDel="00000000" w:rsidP="00000000" w:rsidRDefault="00000000" w:rsidRPr="00000000" w14:paraId="0000000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Sono installate n. 28 telecamere così ubicate:</w:t>
      </w:r>
    </w:p>
    <w:tbl>
      <w:tblPr>
        <w:tblStyle w:val="Table1"/>
        <w:tblW w:w="95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7"/>
        <w:gridCol w:w="3572"/>
        <w:gridCol w:w="1217"/>
        <w:gridCol w:w="3572"/>
        <w:tblGridChange w:id="0">
          <w:tblGrid>
            <w:gridCol w:w="1217"/>
            <w:gridCol w:w="3572"/>
            <w:gridCol w:w="1217"/>
            <w:gridCol w:w="3572"/>
          </w:tblGrid>
        </w:tblGridChange>
      </w:tblGrid>
      <w:tr>
        <w:trPr>
          <w:cantSplit w:val="0"/>
          <w:trHeight w:val="20" w:hRule="atLeast"/>
          <w:tblHeader w:val="0"/>
        </w:trPr>
        <w:tc>
          <w:tcPr/>
          <w:p w:rsidR="00000000" w:rsidDel="00000000" w:rsidP="00000000" w:rsidRDefault="00000000" w:rsidRPr="00000000" w14:paraId="0000000C">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TELECAMERA N.</w:t>
            </w:r>
          </w:p>
        </w:tc>
        <w:tc>
          <w:tcPr/>
          <w:p w:rsidR="00000000" w:rsidDel="00000000" w:rsidP="00000000" w:rsidRDefault="00000000" w:rsidRPr="00000000" w14:paraId="0000000D">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UBICAZIONE</w:t>
            </w:r>
          </w:p>
        </w:tc>
        <w:tc>
          <w:tcPr/>
          <w:p w:rsidR="00000000" w:rsidDel="00000000" w:rsidP="00000000" w:rsidRDefault="00000000" w:rsidRPr="00000000" w14:paraId="0000000E">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TELECAMERA N.</w:t>
            </w:r>
          </w:p>
        </w:tc>
        <w:tc>
          <w:tcPr/>
          <w:p w:rsidR="00000000" w:rsidDel="00000000" w:rsidP="00000000" w:rsidRDefault="00000000" w:rsidRPr="00000000" w14:paraId="0000000F">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UBICAZIONE</w:t>
            </w:r>
          </w:p>
        </w:tc>
      </w:tr>
      <w:tr>
        <w:trPr>
          <w:cantSplit w:val="0"/>
          <w:trHeight w:val="20" w:hRule="atLeast"/>
          <w:tblHeader w:val="0"/>
        </w:trPr>
        <w:tc>
          <w:tcPr/>
          <w:p w:rsidR="00000000" w:rsidDel="00000000" w:rsidP="00000000" w:rsidRDefault="00000000" w:rsidRPr="00000000" w14:paraId="00000010">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1</w:t>
            </w:r>
          </w:p>
        </w:tc>
        <w:tc>
          <w:tcPr/>
          <w:p w:rsidR="00000000" w:rsidDel="00000000" w:rsidP="00000000" w:rsidRDefault="00000000" w:rsidRPr="00000000" w14:paraId="0000001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CAMPO SPORTIVO N. 1 – CAMPO PADEL</w:t>
            </w:r>
          </w:p>
        </w:tc>
        <w:tc>
          <w:tcPr/>
          <w:p w:rsidR="00000000" w:rsidDel="00000000" w:rsidP="00000000" w:rsidRDefault="00000000" w:rsidRPr="00000000" w14:paraId="00000012">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15</w:t>
            </w:r>
          </w:p>
        </w:tc>
        <w:tc>
          <w:tcPr/>
          <w:p w:rsidR="00000000" w:rsidDel="00000000" w:rsidP="00000000" w:rsidRDefault="00000000" w:rsidRPr="00000000" w14:paraId="0000001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INGRESSO PISCINA</w:t>
            </w:r>
          </w:p>
        </w:tc>
      </w:tr>
      <w:tr>
        <w:trPr>
          <w:cantSplit w:val="0"/>
          <w:trHeight w:val="20" w:hRule="atLeast"/>
          <w:tblHeader w:val="0"/>
        </w:trPr>
        <w:tc>
          <w:tcPr/>
          <w:p w:rsidR="00000000" w:rsidDel="00000000" w:rsidP="00000000" w:rsidRDefault="00000000" w:rsidRPr="00000000" w14:paraId="00000014">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2</w:t>
            </w:r>
          </w:p>
        </w:tc>
        <w:tc>
          <w:tcPr/>
          <w:p w:rsidR="00000000" w:rsidDel="00000000" w:rsidP="00000000" w:rsidRDefault="00000000" w:rsidRPr="00000000" w14:paraId="0000001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CAMPO SPORTIVO N. 2 – CAMPO PADEL</w:t>
            </w:r>
          </w:p>
        </w:tc>
        <w:tc>
          <w:tcPr/>
          <w:p w:rsidR="00000000" w:rsidDel="00000000" w:rsidP="00000000" w:rsidRDefault="00000000" w:rsidRPr="00000000" w14:paraId="00000016">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16</w:t>
            </w:r>
          </w:p>
        </w:tc>
        <w:tc>
          <w:tcPr/>
          <w:p w:rsidR="00000000" w:rsidDel="00000000" w:rsidP="00000000" w:rsidRDefault="00000000" w:rsidRPr="00000000" w14:paraId="0000001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GIARDINO – INGRESSO RISTORANTE</w:t>
            </w:r>
          </w:p>
        </w:tc>
      </w:tr>
      <w:tr>
        <w:trPr>
          <w:cantSplit w:val="0"/>
          <w:trHeight w:val="20" w:hRule="atLeast"/>
          <w:tblHeader w:val="0"/>
        </w:trPr>
        <w:tc>
          <w:tcPr/>
          <w:p w:rsidR="00000000" w:rsidDel="00000000" w:rsidP="00000000" w:rsidRDefault="00000000" w:rsidRPr="00000000" w14:paraId="00000018">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3</w:t>
            </w:r>
          </w:p>
        </w:tc>
        <w:tc>
          <w:tcPr/>
          <w:p w:rsidR="00000000" w:rsidDel="00000000" w:rsidP="00000000" w:rsidRDefault="00000000" w:rsidRPr="00000000" w14:paraId="0000001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CAMPO SPORTIVO N. 3 – CAMPO DA TENNIS</w:t>
            </w:r>
          </w:p>
        </w:tc>
        <w:tc>
          <w:tcPr/>
          <w:p w:rsidR="00000000" w:rsidDel="00000000" w:rsidP="00000000" w:rsidRDefault="00000000" w:rsidRPr="00000000" w14:paraId="0000001A">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17</w:t>
            </w:r>
          </w:p>
        </w:tc>
        <w:tc>
          <w:tcPr/>
          <w:p w:rsidR="00000000" w:rsidDel="00000000" w:rsidP="00000000" w:rsidRDefault="00000000" w:rsidRPr="00000000" w14:paraId="0000001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GIARDINO – TELECAMERA ROTATIVA</w:t>
            </w:r>
          </w:p>
        </w:tc>
      </w:tr>
      <w:tr>
        <w:trPr>
          <w:cantSplit w:val="0"/>
          <w:trHeight w:val="20" w:hRule="atLeast"/>
          <w:tblHeader w:val="0"/>
        </w:trPr>
        <w:tc>
          <w:tcPr/>
          <w:p w:rsidR="00000000" w:rsidDel="00000000" w:rsidP="00000000" w:rsidRDefault="00000000" w:rsidRPr="00000000" w14:paraId="0000001C">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4</w:t>
            </w:r>
          </w:p>
        </w:tc>
        <w:tc>
          <w:tcPr/>
          <w:p w:rsidR="00000000" w:rsidDel="00000000" w:rsidP="00000000" w:rsidRDefault="00000000" w:rsidRPr="00000000" w14:paraId="0000001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CAMPO SPORTIVO N. 4 – CAMPO DA TENNIS</w:t>
            </w:r>
          </w:p>
        </w:tc>
        <w:tc>
          <w:tcPr/>
          <w:p w:rsidR="00000000" w:rsidDel="00000000" w:rsidP="00000000" w:rsidRDefault="00000000" w:rsidRPr="00000000" w14:paraId="0000001E">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18</w:t>
            </w:r>
          </w:p>
        </w:tc>
        <w:tc>
          <w:tcPr/>
          <w:p w:rsidR="00000000" w:rsidDel="00000000" w:rsidP="00000000" w:rsidRDefault="00000000" w:rsidRPr="00000000" w14:paraId="0000001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VIALE ED INGRESSO CANCELLO</w:t>
            </w:r>
          </w:p>
        </w:tc>
      </w:tr>
      <w:tr>
        <w:trPr>
          <w:cantSplit w:val="0"/>
          <w:trHeight w:val="20" w:hRule="atLeast"/>
          <w:tblHeader w:val="0"/>
        </w:trPr>
        <w:tc>
          <w:tcPr/>
          <w:p w:rsidR="00000000" w:rsidDel="00000000" w:rsidP="00000000" w:rsidRDefault="00000000" w:rsidRPr="00000000" w14:paraId="00000020">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5</w:t>
            </w:r>
          </w:p>
        </w:tc>
        <w:tc>
          <w:tcPr/>
          <w:p w:rsidR="00000000" w:rsidDel="00000000" w:rsidP="00000000" w:rsidRDefault="00000000" w:rsidRPr="00000000" w14:paraId="0000002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RACCOLTA RIFIUTI (TELECAMERA ROTATIVA)</w:t>
            </w:r>
          </w:p>
        </w:tc>
        <w:tc>
          <w:tcPr/>
          <w:p w:rsidR="00000000" w:rsidDel="00000000" w:rsidP="00000000" w:rsidRDefault="00000000" w:rsidRPr="00000000" w14:paraId="00000022">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19</w:t>
            </w:r>
          </w:p>
        </w:tc>
        <w:tc>
          <w:tcPr/>
          <w:p w:rsidR="00000000" w:rsidDel="00000000" w:rsidP="00000000" w:rsidRDefault="00000000" w:rsidRPr="00000000" w14:paraId="0000002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VIALE ED INGRESSO CANCELLO</w:t>
            </w:r>
          </w:p>
        </w:tc>
      </w:tr>
      <w:tr>
        <w:trPr>
          <w:cantSplit w:val="0"/>
          <w:trHeight w:val="20" w:hRule="atLeast"/>
          <w:tblHeader w:val="0"/>
        </w:trPr>
        <w:tc>
          <w:tcPr/>
          <w:p w:rsidR="00000000" w:rsidDel="00000000" w:rsidP="00000000" w:rsidRDefault="00000000" w:rsidRPr="00000000" w14:paraId="00000024">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6</w:t>
            </w:r>
          </w:p>
        </w:tc>
        <w:tc>
          <w:tcPr/>
          <w:p w:rsidR="00000000" w:rsidDel="00000000" w:rsidP="00000000" w:rsidRDefault="00000000" w:rsidRPr="00000000" w14:paraId="0000002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INGRESSO CAMPI SPORTIVI</w:t>
            </w:r>
          </w:p>
        </w:tc>
        <w:tc>
          <w:tcPr/>
          <w:p w:rsidR="00000000" w:rsidDel="00000000" w:rsidP="00000000" w:rsidRDefault="00000000" w:rsidRPr="00000000" w14:paraId="00000026">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20</w:t>
            </w:r>
          </w:p>
        </w:tc>
        <w:tc>
          <w:tcPr/>
          <w:p w:rsidR="00000000" w:rsidDel="00000000" w:rsidP="00000000" w:rsidRDefault="00000000" w:rsidRPr="00000000" w14:paraId="0000002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GARAGE E MAGAZZINO FERRI</w:t>
            </w:r>
          </w:p>
        </w:tc>
      </w:tr>
      <w:tr>
        <w:trPr>
          <w:cantSplit w:val="0"/>
          <w:trHeight w:val="20" w:hRule="atLeast"/>
          <w:tblHeader w:val="0"/>
        </w:trPr>
        <w:tc>
          <w:tcPr/>
          <w:p w:rsidR="00000000" w:rsidDel="00000000" w:rsidP="00000000" w:rsidRDefault="00000000" w:rsidRPr="00000000" w14:paraId="00000028">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7</w:t>
            </w:r>
          </w:p>
        </w:tc>
        <w:tc>
          <w:tcPr/>
          <w:p w:rsidR="00000000" w:rsidDel="00000000" w:rsidP="00000000" w:rsidRDefault="00000000" w:rsidRPr="00000000" w14:paraId="0000002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CORRIDOIO TENNIS</w:t>
            </w:r>
          </w:p>
        </w:tc>
        <w:tc>
          <w:tcPr/>
          <w:p w:rsidR="00000000" w:rsidDel="00000000" w:rsidP="00000000" w:rsidRDefault="00000000" w:rsidRPr="00000000" w14:paraId="0000002A">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21</w:t>
            </w:r>
          </w:p>
        </w:tc>
        <w:tc>
          <w:tcPr/>
          <w:p w:rsidR="00000000" w:rsidDel="00000000" w:rsidP="00000000" w:rsidRDefault="00000000" w:rsidRPr="00000000" w14:paraId="0000002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GARAGE E MAGAZZINO FERRI</w:t>
            </w:r>
          </w:p>
        </w:tc>
      </w:tr>
      <w:tr>
        <w:trPr>
          <w:cantSplit w:val="0"/>
          <w:trHeight w:val="20" w:hRule="atLeast"/>
          <w:tblHeader w:val="0"/>
        </w:trPr>
        <w:tc>
          <w:tcPr/>
          <w:p w:rsidR="00000000" w:rsidDel="00000000" w:rsidP="00000000" w:rsidRDefault="00000000" w:rsidRPr="00000000" w14:paraId="0000002C">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8</w:t>
            </w:r>
          </w:p>
        </w:tc>
        <w:tc>
          <w:tcPr/>
          <w:p w:rsidR="00000000" w:rsidDel="00000000" w:rsidP="00000000" w:rsidRDefault="00000000" w:rsidRPr="00000000" w14:paraId="0000002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INGRESSO PISCINA</w:t>
            </w:r>
          </w:p>
        </w:tc>
        <w:tc>
          <w:tcPr/>
          <w:p w:rsidR="00000000" w:rsidDel="00000000" w:rsidP="00000000" w:rsidRDefault="00000000" w:rsidRPr="00000000" w14:paraId="0000002E">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22</w:t>
            </w:r>
          </w:p>
        </w:tc>
        <w:tc>
          <w:tcPr/>
          <w:p w:rsidR="00000000" w:rsidDel="00000000" w:rsidP="00000000" w:rsidRDefault="00000000" w:rsidRPr="00000000" w14:paraId="0000002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ALLOGGI DIPENDENTI</w:t>
            </w:r>
          </w:p>
        </w:tc>
      </w:tr>
      <w:tr>
        <w:trPr>
          <w:cantSplit w:val="0"/>
          <w:trHeight w:val="20" w:hRule="atLeast"/>
          <w:tblHeader w:val="0"/>
        </w:trPr>
        <w:tc>
          <w:tcPr/>
          <w:p w:rsidR="00000000" w:rsidDel="00000000" w:rsidP="00000000" w:rsidRDefault="00000000" w:rsidRPr="00000000" w14:paraId="00000030">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9</w:t>
            </w:r>
          </w:p>
        </w:tc>
        <w:tc>
          <w:tcPr/>
          <w:p w:rsidR="00000000" w:rsidDel="00000000" w:rsidP="00000000" w:rsidRDefault="00000000" w:rsidRPr="00000000" w14:paraId="0000003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PARCHEGGIO</w:t>
            </w:r>
          </w:p>
        </w:tc>
        <w:tc>
          <w:tcPr/>
          <w:p w:rsidR="00000000" w:rsidDel="00000000" w:rsidP="00000000" w:rsidRDefault="00000000" w:rsidRPr="00000000" w14:paraId="00000032">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23</w:t>
            </w:r>
          </w:p>
        </w:tc>
        <w:tc>
          <w:tcPr/>
          <w:p w:rsidR="00000000" w:rsidDel="00000000" w:rsidP="00000000" w:rsidRDefault="00000000" w:rsidRPr="00000000" w14:paraId="0000003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RETRO (CISTERNA NAFTA)</w:t>
            </w:r>
          </w:p>
        </w:tc>
      </w:tr>
      <w:tr>
        <w:trPr>
          <w:cantSplit w:val="0"/>
          <w:trHeight w:val="20" w:hRule="atLeast"/>
          <w:tblHeader w:val="0"/>
        </w:trPr>
        <w:tc>
          <w:tcPr/>
          <w:p w:rsidR="00000000" w:rsidDel="00000000" w:rsidP="00000000" w:rsidRDefault="00000000" w:rsidRPr="00000000" w14:paraId="00000034">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10</w:t>
            </w:r>
          </w:p>
        </w:tc>
        <w:tc>
          <w:tcPr/>
          <w:p w:rsidR="00000000" w:rsidDel="00000000" w:rsidP="00000000" w:rsidRDefault="00000000" w:rsidRPr="00000000" w14:paraId="0000003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PARCHEGGIO</w:t>
            </w:r>
          </w:p>
        </w:tc>
        <w:tc>
          <w:tcPr/>
          <w:p w:rsidR="00000000" w:rsidDel="00000000" w:rsidP="00000000" w:rsidRDefault="00000000" w:rsidRPr="00000000" w14:paraId="00000036">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24</w:t>
            </w:r>
          </w:p>
        </w:tc>
        <w:tc>
          <w:tcPr/>
          <w:p w:rsidR="00000000" w:rsidDel="00000000" w:rsidP="00000000" w:rsidRDefault="00000000" w:rsidRPr="00000000" w14:paraId="0000003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FOTOVOLTAICO E ZONA PISTA</w:t>
            </w:r>
          </w:p>
        </w:tc>
      </w:tr>
      <w:tr>
        <w:trPr>
          <w:cantSplit w:val="0"/>
          <w:trHeight w:val="20" w:hRule="atLeast"/>
          <w:tblHeader w:val="0"/>
        </w:trPr>
        <w:tc>
          <w:tcPr/>
          <w:p w:rsidR="00000000" w:rsidDel="00000000" w:rsidP="00000000" w:rsidRDefault="00000000" w:rsidRPr="00000000" w14:paraId="00000038">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11</w:t>
            </w:r>
          </w:p>
        </w:tc>
        <w:tc>
          <w:tcPr/>
          <w:p w:rsidR="00000000" w:rsidDel="00000000" w:rsidP="00000000" w:rsidRDefault="00000000" w:rsidRPr="00000000" w14:paraId="0000003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VIALE ED INGRESSO CANCELLO</w:t>
            </w:r>
          </w:p>
        </w:tc>
        <w:tc>
          <w:tcPr/>
          <w:p w:rsidR="00000000" w:rsidDel="00000000" w:rsidP="00000000" w:rsidRDefault="00000000" w:rsidRPr="00000000" w14:paraId="0000003A">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25</w:t>
            </w:r>
          </w:p>
        </w:tc>
        <w:tc>
          <w:tcPr/>
          <w:p w:rsidR="00000000" w:rsidDel="00000000" w:rsidP="00000000" w:rsidRDefault="00000000" w:rsidRPr="00000000" w14:paraId="0000003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FOTOVOLTAICO E ZONA PISTA</w:t>
            </w:r>
          </w:p>
        </w:tc>
      </w:tr>
      <w:tr>
        <w:trPr>
          <w:cantSplit w:val="0"/>
          <w:trHeight w:val="20" w:hRule="atLeast"/>
          <w:tblHeader w:val="0"/>
        </w:trPr>
        <w:tc>
          <w:tcPr/>
          <w:p w:rsidR="00000000" w:rsidDel="00000000" w:rsidP="00000000" w:rsidRDefault="00000000" w:rsidRPr="00000000" w14:paraId="0000003C">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12</w:t>
            </w:r>
          </w:p>
        </w:tc>
        <w:tc>
          <w:tcPr/>
          <w:p w:rsidR="00000000" w:rsidDel="00000000" w:rsidP="00000000" w:rsidRDefault="00000000" w:rsidRPr="00000000" w14:paraId="0000003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SERBATOI ACQUA</w:t>
            </w:r>
          </w:p>
        </w:tc>
        <w:tc>
          <w:tcPr/>
          <w:p w:rsidR="00000000" w:rsidDel="00000000" w:rsidP="00000000" w:rsidRDefault="00000000" w:rsidRPr="00000000" w14:paraId="0000003E">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26</w:t>
            </w:r>
          </w:p>
        </w:tc>
        <w:tc>
          <w:tcPr/>
          <w:p w:rsidR="00000000" w:rsidDel="00000000" w:rsidP="00000000" w:rsidRDefault="00000000" w:rsidRPr="00000000" w14:paraId="0000003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FOTOVOLTAICO E ZONA PISTA</w:t>
            </w:r>
          </w:p>
        </w:tc>
      </w:tr>
      <w:tr>
        <w:trPr>
          <w:cantSplit w:val="0"/>
          <w:trHeight w:val="20" w:hRule="atLeast"/>
          <w:tblHeader w:val="0"/>
        </w:trPr>
        <w:tc>
          <w:tcPr/>
          <w:p w:rsidR="00000000" w:rsidDel="00000000" w:rsidP="00000000" w:rsidRDefault="00000000" w:rsidRPr="00000000" w14:paraId="00000040">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13</w:t>
            </w:r>
          </w:p>
        </w:tc>
        <w:tc>
          <w:tcPr/>
          <w:p w:rsidR="00000000" w:rsidDel="00000000" w:rsidP="00000000" w:rsidRDefault="00000000" w:rsidRPr="00000000" w14:paraId="0000004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INGRESSO PISCINA</w:t>
            </w:r>
          </w:p>
        </w:tc>
        <w:tc>
          <w:tcPr/>
          <w:p w:rsidR="00000000" w:rsidDel="00000000" w:rsidP="00000000" w:rsidRDefault="00000000" w:rsidRPr="00000000" w14:paraId="00000042">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27</w:t>
            </w:r>
          </w:p>
        </w:tc>
        <w:tc>
          <w:tcPr/>
          <w:p w:rsidR="00000000" w:rsidDel="00000000" w:rsidP="00000000" w:rsidRDefault="00000000" w:rsidRPr="00000000" w14:paraId="0000004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FOTOVOLTAICO E ZONA PISTA</w:t>
            </w:r>
          </w:p>
        </w:tc>
      </w:tr>
      <w:tr>
        <w:trPr>
          <w:cantSplit w:val="0"/>
          <w:trHeight w:val="20" w:hRule="atLeast"/>
          <w:tblHeader w:val="0"/>
        </w:trPr>
        <w:tc>
          <w:tcPr/>
          <w:p w:rsidR="00000000" w:rsidDel="00000000" w:rsidP="00000000" w:rsidRDefault="00000000" w:rsidRPr="00000000" w14:paraId="00000044">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14</w:t>
            </w:r>
          </w:p>
        </w:tc>
        <w:tc>
          <w:tcPr/>
          <w:p w:rsidR="00000000" w:rsidDel="00000000" w:rsidP="00000000" w:rsidRDefault="00000000" w:rsidRPr="00000000" w14:paraId="0000004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INGRESSO PISCINA</w:t>
            </w:r>
          </w:p>
        </w:tc>
        <w:tc>
          <w:tcPr/>
          <w:p w:rsidR="00000000" w:rsidDel="00000000" w:rsidP="00000000" w:rsidRDefault="00000000" w:rsidRPr="00000000" w14:paraId="00000046">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 28</w:t>
            </w:r>
          </w:p>
        </w:tc>
        <w:tc>
          <w:tcPr/>
          <w:p w:rsidR="00000000" w:rsidDel="00000000" w:rsidP="00000000" w:rsidRDefault="00000000" w:rsidRPr="00000000" w14:paraId="0000004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AREA FOTOVOLTAICO E ZONA PISTA</w:t>
            </w:r>
          </w:p>
        </w:tc>
      </w:tr>
    </w:tbl>
    <w:p w:rsidR="00000000" w:rsidDel="00000000" w:rsidP="00000000" w:rsidRDefault="00000000" w:rsidRPr="00000000" w14:paraId="00000048">
      <w:pPr>
        <w:widowControl w:val="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5. Natura obbligatoria o facoltativa del conferimento dei dati e conseguenze di un eventuale rifiuto al conferimento</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L’impianto è in funzione h24. </w:t>
      </w:r>
    </w:p>
    <w:p w:rsidR="00000000" w:rsidDel="00000000" w:rsidP="00000000" w:rsidRDefault="00000000" w:rsidRPr="00000000" w14:paraId="0000004A">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 Comunicazione dei dati </w:t>
      </w:r>
    </w:p>
    <w:p w:rsidR="00000000" w:rsidDel="00000000" w:rsidP="00000000" w:rsidRDefault="00000000" w:rsidRPr="00000000" w14:paraId="0000004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 immagini potranno essere comunicate solo alle Autorità Giudiziarie ed alle Forze dell’Ordine.</w:t>
      </w:r>
    </w:p>
    <w:p w:rsidR="00000000" w:rsidDel="00000000" w:rsidP="00000000" w:rsidRDefault="00000000" w:rsidRPr="00000000" w14:paraId="0000004C">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7. Trasferimento dei Dati all'Estero </w:t>
      </w:r>
    </w:p>
    <w:p w:rsidR="00000000" w:rsidDel="00000000" w:rsidP="00000000" w:rsidRDefault="00000000" w:rsidRPr="00000000" w14:paraId="0000004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Suoi dati NON saranno trasferiti all'Estero. </w:t>
      </w:r>
    </w:p>
    <w:p w:rsidR="00000000" w:rsidDel="00000000" w:rsidP="00000000" w:rsidRDefault="00000000" w:rsidRPr="00000000" w14:paraId="0000004E">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8. Diritti dell'Interessato </w:t>
      </w:r>
    </w:p>
    <w:p w:rsidR="00000000" w:rsidDel="00000000" w:rsidP="00000000" w:rsidRDefault="00000000" w:rsidRPr="00000000" w14:paraId="0000004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Nella Sua qualità di INTERESSATO, ha i Diritti di cui all'articolo 15 e seguenti del Regolamento UE 2016/679, precisamente i diritti di: a) accedere ai Suoi dati personali (articolo 15 del Regolamento UE n. 2016/679), b) ottenere la conferma dell'esistenza o meno di dati personali che La riguardano, anche se non ancora registrati e la loro comunicazione in forma intelligibile; c) ottenere l'indicazione: dell'origine dei dati personali, delle finalità e modalità del trattamento, della logica applicata in caso di trattamento effettuato con l'ausilio di strumenti elettronici, degli estremi identificativi del Titolare e dei Responsabili, dei soggetti o delle categorie di soggetti ai quali i dati personali possono essere comunicati o che possono venirne a conoscenza in qualità di rappresentante designato nel territorio dello Stato, di responsabili o incaricati; d) ottenere: aggiornamento, rettifica ovvero (se vi ha interesse) integrazione dei dati (articolo 16 del Regolamento UE n. 2016/679), cancellazione, trasformazione in forma anonima o blocco dei dati trattati in violazione di legge, compresi quelli di cui non è necessaria la conservazione in relazione agli scopi per i quali i dati sono stati raccolti e successivamente trattati, c.d. "Diritto all'Oblio" (articolo 17 del Regolamento UE n. 2016/679); e) chiedere la limitazione dei trattamento dei Suoi dati personali (articolo 18 del Regolamento UE n. 2016/679); f) 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manifestatamente sproporzionato rispetto al diritto tutelato, g) opporsi, in tutto o in parte, per motivi legittimi al trattamento dei dati personali che La riguardano, ancorchè pertinenti allo scopo della raccolta (articolo 21 del Regolamento UE n. 2016/679), h) di "portabilità" dei Suoi dati personali (articolo 20 del Regolamento UE n. 2016/679), purchè rientranti nell'ambito dei dati per i quali è consentita la portabilità. Ha altresì il diritto di proporre Reclamo al Garante per la Protezione dei Dati Personali italiano. </w:t>
      </w:r>
    </w:p>
    <w:p w:rsidR="00000000" w:rsidDel="00000000" w:rsidP="00000000" w:rsidRDefault="00000000" w:rsidRPr="00000000" w14:paraId="00000050">
      <w:pPr>
        <w:widowControl w:val="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9. Titolare del Trattamento </w:t>
      </w:r>
    </w:p>
    <w:p w:rsidR="00000000" w:rsidDel="00000000" w:rsidP="00000000" w:rsidRDefault="00000000" w:rsidRPr="00000000" w14:paraId="00000051">
      <w:pPr>
        <w:widowControl w:val="0"/>
        <w:rPr>
          <w:rFonts w:ascii="Calibri" w:cs="Calibri" w:eastAsia="Calibri" w:hAnsi="Calibri"/>
          <w:color w:val="0563c1"/>
          <w:sz w:val="20"/>
          <w:szCs w:val="20"/>
          <w:u w:val="single"/>
        </w:rPr>
      </w:pPr>
      <w:r w:rsidDel="00000000" w:rsidR="00000000" w:rsidRPr="00000000">
        <w:rPr>
          <w:rFonts w:ascii="Calibri" w:cs="Calibri" w:eastAsia="Calibri" w:hAnsi="Calibri"/>
          <w:sz w:val="20"/>
          <w:szCs w:val="20"/>
          <w:rtl w:val="0"/>
        </w:rPr>
        <w:t xml:space="preserve">Il Titolare del Trattamento, al quale Lei potrà rivolgersi per far valere i diritti di cui agli articoli 15 e seguenti descritti al precedente punto 8, è l’AZIENDA TENUTA CHIANCHITO dei F.lli Giuseppe e Massimo Andrea DI MAGGIO.</w:t>
      </w:r>
      <w:r w:rsidDel="00000000" w:rsidR="00000000" w:rsidRPr="00000000">
        <w:rPr>
          <w:rFonts w:ascii="Calibri" w:cs="Calibri" w:eastAsia="Calibri" w:hAnsi="Calibri"/>
          <w:color w:val="0563c1"/>
          <w:sz w:val="20"/>
          <w:szCs w:val="20"/>
          <w:u w:val="single"/>
          <w:rtl w:val="0"/>
        </w:rPr>
        <w:t xml:space="preserve"> </w:t>
      </w:r>
    </w:p>
    <w:p w:rsidR="00000000" w:rsidDel="00000000" w:rsidP="00000000" w:rsidRDefault="00000000" w:rsidRPr="00000000" w14:paraId="00000052">
      <w:pPr>
        <w:widowControl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San Giovanni Rotondo, 28/08/2023</w:t>
      </w:r>
    </w:p>
    <w:p w:rsidR="00000000" w:rsidDel="00000000" w:rsidP="00000000" w:rsidRDefault="00000000" w:rsidRPr="00000000" w14:paraId="00000054">
      <w:pPr>
        <w:widowControl w:val="0"/>
        <w:rPr>
          <w:rFonts w:ascii="Calibri" w:cs="Calibri" w:eastAsia="Calibri" w:hAnsi="Calibri"/>
          <w:sz w:val="18"/>
          <w:szCs w:val="18"/>
        </w:rPr>
      </w:pPr>
      <w:r w:rsidDel="00000000" w:rsidR="00000000" w:rsidRPr="00000000">
        <w:rPr>
          <w:rFonts w:ascii="Calibri" w:cs="Calibri" w:eastAsia="Calibri" w:hAnsi="Calibri"/>
          <w:sz w:val="20"/>
          <w:szCs w:val="20"/>
          <w:rtl w:val="0"/>
        </w:rPr>
        <w:tab/>
        <w:tab/>
        <w:tab/>
        <w:tab/>
        <w:tab/>
      </w:r>
      <w:r w:rsidDel="00000000" w:rsidR="00000000" w:rsidRPr="00000000">
        <w:rPr>
          <w:rtl w:val="0"/>
        </w:rPr>
      </w:r>
    </w:p>
    <w:p w:rsidR="00000000" w:rsidDel="00000000" w:rsidP="00000000" w:rsidRDefault="00000000" w:rsidRPr="00000000" w14:paraId="00000055">
      <w:pPr>
        <w:jc w:val="right"/>
        <w:rPr>
          <w:rFonts w:ascii="Garamond" w:cs="Garamond" w:eastAsia="Garamond" w:hAnsi="Garamond"/>
          <w:sz w:val="18"/>
          <w:szCs w:val="18"/>
        </w:rPr>
      </w:pPr>
      <w:r w:rsidDel="00000000" w:rsidR="00000000" w:rsidRPr="00000000">
        <w:rPr>
          <w:rFonts w:ascii="Calibri" w:cs="Calibri" w:eastAsia="Calibri" w:hAnsi="Calibri"/>
          <w:sz w:val="18"/>
          <w:szCs w:val="18"/>
          <w:rtl w:val="0"/>
        </w:rPr>
        <w:t xml:space="preserve">IL TITOLARE DEL</w:t>
      </w:r>
      <w:r w:rsidDel="00000000" w:rsidR="00000000" w:rsidRPr="00000000">
        <w:rPr>
          <w:rFonts w:ascii="Garamond" w:cs="Garamond" w:eastAsia="Garamond" w:hAnsi="Garamond"/>
          <w:sz w:val="18"/>
          <w:szCs w:val="18"/>
          <w:rtl w:val="0"/>
        </w:rPr>
        <w:t xml:space="preserve"> TRATTAMENTO</w:t>
      </w:r>
    </w:p>
    <w:sectPr>
      <w:headerReference r:id="rId6" w:type="default"/>
      <w:foot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4"/>
      <w:gridCol w:w="3390"/>
      <w:gridCol w:w="1483"/>
      <w:gridCol w:w="1961"/>
      <w:tblGridChange w:id="0">
        <w:tblGrid>
          <w:gridCol w:w="2794"/>
          <w:gridCol w:w="3390"/>
          <w:gridCol w:w="1483"/>
          <w:gridCol w:w="1961"/>
        </w:tblGrid>
      </w:tblGridChange>
    </w:tblGrid>
    <w:tr>
      <w:trPr>
        <w:cantSplit w:val="0"/>
        <w:trHeight w:val="170" w:hRule="atLeast"/>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1"/>
              <w:bCs w:val="1"/>
              <w:i w:val="0"/>
              <w:iCs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18"/>
              <w:szCs w:val="18"/>
              <w:u w:val="none"/>
              <w:shd w:fill="auto" w:val="clear"/>
              <w:vertAlign w:val="baseline"/>
              <w:rtl w:val="0"/>
            </w:rPr>
            <w:t xml:space="preserve">CODICE DOCUMENTO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1"/>
              <w:bCs w:val="1"/>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1"/>
              <w:bCs w:val="1"/>
              <w:i w:val="0"/>
              <w:iCs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18"/>
              <w:szCs w:val="18"/>
              <w:u w:val="none"/>
              <w:shd w:fill="auto" w:val="clear"/>
              <w:vertAlign w:val="baseline"/>
              <w:rtl w:val="0"/>
            </w:rPr>
            <w:t xml:space="preserve">DESCRIZIONE DOCUMENTO</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1"/>
              <w:bCs w:val="1"/>
              <w:i w:val="0"/>
              <w:iCs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18"/>
              <w:szCs w:val="18"/>
              <w:u w:val="none"/>
              <w:shd w:fill="auto" w:val="clear"/>
              <w:vertAlign w:val="baseline"/>
              <w:rtl w:val="0"/>
            </w:rPr>
            <w:t xml:space="preserve">INDICE DI REVISIONE</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1"/>
              <w:bCs w:val="1"/>
              <w:i w:val="0"/>
              <w:iCs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18"/>
              <w:szCs w:val="18"/>
              <w:u w:val="none"/>
              <w:shd w:fill="auto" w:val="clear"/>
              <w:vertAlign w:val="baseline"/>
              <w:rtl w:val="0"/>
            </w:rPr>
            <w:t xml:space="preserve">DATA DI REVISIONE</w:t>
          </w:r>
        </w:p>
      </w:tc>
    </w:tr>
    <w:tr>
      <w:trPr>
        <w:cantSplit w:val="0"/>
        <w:trHeight w:val="170" w:hRule="atLeast"/>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0"/>
              <w:bCs w:val="0"/>
              <w:i w:val="0"/>
              <w:iCs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16"/>
              <w:szCs w:val="16"/>
              <w:u w:val="none"/>
              <w:shd w:fill="auto" w:val="clear"/>
              <w:vertAlign w:val="baseline"/>
              <w:rtl w:val="0"/>
            </w:rPr>
            <w:t xml:space="preserve">FGIS00300q-GDPR-025</w:t>
          </w: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1"/>
              <w:bCs w:val="1"/>
              <w:i w:val="0"/>
              <w:iCs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18"/>
              <w:szCs w:val="18"/>
              <w:u w:val="none"/>
              <w:shd w:fill="auto" w:val="clear"/>
              <w:vertAlign w:val="baseline"/>
              <w:rtl w:val="0"/>
            </w:rPr>
            <w:t xml:space="preserve">INFORMATIVA SULLA VIDEOSORVEGLIANZA E LA VIDEOREGISTRAZIONE</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0"/>
              <w:bCs w:val="0"/>
              <w:i w:val="0"/>
              <w:iCs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1</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0"/>
              <w:bCs w:val="0"/>
              <w:i w:val="0"/>
              <w:iCs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28/08/2023</w:t>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sz w:val="18"/>
        <w:szCs w:val="18"/>
      </w:rPr>
    </w:pPr>
    <w:r w:rsidDel="00000000" w:rsidR="00000000" w:rsidRPr="00000000">
      <w:rPr>
        <w:rtl w:val="0"/>
      </w:rPr>
    </w:r>
  </w:p>
  <w:tbl>
    <w:tblPr>
      <w:tblStyle w:val="Table2"/>
      <w:tblW w:w="9996.0" w:type="dxa"/>
      <w:jc w:val="left"/>
      <w:tblBorders>
        <w:top w:color="7f7f7f" w:space="0" w:sz="4" w:val="single"/>
        <w:bottom w:color="7f7f7f" w:space="0" w:sz="4" w:val="single"/>
      </w:tblBorders>
      <w:tblLayout w:type="fixed"/>
      <w:tblLook w:val="04A0"/>
    </w:tblPr>
    <w:tblGrid>
      <w:gridCol w:w="3828"/>
      <w:gridCol w:w="6168"/>
      <w:tblGridChange w:id="0">
        <w:tblGrid>
          <w:gridCol w:w="3828"/>
          <w:gridCol w:w="6168"/>
        </w:tblGrid>
      </w:tblGridChange>
    </w:tblGrid>
    <w:tr>
      <w:trPr>
        <w:cantSplit w:val="0"/>
        <w:trHeight w:val="958" w:hRule="atLeast"/>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TENUTA CHIANCHITO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Dei F.lli Giuseppe &amp; Massimo Andrea DI MAGGIO s.n.c.</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S.P. 45 BIS, KM 11+500</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San Giovanni Rotondo (FG)</w:t>
          </w: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INFORMATIVA ESTESA SUL TRATTAMENTO DEI DATI ACQUISITI MEDIANTE L’IMPIANTO DI VIDEOSORVEGLIANZA E VIDEOREGISTRAZIONE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(Regolamento UE 2016/679, articolo 13 e D.Lgs. n. 196/2003 e s.m.i.)</w:t>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Pag.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a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